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GBP v5 — Paper Update Notes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Jason Richardson | April 2026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Sections to update in unified_paper.docx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Update Section 4.4 — Results Table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results table with the following. MAPE ALL improves from 0.64% (v3 empirical) to 0.4907% (v5 with triangular toroid correction).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(MeV)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(QGP-formed)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(asymmetric)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0.3568%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Degen (same-content)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0.2268%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J=1/2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J=3/2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0.3086%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44 baryons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0.4907%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v3 empirical baseline was 0.6365%. v5 geo_factor derivation maintains identical accuracy to v3 (self-consistent). Sigma+/0/- triangular toroid correction (sin²30°=0.25) accounts for further improvement.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Add New Section 4.7 — geo_factor as Malus Projection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The geo_factor as Malus's Law Boundary Transmission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geo_factor value in the GBP framework is now derivable from first principles as a Malus transmission coefficient for spinor toroid boundary projection.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Malus's Law (optics): when polarized light passes through a filter at angle θ, transmitted intensity I = I₀ cos²(θ). The transmitted fraction depends on the alignment between wave polarization and filter orientation.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GBP, the identical mathematics applies to a different physical situation: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The spinor toroid arm rotates with phase angle θ on the 720° spinor circle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The 3D observable boundary is a fixed 'polarizing filter' in spacetime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geo_factor = sin²(θ/2) = Malus transmission coefficient at boundary angle θ/2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sin²(θ/2) form (rather than cos²(θ)) arises because the projection is onto a boundary, not through a filter — the complementary geometry gives the sine rather than cosine form.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 geo_factor values: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500"/>
        <w:gridCol w:w="4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 θ/2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0.552264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S2[1] = sin²(48°)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Gen1 boundary projection (up/down)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0.989074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S2[2] = sin²(84°)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Gen2 boundary projection (strange/charm)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0.165435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S2[3] = sin²(24°)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Gen3 boundary projection (bottom/top)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0.043227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GEO_B = sin²(12°)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Minimum: 1 mod-30 half-step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0.447736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S2[1]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Complement: lambda-type standard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0.956773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GEO_B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Complement: near-full-circle (Xi_b*)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0.250000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sin²(30°)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Triangular toroid corner release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0.714527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mean(S2[2],S2[2],S2[3])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3-quark mean: Omega_b (ssb)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45 baryon geo_factors reproduce to 4 decimal places from these values and their arithmetic means. Zero free parameters — every value is geometrically forced by the mod-30 spinor quantization and the Malus projection law.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The Rubber Band Mechanism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phase misalignment between the rotating toroid arm and the fixed boundary filter creates a physical tension analogous to a stretched rubber band: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Perfect alignment (θ=0): full transmission, maximum mass projection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Growing misalignment: tension builds as cos²(θ) drops — rubber band stretches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At the Y-junction vertex: all three toroid arms simultaneously snap back to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The stored phase tension releases as observable mass/energy at the vertex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explains why the Y-junction appears so sharp and well-defined in flux tube imaging: experimentalists are not seeing the toroids themselves but the Hamiltonian pressure map of the phase release. The high-flux Y-junction IS the Malus transmission spike at the moment of phase realignment.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Omega- (sss): three identical strange quarks produce perfectly symmetric tension buildup. The coherent simultaneous release at all three vertices explains the doubled geo_corr term (2.0×gc) in the omega mass formula — and why Omega- was historically difficult to predict from naive quark models.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Update Section 3.3 — Cover System Physical Derivation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T1/T2/T3 cover labels now have physical interpretations as toroid linking configurations:</w:t>
      </w:r>
    </w:p>
    <w:p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700"/>
        <w:gridCol w:w="1200"/>
        <w:gridCol w:w="300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Hamiltonian shape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parallelogram toroid + Möbius twist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loop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(figure-8)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toroids, HE21 waveguide shape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lobe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mod-18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3×120°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toroids, triangular toroid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Y-junction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T2 physical derivation (hypothesis): Two T1 toroids link at 4 connection points in a figure-8 configuration. The figure-8 symmetry preserves the Möbius twist and produces 10 up-steps + 10 down-steps = 20 total steps at 20° each, consistent with mod-36. The resulting shape matches the HE21 optical fiber waveguide mode.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T3 derivation: Three T1 toroids lock at 120° intervals (the only stable three-way configuration — two toroids at 120° cannot close without a third). The triangular toroid's Hamiltonian IS the Y-junction. The equilateral corner release angle gives geo_factor = sin²(30°) = 0.25 for baryons on the triangular toroid boundary.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Toroids link only at 30° phase beat intervals (quantized by mod-30 group structure). Linking phases that overlap cancel (destructive interference); mismatched phases skew the combined field. The Möbius twist added by each linking toroid determines chirality (lambda vs sigma) of the combined system.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Update Section 11 — Open Problems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the known systematics with physical explanations now identified: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Xi0/Xi- underprediction (~-4%):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strange quarks occupy the same residue position (7) on the mod-30 circle. The isoceles toroid vertex (two quarks at same position) produces a triangle wave extreme-phase mismatch rather than the smooth Malus projection. The sharp corner of the Hamiltonian triangle wave fires at a steeper angle than the equilateral sin²(30°) value, giving a larger geo_factor than the formula predicts. Documented as known systematic; physical mechanism identified.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Sigma+/0/- overprediction (~+2.5-2.9%) — NOW CORRECTED: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triangular toroid correction geo_factor = sin²(30°) = 0.25 for Sigma+/0/-. These baryons sit at equilateral Y-junction vertices where the 30° beat corner release applies exactly. Correction reduces error from +2.5-2.9% to +0.37-0.77%. MAPE ALL improves from 0.6365% to 0.4907%.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 figure-8 topology (hypothesis):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T2 cover is hypothesized to arise from a figure-8 linking of two T1 toroids at 4 connection points, producing 20 steps at 20° = mod-36. This requires confirmation by scanning the step angle as a free parameter. The figure-8 is the only configuration that preserves the Möbius twist symmetry with 4 link points.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Update Section — Winding Numbers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winding numbers are 6 free parameters (one per quark flavor), not derived from lane assignments: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(19)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(11)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(7)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(23)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0.4333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(13)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0.5667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(17)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21/24 baryon winding numerators are prime. The 3 exceptions are prime-squares: proton (49=7²/30), Xi_c+ (49=7²/30), Omega_b (27=3³/30 reduces to 9/10). The prime-square cases arise from quark content degeneracies on the mod-30 circle.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2026-04-03T02:19:35.119Z</dcterms:created>
  <dcterms:modified xsi:type="dcterms:W3CDTF">2026-04-03T02:19:35.120Z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