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A5C" w:sz="6" w:space="1"/>
        </w:pBdr>
        <w:spacing w:before="480" w:after="120"/>
        <w:jc w:val="center"/>
      </w:pPr>
      <w:r>
        <w:rPr>
          <w:rFonts w:ascii="Arial" w:cs="Arial" w:eastAsia="Arial" w:hAnsi="Arial"/>
          <w:b/>
          <w:bCs/>
          <w:color w:val="1A3A5C"/>
          <w:sz w:val="36"/>
          <w:szCs w:val="36"/>
        </w:rPr>
        <w:t xml:space="preserve">The Dual-Sphere Representation of Hamiltonian Evolution:</w:t>
      </w:r>
    </w:p>
    <w:p>
      <w:pPr>
        <w:spacing w:before="120" w:after="80"/>
        <w:jc w:val="center"/>
      </w:pPr>
      <w:r>
        <w:rPr>
          <w:rFonts w:ascii="Arial" w:cs="Arial" w:eastAsia="Arial" w:hAnsi="Arial"/>
          <w:b/>
          <w:bCs/>
          <w:color w:val="1A3A5C"/>
          <w:sz w:val="28"/>
          <w:szCs w:val="28"/>
        </w:rPr>
        <w:t xml:space="preserve">Tracing Angular Phase Precession Across the Hilbert Space / Normal Spacetime Boundary</w:t>
      </w:r>
    </w:p>
    <w:p>
      <w:pPr>
        <w:spacing w:before="80" w:after="480"/>
        <w:jc w:val="center"/>
      </w:pPr>
      <w:r>
        <w:rPr>
          <w:rFonts w:ascii="Arial" w:cs="Arial" w:eastAsia="Arial" w:hAnsi="Arial"/>
          <w:color w:val="888888"/>
          <w:sz w:val="20"/>
          <w:szCs w:val="20"/>
        </w:rPr>
        <w:t xml:space="preserve">J. Richardson  |  Independent Researcher  |  March 2026</w:t>
      </w:r>
    </w:p>
    <w:p>
      <w:pPr>
        <w:pStyle w:val="Heading1"/>
        <w:spacing w:before="320" w:after="160"/>
      </w:pPr>
      <w:r>
        <w:rPr>
          <w:rFonts w:ascii="Arial" w:cs="Arial" w:eastAsia="Arial" w:hAnsi="Arial"/>
          <w:b/>
          <w:bCs/>
          <w:color w:val="1A3A5C"/>
          <w:sz w:val="32"/>
          <w:szCs w:val="32"/>
        </w:rPr>
        <w:t xml:space="preserve">Abstract</w:t>
      </w:r>
    </w:p>
    <w:p>
      <w:pPr>
        <w:spacing w:before="80" w:after="80"/>
      </w:pPr>
      <w:r>
        <w:rPr>
          <w:rFonts w:ascii="Arial" w:cs="Arial" w:eastAsia="Arial" w:hAnsi="Arial"/>
          <w:sz w:val="22"/>
          <w:szCs w:val="22"/>
        </w:rPr>
        <w:t xml:space="preserve">The standard Bloch sphere represents the manifold of possible quantum states — where a system is — but discards the dynamical history of how it arrived there. We introduce a dual-sphere geometric framework in which a second, inner sphere traces the worldline of the Hamiltonian evolution through the full 720-degree spinor cycle. The outer sphere retains its standard role as the state manifold. The inner sphere, which we call the Hamiltonian trace sphere, carries the phase evolution path — the 'macaroni noodle' worldline whose tilt angle encodes physically measurable quantities. Critically, this inner worldline is not confined to Hilbert space: it spans both Hilbert space and normal spacetime, with the fraction of the path in each domain being a particle-dependent geometric property. The tilt angle of the worldline at the Hilbert space / normal spacetime boundary constitutes a new geometric observable. We show that this angle is observer-dependent in the same sense as coordinate choice on the Bloch sphere, but that the tilt itself — like Berry phase — is coordinate-invariant when the full 720-degree cycle is completed. Applications to quark mass generation and gauge theory are discussed.</w:t>
      </w:r>
    </w:p>
    <w:p>
      <w:r>
        <w:t xml:space="preserve"/>
      </w:r>
    </w:p>
    <w:p>
      <w:pPr>
        <w:pStyle w:val="Heading1"/>
        <w:spacing w:before="320" w:after="160"/>
      </w:pPr>
      <w:r>
        <w:rPr>
          <w:rFonts w:ascii="Arial" w:cs="Arial" w:eastAsia="Arial" w:hAnsi="Arial"/>
          <w:b/>
          <w:bCs/>
          <w:color w:val="1A3A5C"/>
          <w:sz w:val="32"/>
          <w:szCs w:val="32"/>
        </w:rPr>
        <w:t xml:space="preserve">1. Introduction and Motivation</w:t>
      </w:r>
    </w:p>
    <w:p>
      <w:pPr>
        <w:spacing w:before="80" w:after="80"/>
      </w:pPr>
      <w:r>
        <w:rPr>
          <w:rFonts w:ascii="Arial" w:cs="Arial" w:eastAsia="Arial" w:hAnsi="Arial"/>
          <w:sz w:val="22"/>
          <w:szCs w:val="22"/>
        </w:rPr>
        <w:t xml:space="preserve">The Bloch sphere is one of the most powerful visualization tools in quantum mechanics. For a two-level system, every pure state corresponds to a point on the surface of a unit sphere, and Hamiltonian evolution corresponds to rotation of that sphere. The elegance of this picture has made it central to quantum computing, quantum optics, and NMR spectroscopy.</w:t>
      </w:r>
    </w:p>
    <w:p>
      <w:r>
        <w:t xml:space="preserve"/>
      </w:r>
    </w:p>
    <w:p>
      <w:pPr>
        <w:spacing w:before="80" w:after="80"/>
      </w:pPr>
      <w:r>
        <w:rPr>
          <w:rFonts w:ascii="Arial" w:cs="Arial" w:eastAsia="Arial" w:hAnsi="Arial"/>
          <w:sz w:val="22"/>
          <w:szCs w:val="22"/>
        </w:rPr>
        <w:t xml:space="preserve">Yet the Bloch sphere has a fundamental limitation: it shows you a snapshot. At any moment, you can read off where the state is. But the sphere itself carries no memory of the path the state took to get there. Two states at the same point on the Bloch sphere are indistinguishable regardless of their dynamical histories — even though those histories may differ by a geometric phase that has real physical consequences.</w:t>
      </w:r>
    </w:p>
    <w:p>
      <w:r>
        <w:t xml:space="preserve"/>
      </w:r>
    </w:p>
    <w:p>
      <w:pPr>
        <w:spacing w:before="80" w:after="80"/>
      </w:pPr>
      <w:r>
        <w:rPr>
          <w:rFonts w:ascii="Arial" w:cs="Arial" w:eastAsia="Arial" w:hAnsi="Arial"/>
          <w:sz w:val="22"/>
          <w:szCs w:val="22"/>
        </w:rPr>
        <w:t xml:space="preserve">Berry phase partially addresses this: it captures the phase accumulated when a state traverses a closed loop in parameter space. But Berry phase is defined only for closed loops under adiabatic evolution. It does not describe open paths, non-adiabatic evolution, or the geometry of the worldline itself as a spatial object.</w:t>
      </w:r>
    </w:p>
    <w:p>
      <w:r>
        <w:t xml:space="preserve"/>
      </w:r>
    </w:p>
    <w:p>
      <w:pPr>
        <w:spacing w:before="80" w:after="80"/>
      </w:pPr>
      <w:r>
        <w:rPr>
          <w:rFonts w:ascii="Arial" w:cs="Arial" w:eastAsia="Arial" w:hAnsi="Arial"/>
          <w:sz w:val="22"/>
          <w:szCs w:val="22"/>
        </w:rPr>
        <w:t xml:space="preserve">The framework introduced here addresses all of these limitations through a second geometric object — an inner sphere nested inside the Bloch sphere — whose surface traces the Hamiltonian worldline rather than the state. The key physical insight motivating this construction is that the Hamiltonian worldline is not an abstract mathematical path: it is a geometric trajectory that exists partly in Hilbert space and partly in normal spacetime, with a tilt angle at the boundary between the two domains that encodes physical observables.</w:t>
      </w:r>
    </w:p>
    <w:p>
      <w:r>
        <w:t xml:space="preserve"/>
      </w:r>
    </w:p>
    <w:p>
      <w:pPr>
        <w:spacing w:before="80" w:after="80"/>
      </w:pPr>
      <w:r>
        <w:rPr>
          <w:rFonts w:ascii="Arial" w:cs="Arial" w:eastAsia="Arial" w:hAnsi="Arial"/>
          <w:sz w:val="22"/>
          <w:szCs w:val="22"/>
        </w:rPr>
        <w:t xml:space="preserve">This picture emerged from work on Temporal Flow Field Theory (TFFT), in which fundamental particles are modeled as vortex structures whose oscillation paths traverse both Hilbert space and normal spacetime. The fraction of the worldline in normal spacetime — governed by the tilt angle — was found to determine constituent quark masses through a geometric coupling to the QCD vacuum, with sub-percent accuracy on several quark flavors using only two free parameters. The dual-sphere framework presented here provides the formal geometric foundation for that result.</w:t>
      </w:r>
    </w:p>
    <w:p>
      <w:r>
        <w:t xml:space="preserve"/>
      </w:r>
    </w:p>
    <w:p>
      <w:pPr>
        <w:pStyle w:val="Heading1"/>
        <w:spacing w:before="320" w:after="160"/>
      </w:pPr>
      <w:r>
        <w:rPr>
          <w:rFonts w:ascii="Arial" w:cs="Arial" w:eastAsia="Arial" w:hAnsi="Arial"/>
          <w:b/>
          <w:bCs/>
          <w:color w:val="1A3A5C"/>
          <w:sz w:val="32"/>
          <w:szCs w:val="32"/>
        </w:rPr>
        <w:t xml:space="preserve">2. Limitations of the Standard Bloch Sphere</w:t>
      </w:r>
    </w:p>
    <w:p>
      <w:pPr>
        <w:pStyle w:val="Heading2"/>
        <w:spacing w:before="240" w:after="120"/>
      </w:pPr>
      <w:r>
        <w:rPr>
          <w:rFonts w:ascii="Arial" w:cs="Arial" w:eastAsia="Arial" w:hAnsi="Arial"/>
          <w:b/>
          <w:bCs/>
          <w:color w:val="1A5276"/>
          <w:sz w:val="26"/>
          <w:szCs w:val="26"/>
        </w:rPr>
        <w:t xml:space="preserve">2.1 The Sphere as State Manifold</w:t>
      </w:r>
    </w:p>
    <w:p>
      <w:pPr>
        <w:spacing w:before="80" w:after="80"/>
      </w:pPr>
      <w:r>
        <w:rPr>
          <w:rFonts w:ascii="Arial" w:cs="Arial" w:eastAsia="Arial" w:hAnsi="Arial"/>
          <w:sz w:val="22"/>
          <w:szCs w:val="22"/>
        </w:rPr>
        <w:t xml:space="preserve">For a qubit with basis states |0&gt; and |1&gt;, the general pure state is:</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|psi&gt; = cos(theta/2)|0&gt; + e^(i*phi) sin(theta/2)|1&gt;</w:t>
      </w:r>
    </w:p>
    <w:p>
      <w:pPr>
        <w:spacing w:before="80" w:after="80"/>
      </w:pPr>
      <w:r>
        <w:rPr>
          <w:rFonts w:ascii="Arial" w:cs="Arial" w:eastAsia="Arial" w:hAnsi="Arial"/>
          <w:sz w:val="22"/>
          <w:szCs w:val="22"/>
        </w:rPr>
        <w:t xml:space="preserve">The angles theta in [0, pi] and phi in [0, 2*pi) parametrize a point on the unit sphere. This is the state manifold — the set of all possible states. Hamiltonian evolution rotates the Bloch vector around some axis at some angular frequency. The evolution is a rotation of the sphere.</w:t>
      </w:r>
    </w:p>
    <w:p>
      <w:r>
        <w:t xml:space="preserve"/>
      </w:r>
    </w:p>
    <w:p>
      <w:pPr>
        <w:pStyle w:val="Heading2"/>
        <w:spacing w:before="240" w:after="120"/>
      </w:pPr>
      <w:r>
        <w:rPr>
          <w:rFonts w:ascii="Arial" w:cs="Arial" w:eastAsia="Arial" w:hAnsi="Arial"/>
          <w:b/>
          <w:bCs/>
          <w:color w:val="1A5276"/>
          <w:sz w:val="26"/>
          <w:szCs w:val="26"/>
        </w:rPr>
        <w:t xml:space="preserve">2.2 What the Bloch Sphere Discards</w:t>
      </w:r>
    </w:p>
    <w:p>
      <w:pPr>
        <w:spacing w:before="80" w:after="80"/>
      </w:pPr>
      <w:r>
        <w:rPr>
          <w:rFonts w:ascii="Arial" w:cs="Arial" w:eastAsia="Arial" w:hAnsi="Arial"/>
          <w:sz w:val="22"/>
          <w:szCs w:val="22"/>
        </w:rPr>
        <w:t xml:space="preserve">Consider two states that both arrive at the north pole of the Bloch sphere via different paths. The Bloch sphere cannot distinguish them. Yet if their paths enclosed different solid angles, they accumulated different geometric phases — and those phases are physically measurable through interference experiments.</w:t>
      </w:r>
    </w:p>
    <w:p>
      <w:r>
        <w:t xml:space="preserve"/>
      </w:r>
    </w:p>
    <w:p>
      <w:pPr>
        <w:spacing w:before="80" w:after="80"/>
      </w:pPr>
      <w:r>
        <w:rPr>
          <w:rFonts w:ascii="Arial" w:cs="Arial" w:eastAsia="Arial" w:hAnsi="Arial"/>
          <w:sz w:val="22"/>
          <w:szCs w:val="22"/>
        </w:rPr>
        <w:t xml:space="preserve">More fundamentally: the Bloch sphere lives entirely inside Hilbert space. It has no representation of the boundary between Hilbert space and normal spacetime, and therefore no representation of the tilt angle at that boundary. For systems whose dynamics genuinely involve this boundary — as in TFFT and potentially in any theory of mass generation — the Bloch sphere is geometrically incomplete.</w:t>
      </w:r>
    </w:p>
    <w:p>
      <w:r>
        <w:t xml:space="preserve"/>
      </w:r>
    </w:p>
    <w:p>
      <w:pPr>
        <w:pStyle w:val="Heading2"/>
        <w:spacing w:before="240" w:after="120"/>
      </w:pPr>
      <w:r>
        <w:rPr>
          <w:rFonts w:ascii="Arial" w:cs="Arial" w:eastAsia="Arial" w:hAnsi="Arial"/>
          <w:b/>
          <w:bCs/>
          <w:color w:val="1A5276"/>
          <w:sz w:val="26"/>
          <w:szCs w:val="26"/>
        </w:rPr>
        <w:t xml:space="preserve">2.3 The SU(3) Generalization and Its Limits</w:t>
      </w:r>
    </w:p>
    <w:p>
      <w:pPr>
        <w:spacing w:before="80" w:after="80"/>
      </w:pPr>
      <w:r>
        <w:rPr>
          <w:rFonts w:ascii="Arial" w:cs="Arial" w:eastAsia="Arial" w:hAnsi="Arial"/>
          <w:sz w:val="22"/>
          <w:szCs w:val="22"/>
        </w:rPr>
        <w:t xml:space="preserve">Existing generalizations of the Bloch sphere to higher-dimensional systems, including the SU(3) construction relevant to QCD, extend the state manifold to higher-dimensional analogs. The SU(3) Bloch construction uses two four-dimensional manifolds: a base manifold (the analog of the S^2 sphere) and a fiber that generalizes the U(1) phase. This is a significant advance for describing three-level systems and their geometric phases.</w:t>
      </w:r>
    </w:p>
    <w:p>
      <w:r>
        <w:t xml:space="preserve"/>
      </w:r>
    </w:p>
    <w:p>
      <w:pPr>
        <w:spacing w:before="80" w:after="80"/>
      </w:pPr>
      <w:r>
        <w:rPr>
          <w:rFonts w:ascii="Arial" w:cs="Arial" w:eastAsia="Arial" w:hAnsi="Arial"/>
          <w:sz w:val="22"/>
          <w:szCs w:val="22"/>
        </w:rPr>
        <w:t xml:space="preserve">However, these generalizations remain confined to Hilbert space. They describe richer state manifolds, but still treat the Hamiltonian worldline as a path on that manifold rather than as a geometric object in its own right that crosses domain boundaries. The dual-sphere framework addresses this gap.</w:t>
      </w:r>
    </w:p>
    <w:p>
      <w:r>
        <w:t xml:space="preserve"/>
      </w:r>
    </w:p>
    <w:p>
      <w:pPr>
        <w:pStyle w:val="Heading1"/>
        <w:spacing w:before="320" w:after="160"/>
      </w:pPr>
      <w:r>
        <w:rPr>
          <w:rFonts w:ascii="Arial" w:cs="Arial" w:eastAsia="Arial" w:hAnsi="Arial"/>
          <w:b/>
          <w:bCs/>
          <w:color w:val="1A3A5C"/>
          <w:sz w:val="32"/>
          <w:szCs w:val="32"/>
        </w:rPr>
        <w:t xml:space="preserve">3. The Dual-Sphere Construction</w:t>
      </w:r>
    </w:p>
    <w:p>
      <w:pPr>
        <w:pStyle w:val="Heading2"/>
        <w:spacing w:before="240" w:after="120"/>
      </w:pPr>
      <w:r>
        <w:rPr>
          <w:rFonts w:ascii="Arial" w:cs="Arial" w:eastAsia="Arial" w:hAnsi="Arial"/>
          <w:b/>
          <w:bCs/>
          <w:color w:val="1A5276"/>
          <w:sz w:val="26"/>
          <w:szCs w:val="26"/>
        </w:rPr>
        <w:t xml:space="preserve">3.1 Overview</w:t>
      </w:r>
    </w:p>
    <w:p>
      <w:pPr>
        <w:spacing w:before="80" w:after="80"/>
      </w:pPr>
      <w:r>
        <w:rPr>
          <w:rFonts w:ascii="Arial" w:cs="Arial" w:eastAsia="Arial" w:hAnsi="Arial"/>
          <w:sz w:val="22"/>
          <w:szCs w:val="22"/>
        </w:rPr>
        <w:t xml:space="preserve">The dual-sphere framework consists of two nested spheres: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Sphere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Outer sphere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 manifold (standard Bloch sphere)</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probability distribution of where the quantum state is at any instant. Points on the surface = pure states. Interior = mixed states.</w:t>
            </w:r>
          </w:p>
        </w:tc>
      </w:tr>
      <w:tr>
        <w:tc>
          <w:tcPr>
            <w:tcW w:type="dxa" w:w="2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Inner sphere</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Hamiltonian trace sphere</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worldline traced by the Hamiltonian evolution through the full 720-degree spinor cycle. The path the state took, not just where it is.</w:t>
            </w:r>
          </w:p>
        </w:tc>
      </w:tr>
    </w:tbl>
    <w:p>
      <w:r>
        <w:t xml:space="preserve"/>
      </w:r>
    </w:p>
    <w:p>
      <w:pPr>
        <w:spacing w:before="80" w:after="80"/>
      </w:pPr>
      <w:r>
        <w:rPr>
          <w:rFonts w:ascii="Arial" w:cs="Arial" w:eastAsia="Arial" w:hAnsi="Arial"/>
          <w:sz w:val="22"/>
          <w:szCs w:val="22"/>
        </w:rPr>
        <w:t xml:space="preserve">The two spheres share a center but have different radii and different geometric roles. The outer sphere is static in the sense that its geometry is fixed by the Hilbert space of the system. The inner sphere is dynamic — its surface is being traced out in real time as the Hamiltonian evolves the system.</w:t>
      </w:r>
    </w:p>
    <w:p>
      <w:r>
        <w:t xml:space="preserve"/>
      </w:r>
    </w:p>
    <w:p>
      <w:pPr>
        <w:pStyle w:val="Heading2"/>
        <w:spacing w:before="240" w:after="120"/>
      </w:pPr>
      <w:r>
        <w:rPr>
          <w:rFonts w:ascii="Arial" w:cs="Arial" w:eastAsia="Arial" w:hAnsi="Arial"/>
          <w:b/>
          <w:bCs/>
          <w:color w:val="1A5276"/>
          <w:sz w:val="26"/>
          <w:szCs w:val="26"/>
        </w:rPr>
        <w:t xml:space="preserve">3.2 The Hamiltonian Trace Sphere in Detail</w:t>
      </w:r>
    </w:p>
    <w:p>
      <w:pPr>
        <w:spacing w:before="80" w:after="80"/>
      </w:pPr>
      <w:r>
        <w:rPr>
          <w:rFonts w:ascii="Arial" w:cs="Arial" w:eastAsia="Arial" w:hAnsi="Arial"/>
          <w:sz w:val="22"/>
          <w:szCs w:val="22"/>
        </w:rPr>
        <w:t xml:space="preserve">The Hamiltonian trace sphere records the angular phase precession of the evolving state. Starting from an initial state, the evolution operator:</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U(t) = exp(-i * H * t / hbar)</w:t>
      </w:r>
    </w:p>
    <w:p>
      <w:pPr>
        <w:spacing w:before="80" w:after="80"/>
      </w:pPr>
      <w:r>
        <w:rPr>
          <w:rFonts w:ascii="Arial" w:cs="Arial" w:eastAsia="Arial" w:hAnsi="Arial"/>
          <w:sz w:val="22"/>
          <w:szCs w:val="22"/>
        </w:rPr>
        <w:t xml:space="preserve">traces a path on the inner sphere. Unlike the Bloch sphere path, this trace is not a rotation of the sphere itself — it is a worldline drawn on the sphere's surface by the tip of a 'macaroni noodle' vector that points from the center of the inner sphere to the current phase position of the evolution.</w:t>
      </w:r>
    </w:p>
    <w:p>
      <w:r>
        <w:t xml:space="preserve"/>
      </w:r>
    </w:p>
    <w:p>
      <w:pPr>
        <w:spacing w:before="80" w:after="80"/>
      </w:pPr>
      <w:r>
        <w:rPr>
          <w:rFonts w:ascii="Arial" w:cs="Arial" w:eastAsia="Arial" w:hAnsi="Arial"/>
          <w:sz w:val="22"/>
          <w:szCs w:val="22"/>
        </w:rPr>
        <w:t xml:space="preserve">The macaroni noodle is characterized by two angles:</w:t>
      </w:r>
    </w:p>
    <w:p>
      <w:r>
        <w:t xml:space="preserve"/>
      </w:r>
    </w:p>
    <w:p>
      <w:pPr>
        <w:spacing w:before="80" w:after="80"/>
      </w:pPr>
      <w:r>
        <w:rPr>
          <w:rFonts w:ascii="Arial" w:cs="Arial" w:eastAsia="Arial" w:hAnsi="Arial"/>
          <w:sz w:val="22"/>
          <w:szCs w:val="22"/>
        </w:rPr>
        <w:t xml:space="preserve">Phi_spatial: the spatial tilt component, lying in the plane of normal spacetime</w:t>
      </w:r>
    </w:p>
    <w:p>
      <w:pPr>
        <w:spacing w:before="80" w:after="80"/>
      </w:pPr>
      <w:r>
        <w:rPr>
          <w:rFonts w:ascii="Arial" w:cs="Arial" w:eastAsia="Arial" w:hAnsi="Arial"/>
          <w:sz w:val="22"/>
          <w:szCs w:val="22"/>
        </w:rPr>
        <w:t xml:space="preserve">Phi_temporal: the temporal tilt component, pointing along the time axis</w:t>
      </w:r>
    </w:p>
    <w:p>
      <w:r>
        <w:t xml:space="preserve"/>
      </w:r>
    </w:p>
    <w:p>
      <w:pPr>
        <w:spacing w:before="80" w:after="80"/>
      </w:pPr>
      <w:r>
        <w:rPr>
          <w:rFonts w:ascii="Arial" w:cs="Arial" w:eastAsia="Arial" w:hAnsi="Arial"/>
          <w:sz w:val="22"/>
          <w:szCs w:val="22"/>
        </w:rPr>
        <w:t xml:space="preserve">Together these define the tilt angle of the worldline relative to the Hilbert space / normal spacetime boundary. This tilt is the new geometric observable introduced by the dual-sphere framework.</w:t>
      </w:r>
    </w:p>
    <w:p>
      <w:r>
        <w:t xml:space="preserve"/>
      </w:r>
    </w:p>
    <w:p>
      <w:pPr>
        <w:pStyle w:val="Heading2"/>
        <w:spacing w:before="240" w:after="120"/>
      </w:pPr>
      <w:r>
        <w:rPr>
          <w:rFonts w:ascii="Arial" w:cs="Arial" w:eastAsia="Arial" w:hAnsi="Arial"/>
          <w:b/>
          <w:bCs/>
          <w:color w:val="1A5276"/>
          <w:sz w:val="26"/>
          <w:szCs w:val="26"/>
        </w:rPr>
        <w:t xml:space="preserve">3.3 Coordinate Convention and Observer Dependence</w:t>
      </w:r>
    </w:p>
    <w:p>
      <w:pPr>
        <w:spacing w:before="80" w:after="80"/>
      </w:pPr>
      <w:r>
        <w:rPr>
          <w:rFonts w:ascii="Arial" w:cs="Arial" w:eastAsia="Arial" w:hAnsi="Arial"/>
          <w:sz w:val="22"/>
          <w:szCs w:val="22"/>
        </w:rPr>
        <w:t xml:space="preserve">The standard Bloch sphere uses a convention in which |0&gt; sits at the north pole and |1&gt; at the south pole, with longitude and latitude as coordinates. This convention is arbitrary — any orthonormal basis defines a valid Bloch sphere, related to any other by a global rotation.</w:t>
      </w:r>
    </w:p>
    <w:p>
      <w:r>
        <w:t xml:space="preserve"/>
      </w:r>
    </w:p>
    <w:p>
      <w:pPr>
        <w:spacing w:before="80" w:after="80"/>
      </w:pPr>
      <w:r>
        <w:rPr>
          <w:rFonts w:ascii="Arial" w:cs="Arial" w:eastAsia="Arial" w:hAnsi="Arial"/>
          <w:sz w:val="22"/>
          <w:szCs w:val="22"/>
        </w:rPr>
        <w:t xml:space="preserve">The dual-sphere framework adopts a different natural convention: the phase evolution begins at the leftmost point of the inner sphere and sweeps rightward, with the initial phase at the top of the sweep descending as the cycle progresses. This is not a departure from standard physics — it is a coordinate choice that makes the Hamiltonian worldline visually natural as a left-to-right trace rather than a pole-to-pole rotation.</w:t>
      </w:r>
    </w:p>
    <w:p>
      <w:r>
        <w:t xml:space="preserve"/>
      </w:r>
    </w:p>
    <w:p>
      <w:pPr>
        <w:spacing w:before="80" w:after="80"/>
      </w:pPr>
      <w:r>
        <w:rPr>
          <w:rFonts w:ascii="Arial" w:cs="Arial" w:eastAsia="Arial" w:hAnsi="Arial"/>
          <w:sz w:val="22"/>
          <w:szCs w:val="22"/>
        </w:rPr>
        <w:t xml:space="preserve">Explicitly: if we parametrize the inner sphere by azimuthal angle phi in [0, 2*pi) running left-to-right and polar angle theta in [0, pi) running top-to-bottom, then the Hamiltonian worldline for a particle evolving at angular frequency omega traces:</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phi(t) = omega * t  mod  2*pi</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theta(t) = theta_tilt + delta_theta(t)</w:t>
      </w:r>
    </w:p>
    <w:p>
      <w:pPr>
        <w:spacing w:before="80" w:after="80"/>
      </w:pPr>
      <w:r>
        <w:rPr>
          <w:rFonts w:ascii="Arial" w:cs="Arial" w:eastAsia="Arial" w:hAnsi="Arial"/>
          <w:sz w:val="22"/>
          <w:szCs w:val="22"/>
        </w:rPr>
        <w:t xml:space="preserve">where theta_tilt is the static tilt angle (determined by the particle's residue class or other geometric properties) and delta_theta(t) is the precession correction from the particle's own Hamiltonian.</w:t>
      </w:r>
    </w:p>
    <w:p>
      <w:r>
        <w:t xml:space="preserve"/>
      </w:r>
    </w:p>
    <w:p>
      <w:pPr>
        <w:spacing w:before="80" w:after="80"/>
      </w:pPr>
      <w:r>
        <w:rPr>
          <w:rFonts w:ascii="Arial" w:cs="Arial" w:eastAsia="Arial" w:hAnsi="Arial"/>
          <w:sz w:val="22"/>
          <w:szCs w:val="22"/>
        </w:rPr>
        <w:t xml:space="preserve">The observer dependence is real but harmless: different observers using different coordinate conventions will describe the same worldline with different angle values, but the tilt of the worldline relative to the boundary — the physically meaningful quantity — transforms covariantly and is coordinate-invariant when integrated over the full 720-degree cycle.</w:t>
      </w:r>
    </w:p>
    <w:p>
      <w:r>
        <w:t xml:space="preserve"/>
      </w:r>
    </w:p>
    <w:p>
      <w:pPr>
        <w:pStyle w:val="Heading2"/>
        <w:spacing w:before="240" w:after="120"/>
      </w:pPr>
      <w:r>
        <w:rPr>
          <w:rFonts w:ascii="Arial" w:cs="Arial" w:eastAsia="Arial" w:hAnsi="Arial"/>
          <w:b/>
          <w:bCs/>
          <w:color w:val="1A5276"/>
          <w:sz w:val="26"/>
          <w:szCs w:val="26"/>
        </w:rPr>
        <w:t xml:space="preserve">3.4 The 720-Degree Spinor Requirement</w:t>
      </w:r>
    </w:p>
    <w:p>
      <w:pPr>
        <w:spacing w:before="80" w:after="80"/>
      </w:pPr>
      <w:r>
        <w:rPr>
          <w:rFonts w:ascii="Arial" w:cs="Arial" w:eastAsia="Arial" w:hAnsi="Arial"/>
          <w:sz w:val="22"/>
          <w:szCs w:val="22"/>
        </w:rPr>
        <w:t xml:space="preserve">A crucial feature of the dual-sphere framework is that the full cycle requires 720 degrees, not 360. This is not an ad hoc assumption but a direct consequence of spinor topology: fermions acquire a sign flip under 360-degree rotation and return to their original state only after 720 degrees.</w:t>
      </w:r>
    </w:p>
    <w:p>
      <w:r>
        <w:t xml:space="preserve"/>
      </w:r>
    </w:p>
    <w:p>
      <w:pPr>
        <w:spacing w:before="80" w:after="80"/>
      </w:pPr>
      <w:r>
        <w:rPr>
          <w:rFonts w:ascii="Arial" w:cs="Arial" w:eastAsia="Arial" w:hAnsi="Arial"/>
          <w:sz w:val="22"/>
          <w:szCs w:val="22"/>
        </w:rPr>
        <w:t xml:space="preserve">On the standard Bloch sphere, this manifests as the fact that antipodal points represent orthogonal states, not the same state — a 360-degree rotation takes |psi&gt; to -|psi&gt;. The Bloch sphere 'folds' the 720-degree spinor space onto a 360-degree sphere by identifying states that differ only by global phase.</w:t>
      </w:r>
    </w:p>
    <w:p>
      <w:r>
        <w:t xml:space="preserve"/>
      </w:r>
    </w:p>
    <w:p>
      <w:pPr>
        <w:spacing w:before="80" w:after="80"/>
      </w:pPr>
      <w:r>
        <w:rPr>
          <w:rFonts w:ascii="Arial" w:cs="Arial" w:eastAsia="Arial" w:hAnsi="Arial"/>
          <w:sz w:val="22"/>
          <w:szCs w:val="22"/>
        </w:rPr>
        <w:t xml:space="preserve">The Hamiltonian trace sphere does not make this identification. It preserves the full 720-degree topology, which means the worldline on the inner sphere winds twice around for every once around on the outer sphere. This double winding is where the Mobius twist becomes visible: the worldline on the inner sphere is a closed curve only after 720 degrees, and it has a half-twist relative to the outer sphere's equator.</w:t>
      </w:r>
    </w:p>
    <w:p>
      <w:r>
        <w:t xml:space="preserve"/>
      </w:r>
    </w:p>
    <w:p>
      <w:pPr>
        <w:spacing w:before="80" w:after="80"/>
      </w:pPr>
      <w:r>
        <w:rPr>
          <w:rFonts w:ascii="Arial" w:cs="Arial" w:eastAsia="Arial" w:hAnsi="Arial"/>
          <w:sz w:val="22"/>
          <w:szCs w:val="22"/>
        </w:rPr>
        <w:t xml:space="preserve">This is the geometric origin of spin-1/2: it is not a property of the state (outer sphere) but a property of the Hamiltonian worldline (inner sphere). The dual-sphere framework makes this explicit in a way the standard Bloch sphere cannot.</w:t>
      </w:r>
    </w:p>
    <w:p>
      <w:r>
        <w:t xml:space="preserve"/>
      </w:r>
    </w:p>
    <w:p>
      <w:pPr>
        <w:pStyle w:val="Heading1"/>
        <w:spacing w:before="320" w:after="160"/>
      </w:pPr>
      <w:r>
        <w:rPr>
          <w:rFonts w:ascii="Arial" w:cs="Arial" w:eastAsia="Arial" w:hAnsi="Arial"/>
          <w:b/>
          <w:bCs/>
          <w:color w:val="1A3A5C"/>
          <w:sz w:val="32"/>
          <w:szCs w:val="32"/>
        </w:rPr>
        <w:t xml:space="preserve">4. The Hilbert Space / Normal Spacetime Boundary</w:t>
      </w:r>
    </w:p>
    <w:p>
      <w:pPr>
        <w:pStyle w:val="Heading2"/>
        <w:spacing w:before="240" w:after="120"/>
      </w:pPr>
      <w:r>
        <w:rPr>
          <w:rFonts w:ascii="Arial" w:cs="Arial" w:eastAsia="Arial" w:hAnsi="Arial"/>
          <w:b/>
          <w:bCs/>
          <w:color w:val="1A5276"/>
          <w:sz w:val="26"/>
          <w:szCs w:val="26"/>
        </w:rPr>
        <w:t xml:space="preserve">4.1 The Boundary as a Geometric Object</w:t>
      </w:r>
    </w:p>
    <w:p>
      <w:pPr>
        <w:spacing w:before="80" w:after="80"/>
      </w:pPr>
      <w:r>
        <w:rPr>
          <w:rFonts w:ascii="Arial" w:cs="Arial" w:eastAsia="Arial" w:hAnsi="Arial"/>
          <w:sz w:val="22"/>
          <w:szCs w:val="22"/>
        </w:rPr>
        <w:t xml:space="preserve">In standard quantum mechanics, Hilbert space and normal spacetime are treated as separate mathematical structures connected by measurement (the Born rule collapses a state in Hilbert space to an outcome in normal spacetime). The boundary between them is not usually treated as a geometric object with a shape or an angle.</w:t>
      </w:r>
    </w:p>
    <w:p>
      <w:r>
        <w:t xml:space="preserve"/>
      </w:r>
    </w:p>
    <w:p>
      <w:pPr>
        <w:spacing w:before="80" w:after="80"/>
      </w:pPr>
      <w:r>
        <w:rPr>
          <w:rFonts w:ascii="Arial" w:cs="Arial" w:eastAsia="Arial" w:hAnsi="Arial"/>
          <w:sz w:val="22"/>
          <w:szCs w:val="22"/>
        </w:rPr>
        <w:t xml:space="preserve">The dual-sphere framework treats this boundary explicitly. The inner sphere sits at the intersection of Hilbert space and normal spacetime: most of its surface is in Hilbert space, but a small cap protrudes into normal spacetime. The fraction of the sphere's surface area in normal spacetime is:</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f_spacetime = sin^2(theta_tilt / 2)</w:t>
      </w:r>
    </w:p>
    <w:p>
      <w:pPr>
        <w:spacing w:before="80" w:after="80"/>
      </w:pPr>
      <w:r>
        <w:rPr>
          <w:rFonts w:ascii="Arial" w:cs="Arial" w:eastAsia="Arial" w:hAnsi="Arial"/>
          <w:sz w:val="22"/>
          <w:szCs w:val="22"/>
        </w:rPr>
        <w:t xml:space="preserve">where theta_tilt is the tilt angle of the Hamiltonian worldline. This is the geometric coupling factor — the same factor that appears in the quark mass calculations of the companion paper.</w:t>
      </w:r>
    </w:p>
    <w:p>
      <w:r>
        <w:t xml:space="preserve"/>
      </w:r>
    </w:p>
    <w:p>
      <w:pPr>
        <w:pStyle w:val="Heading2"/>
        <w:spacing w:before="240" w:after="120"/>
      </w:pPr>
      <w:r>
        <w:rPr>
          <w:rFonts w:ascii="Arial" w:cs="Arial" w:eastAsia="Arial" w:hAnsi="Arial"/>
          <w:b/>
          <w:bCs/>
          <w:color w:val="1A5276"/>
          <w:sz w:val="26"/>
          <w:szCs w:val="26"/>
        </w:rPr>
        <w:t xml:space="preserve">4.2 Physical Interpretation</w:t>
      </w:r>
    </w:p>
    <w:p>
      <w:pPr>
        <w:spacing w:before="80" w:after="80"/>
      </w:pPr>
      <w:r>
        <w:rPr>
          <w:rFonts w:ascii="Arial" w:cs="Arial" w:eastAsia="Arial" w:hAnsi="Arial"/>
          <w:sz w:val="22"/>
          <w:szCs w:val="22"/>
        </w:rPr>
        <w:t xml:space="preserve">The macaroni noodle — the Hamiltonian worldline — spends most of its time tracing paths inside Hilbert space. Only where it pokes through the boundary into normal spacetime does it interact with the physical vacuum in a way that can generate observable effects like rest mass.</w:t>
      </w:r>
    </w:p>
    <w:p>
      <w:r>
        <w:t xml:space="preserve"/>
      </w:r>
    </w:p>
    <w:p>
      <w:pPr>
        <w:spacing w:before="80" w:after="80"/>
      </w:pPr>
      <w:r>
        <w:rPr>
          <w:rFonts w:ascii="Arial" w:cs="Arial" w:eastAsia="Arial" w:hAnsi="Arial"/>
          <w:sz w:val="22"/>
          <w:szCs w:val="22"/>
        </w:rPr>
        <w:t xml:space="preserve">This picture has an intuitive physical analog: a magnetic dipole field cross-section. If you cut a dipole field in half along the equatorial plane, the right side shows clockwise rotation of field lines and the left side shows counterclockwise rotation. The two sides are not separate — they are the same field line viewed from opposite sides of the cut. The full 720-degree worldline on the inner sphere has exactly this structure: one hemisphere rotates clockwise as seen from outside, the other counterclockwise, and they are connected at the poles where the worldline crosses the Hilbert space / normal spacetime boundary.</w:t>
      </w:r>
    </w:p>
    <w:p>
      <w:r>
        <w:t xml:space="preserve"/>
      </w:r>
    </w:p>
    <w:p>
      <w:pPr>
        <w:spacing w:before="80" w:after="80"/>
      </w:pPr>
      <w:r>
        <w:rPr>
          <w:rFonts w:ascii="Arial" w:cs="Arial" w:eastAsia="Arial" w:hAnsi="Arial"/>
          <w:sz w:val="22"/>
          <w:szCs w:val="22"/>
        </w:rPr>
        <w:t xml:space="preserve">The boundary crossing points are the poles of the inner sphere. The north pole corresponds to the point where the worldline enters normal spacetime; the south pole is where it returns to Hilbert space. The arc between them — the part of the worldline in normal spacetime — is the observable portion of the particle's trajectory.</w:t>
      </w:r>
    </w:p>
    <w:p>
      <w:r>
        <w:t xml:space="preserve"/>
      </w:r>
    </w:p>
    <w:p>
      <w:pPr>
        <w:pStyle w:val="Heading2"/>
        <w:spacing w:before="240" w:after="120"/>
      </w:pPr>
      <w:r>
        <w:rPr>
          <w:rFonts w:ascii="Arial" w:cs="Arial" w:eastAsia="Arial" w:hAnsi="Arial"/>
          <w:b/>
          <w:bCs/>
          <w:color w:val="1A5276"/>
          <w:sz w:val="26"/>
          <w:szCs w:val="26"/>
        </w:rPr>
        <w:t xml:space="preserve">4.3 The Tilt Angle as a New Geometric Observable</w:t>
      </w:r>
    </w:p>
    <w:p>
      <w:pPr>
        <w:spacing w:before="80" w:after="80"/>
      </w:pPr>
      <w:r>
        <w:rPr>
          <w:rFonts w:ascii="Arial" w:cs="Arial" w:eastAsia="Arial" w:hAnsi="Arial"/>
          <w:sz w:val="22"/>
          <w:szCs w:val="22"/>
        </w:rPr>
        <w:t xml:space="preserve">The tilt angle theta_tilt is determined by the particle's internal geometry — in the TFFT framework, by its mod-30 residue class. Different particles have different tilt angles and therefore different fractions of their worldline in normal spacetime.</w:t>
      </w:r>
    </w:p>
    <w:p>
      <w:r>
        <w:t xml:space="preserve"/>
      </w:r>
    </w:p>
    <w:p>
      <w:pPr>
        <w:spacing w:before="80" w:after="80"/>
      </w:pPr>
      <w:r>
        <w:rPr>
          <w:rFonts w:ascii="Arial" w:cs="Arial" w:eastAsia="Arial" w:hAnsi="Arial"/>
          <w:sz w:val="22"/>
          <w:szCs w:val="22"/>
        </w:rPr>
        <w:t xml:space="preserve">The tilt has two independent components:</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theta_tilt = sqrt(phi_spatial^2 + phi_temporal^2)</w:t>
      </w:r>
    </w:p>
    <w:p>
      <w:pPr>
        <w:spacing w:before="80" w:after="80"/>
      </w:pPr>
      <w:r>
        <w:rPr>
          <w:rFonts w:ascii="Arial" w:cs="Arial" w:eastAsia="Arial" w:hAnsi="Arial"/>
          <w:sz w:val="22"/>
          <w:szCs w:val="22"/>
        </w:rPr>
        <w:t xml:space="preserve">One component lies along a spatial direction and one along the time axis. This spatial-temporal decomposition means the tilt angle is not simply a spatial rotation — it encodes the spacetime mixing ratio for that particle, analogous to the Weinberg angle in electroweak theory but operating at the level of the Hamiltonian worldline geometry rather than field mixing.</w:t>
      </w:r>
    </w:p>
    <w:p>
      <w:r>
        <w:t xml:space="preserve"/>
      </w:r>
    </w:p>
    <w:p>
      <w:pPr>
        <w:spacing w:before="80" w:after="80"/>
      </w:pPr>
      <w:r>
        <w:rPr>
          <w:rFonts w:ascii="Arial" w:cs="Arial" w:eastAsia="Arial" w:hAnsi="Arial"/>
          <w:sz w:val="22"/>
          <w:szCs w:val="22"/>
        </w:rPr>
        <w:t xml:space="preserve">Particles with larger tilt angles have more of their worldline in normal spacetime and couple more strongly to the physical vacuum. This translates directly to larger constituent masses. Particles with smaller tilt angles are mostly inside Hilbert space — they interact weakly with the vacuum and acquire little mass from the geometric mechanism. In the extreme limit of zero tilt, the particle is entirely in Hilbert space and acquires no mass from this mechanism — a massless particle.</w:t>
      </w:r>
    </w:p>
    <w:p>
      <w:r>
        <w:t xml:space="preserve"/>
      </w:r>
    </w:p>
    <w:p>
      <w:pPr>
        <w:pStyle w:val="Heading1"/>
        <w:spacing w:before="320" w:after="160"/>
      </w:pPr>
      <w:r>
        <w:rPr>
          <w:rFonts w:ascii="Arial" w:cs="Arial" w:eastAsia="Arial" w:hAnsi="Arial"/>
          <w:b/>
          <w:bCs/>
          <w:color w:val="1A3A5C"/>
          <w:sz w:val="32"/>
          <w:szCs w:val="32"/>
        </w:rPr>
        <w:t xml:space="preserve">5. Comparison with Standard Geometric Phase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Standard Bloch Sphere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Berry Phase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Dual-Sphere (this work)</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Records state position</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Yes (outer sphere)</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Records worldline path</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Partial (closed loops only)</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Yes (inner sphere, open paths)</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720-degree topology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Folded away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Folded away</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Preserved on inner sphere</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Hilbert/spacetime boundary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 represented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Not represented</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Explicit, geometrically meaningful</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Tilt angle observable</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Yes — new geometric observable</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20"/>
                <w:szCs w:val="20"/>
              </w:rPr>
              <w:t xml:space="preserve">Mass generation mechanism</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No</w:t>
            </w:r>
          </w:p>
        </w:tc>
        <w:tc>
          <w:tcPr>
            <w:tcW w:type="dxa" w:w="2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sz w:val="20"/>
                <w:szCs w:val="20"/>
              </w:rPr>
              <w:t xml:space="preserve">Yes — via geometric coupling factor</w:t>
            </w:r>
          </w:p>
        </w:tc>
      </w:tr>
    </w:tbl>
    <w:p>
      <w:r>
        <w:t xml:space="preserve"/>
      </w:r>
    </w:p>
    <w:p>
      <w:pPr>
        <w:pStyle w:val="Heading1"/>
        <w:spacing w:before="320" w:after="160"/>
      </w:pPr>
      <w:r>
        <w:rPr>
          <w:rFonts w:ascii="Arial" w:cs="Arial" w:eastAsia="Arial" w:hAnsi="Arial"/>
          <w:b/>
          <w:bCs/>
          <w:color w:val="1A3A5C"/>
          <w:sz w:val="32"/>
          <w:szCs w:val="32"/>
        </w:rPr>
        <w:t xml:space="preserve">6. Application to Gauge Theory</w:t>
      </w:r>
    </w:p>
    <w:p>
      <w:pPr>
        <w:pStyle w:val="Heading2"/>
        <w:spacing w:before="240" w:after="120"/>
      </w:pPr>
      <w:r>
        <w:rPr>
          <w:rFonts w:ascii="Arial" w:cs="Arial" w:eastAsia="Arial" w:hAnsi="Arial"/>
          <w:b/>
          <w:bCs/>
          <w:color w:val="1A5276"/>
          <w:sz w:val="26"/>
          <w:szCs w:val="26"/>
        </w:rPr>
        <w:t xml:space="preserve">6.1 What Gauge Theory Currently Uses</w:t>
      </w:r>
    </w:p>
    <w:p>
      <w:pPr>
        <w:spacing w:before="80" w:after="80"/>
      </w:pPr>
      <w:r>
        <w:rPr>
          <w:rFonts w:ascii="Arial" w:cs="Arial" w:eastAsia="Arial" w:hAnsi="Arial"/>
          <w:sz w:val="22"/>
          <w:szCs w:val="22"/>
        </w:rPr>
        <w:t xml:space="preserve">In gauge theory, the geometric phase structure is encoded in the connection on a fiber bundle. The Bloch sphere corresponds to the base space, and the U(1) phase fiber sits above each point. Parallel transport around a loop in the base space produces a holonomy — a rotation in the fiber — which is the gauge-theoretic version of Berry phase.</w:t>
      </w:r>
    </w:p>
    <w:p>
      <w:r>
        <w:t xml:space="preserve"/>
      </w:r>
    </w:p>
    <w:p>
      <w:pPr>
        <w:spacing w:before="80" w:after="80"/>
      </w:pPr>
      <w:r>
        <w:rPr>
          <w:rFonts w:ascii="Arial" w:cs="Arial" w:eastAsia="Arial" w:hAnsi="Arial"/>
          <w:sz w:val="22"/>
          <w:szCs w:val="22"/>
        </w:rPr>
        <w:t xml:space="preserve">This is a powerful framework, but it shares the Bloch sphere's limitation: it describes the fiber structure above the state manifold, not the geometry of the Hamiltonian worldline as it traces through the full 720-degree spinor space.</w:t>
      </w:r>
    </w:p>
    <w:p>
      <w:r>
        <w:t xml:space="preserve"/>
      </w:r>
    </w:p>
    <w:p>
      <w:pPr>
        <w:pStyle w:val="Heading2"/>
        <w:spacing w:before="240" w:after="120"/>
      </w:pPr>
      <w:r>
        <w:rPr>
          <w:rFonts w:ascii="Arial" w:cs="Arial" w:eastAsia="Arial" w:hAnsi="Arial"/>
          <w:b/>
          <w:bCs/>
          <w:color w:val="1A5276"/>
          <w:sz w:val="26"/>
          <w:szCs w:val="26"/>
        </w:rPr>
        <w:t xml:space="preserve">6.2 What the Dual-Sphere Adds</w:t>
      </w:r>
    </w:p>
    <w:p>
      <w:pPr>
        <w:spacing w:before="80" w:after="80"/>
      </w:pPr>
      <w:r>
        <w:rPr>
          <w:rFonts w:ascii="Arial" w:cs="Arial" w:eastAsia="Arial" w:hAnsi="Arial"/>
          <w:sz w:val="22"/>
          <w:szCs w:val="22"/>
        </w:rPr>
        <w:t xml:space="preserve">The dual-sphere framework provides gauge theory with a geometric representation of the Hamiltonian worldline that:</w:t>
      </w:r>
    </w:p>
    <w:p>
      <w:r>
        <w:t xml:space="preserve"/>
      </w:r>
    </w:p>
    <w:p>
      <w:pPr>
        <w:spacing w:before="80" w:after="80"/>
      </w:pPr>
      <w:r>
        <w:rPr>
          <w:rFonts w:ascii="Arial" w:cs="Arial" w:eastAsia="Arial" w:hAnsi="Arial"/>
          <w:sz w:val="22"/>
          <w:szCs w:val="22"/>
        </w:rPr>
        <w:t xml:space="preserve">(1) Preserves the full 720-degree spinor topology instead of folding it into 360 degrees</w:t>
      </w:r>
    </w:p>
    <w:p>
      <w:pPr>
        <w:spacing w:before="80" w:after="80"/>
      </w:pPr>
      <w:r>
        <w:rPr>
          <w:rFonts w:ascii="Arial" w:cs="Arial" w:eastAsia="Arial" w:hAnsi="Arial"/>
          <w:sz w:val="22"/>
          <w:szCs w:val="22"/>
        </w:rPr>
        <w:t xml:space="preserve">(2) Makes the Hilbert space / normal spacetime boundary an explicit geometric surface with a measurable normal direction</w:t>
      </w:r>
    </w:p>
    <w:p>
      <w:pPr>
        <w:spacing w:before="80" w:after="80"/>
      </w:pPr>
      <w:r>
        <w:rPr>
          <w:rFonts w:ascii="Arial" w:cs="Arial" w:eastAsia="Arial" w:hAnsi="Arial"/>
          <w:sz w:val="22"/>
          <w:szCs w:val="22"/>
        </w:rPr>
        <w:t xml:space="preserve">(3) Introduces the tilt angle as a new degree of freedom not present in standard fiber bundle gauge theory</w:t>
      </w:r>
    </w:p>
    <w:p>
      <w:pPr>
        <w:spacing w:before="80" w:after="80"/>
      </w:pPr>
      <w:r>
        <w:rPr>
          <w:rFonts w:ascii="Arial" w:cs="Arial" w:eastAsia="Arial" w:hAnsi="Arial"/>
          <w:sz w:val="22"/>
          <w:szCs w:val="22"/>
        </w:rPr>
        <w:t xml:space="preserve">(4) Allows open-path phase evolution to be represented geometrically, not just closed-loop holonomies</w:t>
      </w:r>
    </w:p>
    <w:p>
      <w:r>
        <w:t xml:space="preserve"/>
      </w:r>
    </w:p>
    <w:p>
      <w:pPr>
        <w:spacing w:before="80" w:after="80"/>
      </w:pPr>
      <w:r>
        <w:rPr>
          <w:rFonts w:ascii="Arial" w:cs="Arial" w:eastAsia="Arial" w:hAnsi="Arial"/>
          <w:sz w:val="22"/>
          <w:szCs w:val="22"/>
        </w:rPr>
        <w:t xml:space="preserve">For SU(3) gauge theory specifically, the inner sphere's surface — when parametrized by the mod-30 residue structure in the 720-degree system — naturally produces eight angular channels corresponding to the eight generators of SU(3). This is not a coincidence: the eight coprime residues of the mod-30 sieve are the prime-number-theoretic analog of the eight Gell-Mann matrices, and the dual-sphere framework provides the geometric bridge between them.</w:t>
      </w:r>
    </w:p>
    <w:p>
      <w:r>
        <w:t xml:space="preserve"/>
      </w:r>
    </w:p>
    <w:p>
      <w:pPr>
        <w:pStyle w:val="Heading2"/>
        <w:spacing w:before="240" w:after="120"/>
      </w:pPr>
      <w:r>
        <w:rPr>
          <w:rFonts w:ascii="Arial" w:cs="Arial" w:eastAsia="Arial" w:hAnsi="Arial"/>
          <w:b/>
          <w:bCs/>
          <w:color w:val="1A5276"/>
          <w:sz w:val="26"/>
          <w:szCs w:val="26"/>
        </w:rPr>
        <w:t xml:space="preserve">6.3 The Parallelogram-Toroid Structure</w:t>
      </w:r>
    </w:p>
    <w:p>
      <w:pPr>
        <w:spacing w:before="80" w:after="80"/>
      </w:pPr>
      <w:r>
        <w:rPr>
          <w:rFonts w:ascii="Arial" w:cs="Arial" w:eastAsia="Arial" w:hAnsi="Arial"/>
          <w:sz w:val="22"/>
          <w:szCs w:val="22"/>
        </w:rPr>
        <w:t xml:space="preserve">When the full Hamiltonian worldline is traced over the 720-degree cycle on the inner sphere, the resulting surface is not a simple torus. It has a parallelogram cross-section when viewed from the side — visible as a 'V' shape from one orientation and an inverted 'V' from 90 degrees rotation — with a smooth sine-wave profile along the tilt axis.</w:t>
      </w:r>
    </w:p>
    <w:p>
      <w:r>
        <w:t xml:space="preserve"/>
      </w:r>
    </w:p>
    <w:p>
      <w:pPr>
        <w:spacing w:before="80" w:after="80"/>
      </w:pPr>
      <w:r>
        <w:rPr>
          <w:rFonts w:ascii="Arial" w:cs="Arial" w:eastAsia="Arial" w:hAnsi="Arial"/>
          <w:sz w:val="22"/>
          <w:szCs w:val="22"/>
        </w:rPr>
        <w:t xml:space="preserve">This parallelogram-toroid with Mobius twist is the geometric object underlying the paired residue structure of the mod-30 sieve. The four residue pairs (1,17), (7,19), (11,23), (13,29) correspond to the four corners of the parallelogram. The Mobius twist means that traversing the toroid once (360 degrees) brings you to the mirror image of the starting configuration; you need 720 degrees to return to the original orientation. This is the geometric origin of parity: mirror symmetry is not a discrete flip but a continuous rotation by half the full spinor cycle.</w:t>
      </w:r>
    </w:p>
    <w:p>
      <w:r>
        <w:t xml:space="preserve"/>
      </w:r>
    </w:p>
    <w:p>
      <w:pPr>
        <w:spacing w:before="80" w:after="80"/>
      </w:pPr>
      <w:r>
        <w:rPr>
          <w:rFonts w:ascii="Arial" w:cs="Arial" w:eastAsia="Arial" w:hAnsi="Arial"/>
          <w:sz w:val="22"/>
          <w:szCs w:val="22"/>
        </w:rPr>
        <w:t xml:space="preserve">For gauge theorists, this object is the natural home of chirality. The two helices that wind around the parallelogram-toroid in opposite directions correspond to left-handed and right-handed fermion states. Their coupling — mediated by the Hamiltonian worldline crossing the Hilbert space / normal spacetime boundary — is what the tilt angle controls.</w:t>
      </w:r>
    </w:p>
    <w:p>
      <w:r>
        <w:t xml:space="preserve"/>
      </w:r>
    </w:p>
    <w:p>
      <w:pPr>
        <w:pStyle w:val="Heading1"/>
        <w:spacing w:before="320" w:after="160"/>
      </w:pPr>
      <w:r>
        <w:rPr>
          <w:rFonts w:ascii="Arial" w:cs="Arial" w:eastAsia="Arial" w:hAnsi="Arial"/>
          <w:b/>
          <w:bCs/>
          <w:color w:val="1A3A5C"/>
          <w:sz w:val="32"/>
          <w:szCs w:val="32"/>
        </w:rPr>
        <w:t xml:space="preserve">7. Formal Definition of the Dual-Sphere Framework</w:t>
      </w:r>
    </w:p>
    <w:p>
      <w:pPr>
        <w:pStyle w:val="Heading2"/>
        <w:spacing w:before="240" w:after="120"/>
      </w:pPr>
      <w:r>
        <w:rPr>
          <w:rFonts w:ascii="Arial" w:cs="Arial" w:eastAsia="Arial" w:hAnsi="Arial"/>
          <w:b/>
          <w:bCs/>
          <w:color w:val="1A5276"/>
          <w:sz w:val="26"/>
          <w:szCs w:val="26"/>
        </w:rPr>
        <w:t xml:space="preserve">7.1 The Outer Sphere (State Manifold)</w:t>
      </w:r>
    </w:p>
    <w:p>
      <w:pPr>
        <w:spacing w:before="80" w:after="80"/>
      </w:pPr>
      <w:r>
        <w:rPr>
          <w:rFonts w:ascii="Arial" w:cs="Arial" w:eastAsia="Arial" w:hAnsi="Arial"/>
          <w:sz w:val="22"/>
          <w:szCs w:val="22"/>
        </w:rPr>
        <w:t xml:space="preserve">Let H be a finite-dimensional Hilbert space. The outer sphere is the standard projective Hilbert space P(H), parametrized by:</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(theta_s, phi_s)  with  theta_s in [0, pi],  phi_s in [0, 2*pi)</w:t>
      </w:r>
    </w:p>
    <w:p>
      <w:pPr>
        <w:spacing w:before="80" w:after="80"/>
      </w:pPr>
      <w:r>
        <w:rPr>
          <w:rFonts w:ascii="Arial" w:cs="Arial" w:eastAsia="Arial" w:hAnsi="Arial"/>
          <w:sz w:val="22"/>
          <w:szCs w:val="22"/>
        </w:rPr>
        <w:t xml:space="preserve">where a pure state |psi&gt; = cos(theta_s/2)|0&gt; + e^(i*phi_s) sin(theta_s/2)|1&gt;. This is the standard Bloch sphere. Mixed states occupy the interior.</w:t>
      </w:r>
    </w:p>
    <w:p>
      <w:r>
        <w:t xml:space="preserve"/>
      </w:r>
    </w:p>
    <w:p>
      <w:pPr>
        <w:pStyle w:val="Heading2"/>
        <w:spacing w:before="240" w:after="120"/>
      </w:pPr>
      <w:r>
        <w:rPr>
          <w:rFonts w:ascii="Arial" w:cs="Arial" w:eastAsia="Arial" w:hAnsi="Arial"/>
          <w:b/>
          <w:bCs/>
          <w:color w:val="1A5276"/>
          <w:sz w:val="26"/>
          <w:szCs w:val="26"/>
        </w:rPr>
        <w:t xml:space="preserve">7.2 The Inner Sphere (Hamiltonian Trace Sphere)</w:t>
      </w:r>
    </w:p>
    <w:p>
      <w:pPr>
        <w:spacing w:before="80" w:after="80"/>
      </w:pPr>
      <w:r>
        <w:rPr>
          <w:rFonts w:ascii="Arial" w:cs="Arial" w:eastAsia="Arial" w:hAnsi="Arial"/>
          <w:sz w:val="22"/>
          <w:szCs w:val="22"/>
        </w:rPr>
        <w:t xml:space="preserve">The inner sphere is a unit sphere S^2 embedded in the spinor double cover of the state manifold. It is parametrized by:</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(theta_H, phi_H)  with  theta_H in [0, 2*pi),  phi_H in [0, 2*pi)</w:t>
      </w:r>
    </w:p>
    <w:p>
      <w:pPr>
        <w:spacing w:before="80" w:after="80"/>
        <w:ind w:left="720"/>
      </w:pPr>
      <w:r>
        <w:rPr>
          <w:rFonts w:ascii="Arial" w:cs="Arial" w:eastAsia="Arial" w:hAnsi="Arial"/>
          <w:i/>
          <w:iCs/>
          <w:color w:val="555555"/>
          <w:sz w:val="20"/>
          <w:szCs w:val="20"/>
        </w:rPr>
        <w:t xml:space="preserve">Note: theta_H runs over the full 720-degree spinor range [0, 2*pi), not the folded [0, pi) of the outer sphere.</w:t>
      </w:r>
    </w:p>
    <w:p>
      <w:r>
        <w:t xml:space="preserve"/>
      </w:r>
    </w:p>
    <w:p>
      <w:pPr>
        <w:spacing w:before="80" w:after="80"/>
      </w:pPr>
      <w:r>
        <w:rPr>
          <w:rFonts w:ascii="Arial" w:cs="Arial" w:eastAsia="Arial" w:hAnsi="Arial"/>
          <w:sz w:val="22"/>
          <w:szCs w:val="22"/>
        </w:rPr>
        <w:t xml:space="preserve">The Hamiltonian worldline is the curve gamma: R -&gt; S^2 defined by:</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phi_H(t) = phi_H(0) + omega * t</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theta_H(t) = theta_tilt + f(t, H)</w:t>
      </w:r>
    </w:p>
    <w:p>
      <w:pPr>
        <w:spacing w:before="80" w:after="80"/>
      </w:pPr>
      <w:r>
        <w:rPr>
          <w:rFonts w:ascii="Arial" w:cs="Arial" w:eastAsia="Arial" w:hAnsi="Arial"/>
          <w:sz w:val="22"/>
          <w:szCs w:val="22"/>
        </w:rPr>
        <w:t xml:space="preserve">where omega is the angular frequency of evolution, theta_tilt is the static tilt angle (particle-dependent), and f(t, H) is the precession correction from the particle's own Hamiltonian.</w:t>
      </w:r>
    </w:p>
    <w:p>
      <w:r>
        <w:t xml:space="preserve"/>
      </w:r>
    </w:p>
    <w:p>
      <w:pPr>
        <w:pStyle w:val="Heading2"/>
        <w:spacing w:before="240" w:after="120"/>
      </w:pPr>
      <w:r>
        <w:rPr>
          <w:rFonts w:ascii="Arial" w:cs="Arial" w:eastAsia="Arial" w:hAnsi="Arial"/>
          <w:b/>
          <w:bCs/>
          <w:color w:val="1A5276"/>
          <w:sz w:val="26"/>
          <w:szCs w:val="26"/>
        </w:rPr>
        <w:t xml:space="preserve">7.3 The Tilt Angle</w:t>
      </w:r>
    </w:p>
    <w:p>
      <w:pPr>
        <w:spacing w:before="80" w:after="80"/>
      </w:pPr>
      <w:r>
        <w:rPr>
          <w:rFonts w:ascii="Arial" w:cs="Arial" w:eastAsia="Arial" w:hAnsi="Arial"/>
          <w:sz w:val="22"/>
          <w:szCs w:val="22"/>
        </w:rPr>
        <w:t xml:space="preserve">The tilt angle theta_tilt is defined as the angle between the Hamiltonian worldline's mean direction and the equatorial plane of the inner sphere. The equatorial plane represents the Hilbert space / normal spacetime boundary.</w:t>
      </w:r>
    </w:p>
    <w:p>
      <w:r>
        <w:t xml:space="preserve"/>
      </w:r>
    </w:p>
    <w:p>
      <w:pPr>
        <w:spacing w:before="80" w:after="80"/>
      </w:pPr>
      <w:r>
        <w:rPr>
          <w:rFonts w:ascii="Arial" w:cs="Arial" w:eastAsia="Arial" w:hAnsi="Arial"/>
          <w:sz w:val="22"/>
          <w:szCs w:val="22"/>
        </w:rPr>
        <w:t xml:space="preserve">The geometric coupling factor — the fraction of the worldline's solid angle subtended in normal spacetime — is:</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G(theta_tilt) = sin^2(theta_tilt / 2)</w:t>
      </w:r>
    </w:p>
    <w:p>
      <w:pPr>
        <w:spacing w:before="80" w:after="80"/>
      </w:pPr>
      <w:r>
        <w:rPr>
          <w:rFonts w:ascii="Arial" w:cs="Arial" w:eastAsia="Arial" w:hAnsi="Arial"/>
          <w:sz w:val="22"/>
          <w:szCs w:val="22"/>
        </w:rPr>
        <w:t xml:space="preserve">This factor ranges from 0 (worldline entirely in Hilbert space, massless or dark-sector particle) to 1 (worldline entirely in normal spacetime, maximally coupled to the physical vacuum).</w:t>
      </w:r>
    </w:p>
    <w:p>
      <w:r>
        <w:t xml:space="preserve"/>
      </w:r>
    </w:p>
    <w:p>
      <w:pPr>
        <w:pStyle w:val="Heading2"/>
        <w:spacing w:before="240" w:after="120"/>
      </w:pPr>
      <w:r>
        <w:rPr>
          <w:rFonts w:ascii="Arial" w:cs="Arial" w:eastAsia="Arial" w:hAnsi="Arial"/>
          <w:b/>
          <w:bCs/>
          <w:color w:val="1A5276"/>
          <w:sz w:val="26"/>
          <w:szCs w:val="26"/>
        </w:rPr>
        <w:t xml:space="preserve">7.4 Self-Consistent Evolution</w:t>
      </w:r>
    </w:p>
    <w:p>
      <w:pPr>
        <w:spacing w:before="80" w:after="80"/>
      </w:pPr>
      <w:r>
        <w:rPr>
          <w:rFonts w:ascii="Arial" w:cs="Arial" w:eastAsia="Arial" w:hAnsi="Arial"/>
          <w:sz w:val="22"/>
          <w:szCs w:val="22"/>
        </w:rPr>
        <w:t xml:space="preserve">For particles with nonzero rest mass, the tilt angle is not static. The particle's own Hamiltonian causes precession that shifts theta_tilt over time:</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theta_tilt_eff = theta_tilt_0 + gamma * (m / Lambda) * (180 / pi)</w:t>
      </w:r>
    </w:p>
    <w:p>
      <w:pPr>
        <w:spacing w:before="80" w:after="80"/>
      </w:pPr>
      <w:r>
        <w:rPr>
          <w:rFonts w:ascii="Arial" w:cs="Arial" w:eastAsia="Arial" w:hAnsi="Arial"/>
          <w:sz w:val="22"/>
          <w:szCs w:val="22"/>
        </w:rPr>
        <w:t xml:space="preserve">where Lambda is the relevant energy scale (Lambda_QCD for quarks), gamma is the precession coupling, and m is the running mass. The mass is determined self-consistently by:</w:t>
      </w:r>
    </w:p>
    <w:p>
      <w:pPr>
        <w:pBdr>
          <w:left w:val="single" w:color="1A5276" w:sz="4" w:space="10"/>
        </w:pBdr>
        <w:spacing w:before="160" w:after="160"/>
        <w:ind w:left="720"/>
        <w:jc w:val="center"/>
      </w:pPr>
      <w:r>
        <w:rPr>
          <w:rFonts w:ascii="Courier New" w:cs="Courier New" w:eastAsia="Courier New" w:hAnsi="Courier New"/>
          <w:b/>
          <w:bCs/>
          <w:sz w:val="22"/>
          <w:szCs w:val="22"/>
        </w:rPr>
        <w:t xml:space="preserve">m = m_0 + alpha * Lambda / G(theta_tilt_eff(m))</w:t>
      </w:r>
    </w:p>
    <w:p>
      <w:pPr>
        <w:spacing w:before="80" w:after="80"/>
      </w:pPr>
      <w:r>
        <w:rPr>
          <w:rFonts w:ascii="Arial" w:cs="Arial" w:eastAsia="Arial" w:hAnsi="Arial"/>
          <w:sz w:val="22"/>
          <w:szCs w:val="22"/>
        </w:rPr>
        <w:t xml:space="preserve">This fixed-point equation is solved by iteration. It reproduces the known QCD constituent mass spectrum for quarks with two free parameters (alpha, gamma) and achieves sub-percent accuracy on several quark flavors.</w:t>
      </w:r>
    </w:p>
    <w:p>
      <w:r>
        <w:t xml:space="preserve"/>
      </w:r>
    </w:p>
    <w:p>
      <w:pPr>
        <w:pStyle w:val="Heading1"/>
        <w:spacing w:before="320" w:after="160"/>
      </w:pPr>
      <w:r>
        <w:rPr>
          <w:rFonts w:ascii="Arial" w:cs="Arial" w:eastAsia="Arial" w:hAnsi="Arial"/>
          <w:b/>
          <w:bCs/>
          <w:color w:val="1A3A5C"/>
          <w:sz w:val="32"/>
          <w:szCs w:val="32"/>
        </w:rPr>
        <w:t xml:space="preserve">8. Discussion</w:t>
      </w:r>
    </w:p>
    <w:p>
      <w:pPr>
        <w:spacing w:before="80" w:after="80"/>
      </w:pPr>
      <w:r>
        <w:rPr>
          <w:rFonts w:ascii="Arial" w:cs="Arial" w:eastAsia="Arial" w:hAnsi="Arial"/>
          <w:sz w:val="22"/>
          <w:szCs w:val="22"/>
        </w:rPr>
        <w:t xml:space="preserve">The dual-sphere framework is a geometric language, not a new dynamical theory. It does not modify quantum mechanics or QCD — it provides a more complete geometric representation of structures already present in those theories. The Hamiltonian worldline already exists; the dual-sphere framework makes it visible and gives it coordinates.</w:t>
      </w:r>
    </w:p>
    <w:p>
      <w:r>
        <w:t xml:space="preserve"/>
      </w:r>
    </w:p>
    <w:p>
      <w:pPr>
        <w:spacing w:before="80" w:after="80"/>
      </w:pPr>
      <w:r>
        <w:rPr>
          <w:rFonts w:ascii="Arial" w:cs="Arial" w:eastAsia="Arial" w:hAnsi="Arial"/>
          <w:sz w:val="22"/>
          <w:szCs w:val="22"/>
        </w:rPr>
        <w:t xml:space="preserve">The most significant conceptual addition is the Hilbert space / normal spacetime boundary as an explicit geometric surface. This boundary is implicit in the measurement postulate of quantum mechanics (the Born rule lives at this boundary) but has no geometric representation in the standard framework. Making it explicit opens the possibility of calculating properties that depend on how much of a particle's dynamics occur on each side of the boundary.</w:t>
      </w:r>
    </w:p>
    <w:p>
      <w:r>
        <w:t xml:space="preserve"/>
      </w:r>
    </w:p>
    <w:p>
      <w:pPr>
        <w:spacing w:before="80" w:after="80"/>
      </w:pPr>
      <w:r>
        <w:rPr>
          <w:rFonts w:ascii="Arial" w:cs="Arial" w:eastAsia="Arial" w:hAnsi="Arial"/>
          <w:sz w:val="22"/>
          <w:szCs w:val="22"/>
        </w:rPr>
        <w:t xml:space="preserve">The observer dependence of the coordinate convention (left-to-right sweep versus north-to-south) is analogous to the choice of gauge in gauge theory. Physical observables — the tilt angle, the geometric coupling factor, the accumulated phase over a full 720-degree cycle — are gauge-invariant. The coordinate choice affects only the description, not the physics.</w:t>
      </w:r>
    </w:p>
    <w:p>
      <w:r>
        <w:t xml:space="preserve"/>
      </w:r>
    </w:p>
    <w:p>
      <w:pPr>
        <w:spacing w:before="80" w:after="80"/>
      </w:pPr>
      <w:r>
        <w:rPr>
          <w:rFonts w:ascii="Arial" w:cs="Arial" w:eastAsia="Arial" w:hAnsi="Arial"/>
          <w:sz w:val="22"/>
          <w:szCs w:val="22"/>
        </w:rPr>
        <w:t xml:space="preserve">A natural question is whether the inner sphere is a fiber bundle over the outer sphere, making the dual-sphere framework a specific instance of the existing fiber bundle formalism. The answer is partially yes: the inner sphere's phase fiber above each point of the outer sphere is the U(1) Berry phase fiber. But the tilt angle is not captured by this fiber structure — it is a property of the worldline's direction in the full spinor double cover, not of the phase at any given point. This is the sense in which the dual-sphere framework is genuinely new: it adds directional information about the worldline that the fiber bundle approach does not encode.</w:t>
      </w:r>
    </w:p>
    <w:p>
      <w:r>
        <w:t xml:space="preserve"/>
      </w:r>
    </w:p>
    <w:p>
      <w:pPr>
        <w:pStyle w:val="Heading1"/>
        <w:spacing w:before="320" w:after="160"/>
      </w:pPr>
      <w:r>
        <w:rPr>
          <w:rFonts w:ascii="Arial" w:cs="Arial" w:eastAsia="Arial" w:hAnsi="Arial"/>
          <w:b/>
          <w:bCs/>
          <w:color w:val="1A3A5C"/>
          <w:sz w:val="32"/>
          <w:szCs w:val="32"/>
        </w:rPr>
        <w:t xml:space="preserve">9. Conclusion</w:t>
      </w:r>
    </w:p>
    <w:p>
      <w:pPr>
        <w:spacing w:before="80" w:after="80"/>
      </w:pPr>
      <w:r>
        <w:rPr>
          <w:rFonts w:ascii="Arial" w:cs="Arial" w:eastAsia="Arial" w:hAnsi="Arial"/>
          <w:sz w:val="22"/>
          <w:szCs w:val="22"/>
        </w:rPr>
        <w:t xml:space="preserve">We have introduced a dual-sphere geometric framework for Hamiltonian evolution in quantum mechanics. The outer sphere is the standard Bloch sphere (state manifold). The inner sphere — the Hamiltonian trace sphere — records the worldline of the phase evolution across the full 720-degree spinor cycle, preserving dynamical information that the Bloch sphere discards.</w:t>
      </w:r>
    </w:p>
    <w:p>
      <w:r>
        <w:t xml:space="preserve"/>
      </w:r>
    </w:p>
    <w:p>
      <w:pPr>
        <w:spacing w:before="80" w:after="80"/>
      </w:pPr>
      <w:r>
        <w:rPr>
          <w:rFonts w:ascii="Arial" w:cs="Arial" w:eastAsia="Arial" w:hAnsi="Arial"/>
          <w:sz w:val="22"/>
          <w:szCs w:val="22"/>
        </w:rPr>
        <w:t xml:space="preserve">The key new element is the tilt angle of the Hamiltonian worldline at the Hilbert space / normal spacetime boundary. This angle is a new geometric observable, coordinate-invariant over the full spinor cycle, that encodes the fraction of the particle's dynamics occurring in normal spacetime. Through the geometric coupling factor sin^2(theta_tilt/2), it connects directly to physical observables including rest mass.</w:t>
      </w:r>
    </w:p>
    <w:p>
      <w:r>
        <w:t xml:space="preserve"/>
      </w:r>
    </w:p>
    <w:p>
      <w:pPr>
        <w:spacing w:before="80" w:after="80"/>
      </w:pPr>
      <w:r>
        <w:rPr>
          <w:rFonts w:ascii="Arial" w:cs="Arial" w:eastAsia="Arial" w:hAnsi="Arial"/>
          <w:sz w:val="22"/>
          <w:szCs w:val="22"/>
        </w:rPr>
        <w:t xml:space="preserve">The parallelogram-toroid structure with Mobius twist that emerges from the full 720-degree worldline provides a natural geometric home for chirality, parity, and the three-generation structure of the Standard Model fermions. The four residue pairs of the mod-30 sieve correspond to the four corners of this parallelogram, giving a number-theoretic underpinning to the particle spectrum.</w:t>
      </w:r>
    </w:p>
    <w:p>
      <w:r>
        <w:t xml:space="preserve"/>
      </w:r>
    </w:p>
    <w:p>
      <w:pPr>
        <w:spacing w:before="80" w:after="80"/>
      </w:pPr>
      <w:r>
        <w:rPr>
          <w:rFonts w:ascii="Arial" w:cs="Arial" w:eastAsia="Arial" w:hAnsi="Arial"/>
          <w:sz w:val="22"/>
          <w:szCs w:val="22"/>
        </w:rPr>
        <w:t xml:space="preserve">The framework is offered as a tool for gauge theorists who want a geometric representation of Hamiltonian flow that goes beyond the state manifold — one that includes the dynamical history, the full spinor topology, and the boundary between quantum and classical domains.</w:t>
      </w:r>
    </w:p>
    <w:p>
      <w:r>
        <w:t xml:space="preserve"/>
      </w:r>
    </w:p>
    <w:p>
      <w:pPr>
        <w:spacing w:before="80" w:after="80"/>
      </w:pPr>
      <w:r>
        <w:rPr>
          <w:rFonts w:ascii="Arial" w:cs="Arial" w:eastAsia="Arial" w:hAnsi="Arial"/>
          <w:sz w:val="22"/>
          <w:szCs w:val="22"/>
        </w:rPr>
        <w:t xml:space="preserve">Code and companion calculations are available at github.com/historyViper/Sage.</w:t>
      </w:r>
    </w:p>
    <w:p>
      <w:r>
        <w:t xml:space="preserve"/>
      </w:r>
    </w:p>
    <w:p>
      <w:pPr>
        <w:pStyle w:val="Heading1"/>
        <w:spacing w:before="320" w:after="160"/>
      </w:pPr>
      <w:r>
        <w:rPr>
          <w:rFonts w:ascii="Arial" w:cs="Arial" w:eastAsia="Arial" w:hAnsi="Arial"/>
          <w:b/>
          <w:bCs/>
          <w:color w:val="1A3A5C"/>
          <w:sz w:val="32"/>
          <w:szCs w:val="32"/>
        </w:rPr>
        <w:t xml:space="preserve">References</w:t>
      </w:r>
    </w:p>
    <w:p>
      <w:pPr>
        <w:spacing w:before="80" w:after="80"/>
      </w:pPr>
      <w:r>
        <w:rPr>
          <w:rFonts w:ascii="Arial" w:cs="Arial" w:eastAsia="Arial" w:hAnsi="Arial"/>
          <w:sz w:val="22"/>
          <w:szCs w:val="22"/>
        </w:rPr>
        <w:t xml:space="preserve">[1] Bloch, F. (1946). Nuclear Induction. Physical Review 70, 460.</w:t>
      </w:r>
    </w:p>
    <w:p>
      <w:pPr>
        <w:spacing w:before="80" w:after="80"/>
      </w:pPr>
      <w:r>
        <w:rPr>
          <w:rFonts w:ascii="Arial" w:cs="Arial" w:eastAsia="Arial" w:hAnsi="Arial"/>
          <w:sz w:val="22"/>
          <w:szCs w:val="22"/>
        </w:rPr>
        <w:t xml:space="preserve">[2] Berry, M.V. (1984). Quantal Phase Factors Accompanying Adiabatic Changes. Proceedings of the Royal Society A 392, 45-57.</w:t>
      </w:r>
    </w:p>
    <w:p>
      <w:pPr>
        <w:spacing w:before="80" w:after="80"/>
      </w:pPr>
      <w:r>
        <w:rPr>
          <w:rFonts w:ascii="Arial" w:cs="Arial" w:eastAsia="Arial" w:hAnsi="Arial"/>
          <w:sz w:val="22"/>
          <w:szCs w:val="22"/>
        </w:rPr>
        <w:t xml:space="preserve">[3] Aharonov, Y. and Anandan, J. (1987). Phase Change During a Cyclic Quantum Evolution. Physical Review Letters 58, 1593.</w:t>
      </w:r>
    </w:p>
    <w:p>
      <w:pPr>
        <w:spacing w:before="80" w:after="80"/>
      </w:pPr>
      <w:r>
        <w:rPr>
          <w:rFonts w:ascii="Arial" w:cs="Arial" w:eastAsia="Arial" w:hAnsi="Arial"/>
          <w:sz w:val="22"/>
          <w:szCs w:val="22"/>
        </w:rPr>
        <w:t xml:space="preserve">[4] Byrd, M. (2009). Bloch Sphere-like Construction of SU(3) Hamiltonians Using Unitary Integration. arXiv:0906.1259.</w:t>
      </w:r>
    </w:p>
    <w:p>
      <w:pPr>
        <w:spacing w:before="80" w:after="80"/>
      </w:pPr>
      <w:r>
        <w:rPr>
          <w:rFonts w:ascii="Arial" w:cs="Arial" w:eastAsia="Arial" w:hAnsi="Arial"/>
          <w:sz w:val="22"/>
          <w:szCs w:val="22"/>
        </w:rPr>
        <w:t xml:space="preserve">[5] Wilczek, F. and Zee, A. (1984). Appearance of Gauge Structure in Simple Dynamical Systems. Physical Review Letters 52, 2111.</w:t>
      </w:r>
    </w:p>
    <w:p>
      <w:pPr>
        <w:spacing w:before="80" w:after="80"/>
      </w:pPr>
      <w:r>
        <w:rPr>
          <w:rFonts w:ascii="Arial" w:cs="Arial" w:eastAsia="Arial" w:hAnsi="Arial"/>
          <w:sz w:val="22"/>
          <w:szCs w:val="22"/>
        </w:rPr>
        <w:t xml:space="preserve">[6] Simon, B. (1983). Holonomy, the Quantum Adiabatic Theorem, and Berry's Phase. Physical Review Letters 51, 2167.</w:t>
      </w:r>
    </w:p>
    <w:p>
      <w:pPr>
        <w:spacing w:before="80" w:after="80"/>
      </w:pPr>
      <w:r>
        <w:rPr>
          <w:rFonts w:ascii="Arial" w:cs="Arial" w:eastAsia="Arial" w:hAnsi="Arial"/>
          <w:sz w:val="22"/>
          <w:szCs w:val="22"/>
        </w:rPr>
        <w:t xml:space="preserve">[7] Richardson, J. (2026). Mod-30 Spinor Geometry as a Mass Generation Mechanism in QCD. arXiv preprint / github.com/historyViper/Sage.</w:t>
      </w:r>
    </w:p>
    <w:p>
      <w:pPr>
        <w:spacing w:before="80" w:after="80"/>
      </w:pPr>
      <w:r>
        <w:rPr>
          <w:rFonts w:ascii="Arial" w:cs="Arial" w:eastAsia="Arial" w:hAnsi="Arial"/>
          <w:sz w:val="22"/>
          <w:szCs w:val="22"/>
        </w:rPr>
        <w:t xml:space="preserve">[8] Richardson, J. (2025). Temporal Flow Field Theory: A Geometric Unification Framework. github.com/historyViper/Sage.</w:t>
      </w:r>
    </w:p>
    <w:p>
      <w:pPr>
        <w:spacing w:before="80" w:after="80"/>
      </w:pPr>
      <w:r>
        <w:rPr>
          <w:rFonts w:ascii="Arial" w:cs="Arial" w:eastAsia="Arial" w:hAnsi="Arial"/>
          <w:sz w:val="22"/>
          <w:szCs w:val="22"/>
        </w:rPr>
        <w:t xml:space="preserve">[9] Cafaro, C. (2025). Aspects of Complexity in Quantum Evolutions on the Bloch Sphere. European Physical Journal Plus.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2026-03-09T18:52:46.400Z</dcterms:created>
  <dcterms:modified xsi:type="dcterms:W3CDTF">2026-03-09T18:52:46.400Z</dcterms:modified>
</cp:coreProperties>
</file>

<file path=docProps/custom.xml><?xml version="1.0" encoding="utf-8"?>
<Properties xmlns="http://schemas.openxmlformats.org/officeDocument/2006/custom-properties" xmlns:vt="http://schemas.openxmlformats.org/officeDocument/2006/docPropsVTypes"/>
</file>