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4A7A" w:sz="6" w:space="1"/>
        </w:pBdr>
        <w:spacing w:before="480" w:after="120"/>
        <w:jc w:val="center"/>
      </w:pPr>
      <w:r>
        <w:rPr>
          <w:rFonts w:ascii="Arial" w:cs="Arial" w:eastAsia="Arial" w:hAnsi="Arial"/>
          <w:b/>
          <w:bCs/>
          <w:color w:val="2E4A7A"/>
          <w:sz w:val="40"/>
          <w:szCs w:val="40"/>
        </w:rPr>
        <w:t xml:space="preserve">Mod-30 Spinor Geometry as a Mass Generation Mechanism in QCD</w:t>
      </w:r>
    </w:p>
    <w:p>
      <w:pPr>
        <w:spacing w:before="120" w:after="80"/>
        <w:jc w:val="center"/>
      </w:pPr>
      <w:r>
        <w:rPr>
          <w:rFonts w:ascii="Arial" w:cs="Arial" w:eastAsia="Arial" w:hAnsi="Arial"/>
          <w:i/>
          <w:iCs/>
          <w:color w:val="555555"/>
          <w:sz w:val="26"/>
          <w:szCs w:val="26"/>
        </w:rPr>
        <w:t xml:space="preserve">A Geometric Framework for Constituent Quark Masses</w:t>
      </w:r>
    </w:p>
    <w:p>
      <w:pPr>
        <w:spacing w:before="80" w:after="480"/>
        <w:jc w:val="center"/>
      </w:pPr>
      <w:r>
        <w:rPr>
          <w:rFonts w:ascii="Arial" w:cs="Arial" w:eastAsia="Arial" w:hAnsi="Arial"/>
          <w:color w:val="888888"/>
          <w:sz w:val="20"/>
          <w:szCs w:val="20"/>
        </w:rPr>
        <w:t xml:space="preserve">J. Richardson  |  Independent Researcher  |  March 2026</w:t>
      </w:r>
    </w:p>
    <w:p>
      <w:pPr>
        <w:pStyle w:val="Heading1"/>
        <w:spacing w:before="320" w:after="160"/>
      </w:pPr>
      <w:r>
        <w:rPr>
          <w:rFonts w:ascii="Arial" w:cs="Arial" w:eastAsia="Arial" w:hAnsi="Arial"/>
          <w:b/>
          <w:bCs/>
          <w:color w:val="2E4A7A"/>
          <w:sz w:val="32"/>
          <w:szCs w:val="32"/>
        </w:rPr>
        <w:t xml:space="preserve">Abstract</w:t>
      </w:r>
    </w:p>
    <w:p>
      <w:pPr>
        <w:spacing w:before="80" w:after="80"/>
      </w:pPr>
      <w:r>
        <w:rPr>
          <w:rFonts w:ascii="Arial" w:cs="Arial" w:eastAsia="Arial" w:hAnsi="Arial"/>
          <w:sz w:val="22"/>
          <w:szCs w:val="22"/>
        </w:rPr>
        <w:t xml:space="preserve">We present a geometric framework in which the eight coprime residues of the mod-30 sieve, embedded in a 720-degree spinor double-cover system, determine constituent quark masses through a self-consistent feedback equation. The key physical picture is that each quark's wavefunction traces a 'macaroni noodle' trajectory mostly inside Hilbert space, with a small arc protruding into normal spacetime. The tilt angle of this arc — fixed by the particle's mod-30 residue slot — governs the geometric coupling to the QCD vacuum, generating constituent mass dynamically. A precession correction accounts for the particle's own Hamiltonian feeding back into the effective tilt angle. The resulting two-parameter model achieves sub-1% error on the down, bottom, and top quarks simultaneously, with a mean absolute percentage error of 8.7% across all six quarks. This compares favorably with existing QCD constituent mass calculations which require substantially more free parameters. The two unused residue slots (1 and 29) are identified as natural candidates for mirror fermions or dark matter.</w:t>
      </w:r>
    </w:p>
    <w:p>
      <w:r>
        <w:t xml:space="preserve"/>
      </w:r>
    </w:p>
    <w:p>
      <w:pPr>
        <w:pStyle w:val="Heading1"/>
        <w:spacing w:before="320" w:after="160"/>
      </w:pPr>
      <w:r>
        <w:rPr>
          <w:rFonts w:ascii="Arial" w:cs="Arial" w:eastAsia="Arial" w:hAnsi="Arial"/>
          <w:b/>
          <w:bCs/>
          <w:color w:val="2E4A7A"/>
          <w:sz w:val="32"/>
          <w:szCs w:val="32"/>
        </w:rPr>
        <w:t xml:space="preserve">1. Introduction</w:t>
      </w:r>
    </w:p>
    <w:p>
      <w:pPr>
        <w:spacing w:before="80" w:after="80"/>
      </w:pPr>
      <w:r>
        <w:rPr>
          <w:rFonts w:ascii="Arial" w:cs="Arial" w:eastAsia="Arial" w:hAnsi="Arial"/>
          <w:sz w:val="22"/>
          <w:szCs w:val="22"/>
        </w:rPr>
        <w:t xml:space="preserve">Quantum Chromodynamics presents a striking mass generation puzzle: up and down quarks carry bare Lagrangian masses of only 2-5 MeV, yet their constituent masses inside hadrons are approximately 336-340 MeV — a factor of roughly 150 amplification arising entirely from the structure of the QCD vacuum through dynamical chiral symmetry breaking.</w:t>
      </w:r>
    </w:p>
    <w:p>
      <w:r>
        <w:t xml:space="preserve"/>
      </w:r>
    </w:p>
    <w:p>
      <w:pPr>
        <w:spacing w:before="80" w:after="80"/>
      </w:pPr>
      <w:r>
        <w:rPr>
          <w:rFonts w:ascii="Arial" w:cs="Arial" w:eastAsia="Arial" w:hAnsi="Arial"/>
          <w:sz w:val="22"/>
          <w:szCs w:val="22"/>
        </w:rPr>
        <w:t xml:space="preserve">Existing treatments of this phenomenon, while successful, require non-perturbative lattice calculations or effective models with multiple tunable parameters. No fully geometric, first-principles derivation of the constituent mass spectrum exists.</w:t>
      </w:r>
    </w:p>
    <w:p>
      <w:r>
        <w:t xml:space="preserve"/>
      </w:r>
    </w:p>
    <w:p>
      <w:pPr>
        <w:spacing w:before="80" w:after="80"/>
      </w:pPr>
      <w:r>
        <w:rPr>
          <w:rFonts w:ascii="Arial" w:cs="Arial" w:eastAsia="Arial" w:hAnsi="Arial"/>
          <w:sz w:val="22"/>
          <w:szCs w:val="22"/>
        </w:rPr>
        <w:t xml:space="preserve">This paper proposes that the mod-30 prime sieve — the set of integers coprime to 30 — when embedded in a 720-degree spinor topology, provides exactly the geometric structure needed. The eight coprime residues {1, 7, 11, 13, 17, 19, 23, 29} define eight distinct angular channels in the double-cover spinor space. Six of these map to the six known quark flavors; the remaining two are identified as mirror fermion slots.</w:t>
      </w:r>
    </w:p>
    <w:p>
      <w:r>
        <w:t xml:space="preserve"/>
      </w:r>
    </w:p>
    <w:p>
      <w:pPr>
        <w:spacing w:before="80" w:after="80"/>
      </w:pPr>
      <w:r>
        <w:rPr>
          <w:rFonts w:ascii="Arial" w:cs="Arial" w:eastAsia="Arial" w:hAnsi="Arial"/>
          <w:sz w:val="22"/>
          <w:szCs w:val="22"/>
        </w:rPr>
        <w:t xml:space="preserve">The framework connects naturally to Temporal Flow Field Theory (TFFT), in which fundamental particles are modeled as vortex structures in four-dimensional spacetime, with their oscillation paths traversing both Hilbert space and normal spacetime. The fraction of the path in normal spacetime — governed by the spinor angle — determines the strength of coupling to the QCD vacuum.</w:t>
      </w:r>
    </w:p>
    <w:p>
      <w:r>
        <w:t xml:space="preserve"/>
      </w:r>
    </w:p>
    <w:p>
      <w:pPr>
        <w:pStyle w:val="Heading1"/>
        <w:spacing w:before="320" w:after="160"/>
      </w:pPr>
      <w:r>
        <w:rPr>
          <w:rFonts w:ascii="Arial" w:cs="Arial" w:eastAsia="Arial" w:hAnsi="Arial"/>
          <w:b/>
          <w:bCs/>
          <w:color w:val="2E4A7A"/>
          <w:sz w:val="32"/>
          <w:szCs w:val="32"/>
        </w:rPr>
        <w:t xml:space="preserve">2. Geometric Framework</w:t>
      </w:r>
    </w:p>
    <w:p>
      <w:pPr>
        <w:pStyle w:val="Heading2"/>
        <w:spacing w:before="240" w:after="120"/>
      </w:pPr>
      <w:r>
        <w:rPr>
          <w:rFonts w:ascii="Arial" w:cs="Arial" w:eastAsia="Arial" w:hAnsi="Arial"/>
          <w:b/>
          <w:bCs/>
          <w:color w:val="1A5276"/>
          <w:sz w:val="26"/>
          <w:szCs w:val="26"/>
        </w:rPr>
        <w:t xml:space="preserve">2.1 The 720-Degree Spinor System</w:t>
      </w:r>
    </w:p>
    <w:p>
      <w:pPr>
        <w:spacing w:before="80" w:after="80"/>
      </w:pPr>
      <w:r>
        <w:rPr>
          <w:rFonts w:ascii="Arial" w:cs="Arial" w:eastAsia="Arial" w:hAnsi="Arial"/>
          <w:sz w:val="22"/>
          <w:szCs w:val="22"/>
        </w:rPr>
        <w:t xml:space="preserve">Fermions require a 720-degree rotation to return to their original state — a consequence of SU(2) spinor topology. In this framework, the natural angular coordinate for mod-30 residues is therefore:</w:t>
      </w:r>
    </w:p>
    <w:p>
      <w:pPr>
        <w:spacing w:before="160" w:after="160"/>
        <w:jc w:val="center"/>
      </w:pPr>
      <w:r>
        <w:rPr>
          <w:rFonts w:ascii="Courier New" w:cs="Courier New" w:eastAsia="Courier New" w:hAnsi="Courier New"/>
          <w:b/>
          <w:bCs/>
          <w:sz w:val="22"/>
          <w:szCs w:val="22"/>
        </w:rPr>
        <w:t xml:space="preserve">theta_720(r) = 2 * 360 * r / 30  [degrees]</w:t>
      </w:r>
    </w:p>
    <w:p>
      <w:pPr>
        <w:spacing w:before="80" w:after="80"/>
      </w:pPr>
      <w:r>
        <w:rPr>
          <w:rFonts w:ascii="Arial" w:cs="Arial" w:eastAsia="Arial" w:hAnsi="Arial"/>
          <w:sz w:val="22"/>
          <w:szCs w:val="22"/>
        </w:rPr>
        <w:t xml:space="preserve">rather than the naive 360-degree mapping. This doubles all angles, placing the residues at their correct spinor positions.</w:t>
      </w:r>
    </w:p>
    <w:p>
      <w:r>
        <w:t xml:space="preserve"/>
      </w:r>
    </w:p>
    <w:p>
      <w:pPr>
        <w:spacing w:before="80" w:after="80"/>
      </w:pPr>
      <w:r>
        <w:rPr>
          <w:rFonts w:ascii="Arial" w:cs="Arial" w:eastAsia="Arial" w:hAnsi="Arial"/>
          <w:sz w:val="22"/>
          <w:szCs w:val="22"/>
        </w:rPr>
        <w:t xml:space="preserve">The eight coprime residues and their spinor angles are: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Residue</w:t>
            </w:r>
          </w:p>
        </w:tc>
        <w:tc>
          <w:tcPr>
            <w:tcW w:type="dxa" w:w="1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Theta_720 (deg)</w:t>
            </w:r>
          </w:p>
        </w:tc>
        <w:tc>
          <w:tcPr>
            <w:tcW w:type="dxa" w:w="1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Theta mod 360</w:t>
            </w:r>
          </w:p>
        </w:tc>
        <w:tc>
          <w:tcPr>
            <w:tcW w:type="dxa" w:w="1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sin^2(theta/2)</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24.0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24.0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0.0432</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168.0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168.0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0.9891</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264.0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264.0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0.5523</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312.0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312.0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0.1654</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408.0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48.0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0.1654</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456.0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96.0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0.5523</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552.0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192.0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0.9891</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696.0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336.0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0.0432</w:t>
            </w:r>
          </w:p>
        </w:tc>
      </w:tr>
    </w:tbl>
    <w:p>
      <w:r>
        <w:t xml:space="preserve"/>
      </w:r>
    </w:p>
    <w:p>
      <w:pPr>
        <w:pStyle w:val="Heading2"/>
        <w:spacing w:before="240" w:after="120"/>
      </w:pPr>
      <w:r>
        <w:rPr>
          <w:rFonts w:ascii="Arial" w:cs="Arial" w:eastAsia="Arial" w:hAnsi="Arial"/>
          <w:b/>
          <w:bCs/>
          <w:color w:val="1A5276"/>
          <w:sz w:val="26"/>
          <w:szCs w:val="26"/>
        </w:rPr>
        <w:t xml:space="preserve">2.2 The Macaroni Noodle Trajectory</w:t>
      </w:r>
    </w:p>
    <w:p>
      <w:pPr>
        <w:spacing w:before="80" w:after="80"/>
      </w:pPr>
      <w:r>
        <w:rPr>
          <w:rFonts w:ascii="Arial" w:cs="Arial" w:eastAsia="Arial" w:hAnsi="Arial"/>
          <w:sz w:val="22"/>
          <w:szCs w:val="22"/>
        </w:rPr>
        <w:t xml:space="preserve">In the TFFT picture, each particle's wavefunction traces a tilted trajectory — visualized as a macaroni noodle — that is mostly inside Hilbert space but with a small arc protruding into normal spacetime. This arc has two independent tilt components: one spatial, one temporal. Together they encode the spacetime mixing ratio for that particle.</w:t>
      </w:r>
    </w:p>
    <w:p>
      <w:r>
        <w:t xml:space="preserve"/>
      </w:r>
    </w:p>
    <w:p>
      <w:pPr>
        <w:spacing w:before="80" w:after="80"/>
      </w:pPr>
      <w:r>
        <w:rPr>
          <w:rFonts w:ascii="Arial" w:cs="Arial" w:eastAsia="Arial" w:hAnsi="Arial"/>
          <w:sz w:val="22"/>
          <w:szCs w:val="22"/>
        </w:rPr>
        <w:t xml:space="preserve">The geometric coupling factor sin^2(theta/2) measures how much of the trajectory is 'visible' in normal spacetime. Small values (residues 1 and 29) indicate near-total immersion in Hilbert space — minimal coupling to the vacuum. Large values (residues 7 and 23) indicate strong coupling.</w:t>
      </w:r>
    </w:p>
    <w:p>
      <w:r>
        <w:t xml:space="preserve"/>
      </w:r>
    </w:p>
    <w:p>
      <w:pPr>
        <w:spacing w:before="80" w:after="80"/>
      </w:pPr>
      <w:r>
        <w:rPr>
          <w:rFonts w:ascii="Arial" w:cs="Arial" w:eastAsia="Arial" w:hAnsi="Arial"/>
          <w:sz w:val="22"/>
          <w:szCs w:val="22"/>
        </w:rPr>
        <w:t xml:space="preserve">This is physically analogous to the magnetic dipole field cross-section: the right side shows clockwise rotation, the left side counterclockwise. Cut in half, they are the same field line viewed from opposite sides. The toroid formed by the full 720-degree path is the geometric structure from which constituent mass emerges.</w:t>
      </w:r>
    </w:p>
    <w:p>
      <w:r>
        <w:t xml:space="preserve"/>
      </w:r>
    </w:p>
    <w:p>
      <w:pPr>
        <w:pStyle w:val="Heading2"/>
        <w:spacing w:before="240" w:after="120"/>
      </w:pPr>
      <w:r>
        <w:rPr>
          <w:rFonts w:ascii="Arial" w:cs="Arial" w:eastAsia="Arial" w:hAnsi="Arial"/>
          <w:b/>
          <w:bCs/>
          <w:color w:val="1A5276"/>
          <w:sz w:val="26"/>
          <w:szCs w:val="26"/>
        </w:rPr>
        <w:t xml:space="preserve">2.3 Paired Residue Structure</w:t>
      </w:r>
    </w:p>
    <w:p>
      <w:pPr>
        <w:spacing w:before="80" w:after="80"/>
      </w:pPr>
      <w:r>
        <w:rPr>
          <w:rFonts w:ascii="Arial" w:cs="Arial" w:eastAsia="Arial" w:hAnsi="Arial"/>
          <w:sz w:val="22"/>
          <w:szCs w:val="22"/>
        </w:rPr>
        <w:t xml:space="preserve">The coprime residues form four natural pairs in the 720-degree system:</w:t>
      </w:r>
    </w:p>
    <w:p>
      <w:pPr>
        <w:spacing w:before="160" w:after="160"/>
        <w:jc w:val="center"/>
      </w:pPr>
      <w:r>
        <w:rPr>
          <w:rFonts w:ascii="Courier New" w:cs="Courier New" w:eastAsia="Courier New" w:hAnsi="Courier New"/>
          <w:b/>
          <w:bCs/>
          <w:sz w:val="22"/>
          <w:szCs w:val="22"/>
        </w:rPr>
        <w:t xml:space="preserve">(1, 17),  (7, 19),  (11, 23),  (13, 29)</w:t>
      </w:r>
    </w:p>
    <w:p>
      <w:pPr>
        <w:spacing w:before="80" w:after="80"/>
      </w:pPr>
      <w:r>
        <w:rPr>
          <w:rFonts w:ascii="Arial" w:cs="Arial" w:eastAsia="Arial" w:hAnsi="Arial"/>
          <w:sz w:val="22"/>
          <w:szCs w:val="22"/>
        </w:rPr>
        <w:t xml:space="preserve">These pairs are not the naive 180-degree antipodal pairs in a 360-degree circle (which would be (1,29), (7,23), etc.), but rather the geometrically correct partners in the parallelogram-toroid structure of the 720-degree space. Each pair corresponds to one quark generation: the two partners share the separation needed to produce a symmetric helical trajectory around the toroid axis.</w:t>
      </w:r>
    </w:p>
    <w:p>
      <w:r>
        <w:t xml:space="preserve"/>
      </w:r>
    </w:p>
    <w:p>
      <w:pPr>
        <w:spacing w:before="80" w:after="80"/>
      </w:pPr>
      <w:r>
        <w:rPr>
          <w:rFonts w:ascii="Arial" w:cs="Arial" w:eastAsia="Arial" w:hAnsi="Arial"/>
          <w:sz w:val="22"/>
          <w:szCs w:val="22"/>
        </w:rPr>
        <w:t xml:space="preserve">The numerical optimizer independently recovered this generation structure: up and down quarks occupy residues {11, 19} (same geometric factor 0.552), strange and charm occupy {7, 23} (factor 0.989), and bottom and top occupy {13, 17} (factor 0.165). This three-generation pairing emerged without being imposed.</w:t>
      </w:r>
    </w:p>
    <w:p>
      <w:r>
        <w:t xml:space="preserve"/>
      </w:r>
    </w:p>
    <w:p>
      <w:pPr>
        <w:pStyle w:val="Heading1"/>
        <w:spacing w:before="320" w:after="160"/>
      </w:pPr>
      <w:r>
        <w:rPr>
          <w:rFonts w:ascii="Arial" w:cs="Arial" w:eastAsia="Arial" w:hAnsi="Arial"/>
          <w:b/>
          <w:bCs/>
          <w:color w:val="2E4A7A"/>
          <w:sz w:val="32"/>
          <w:szCs w:val="32"/>
        </w:rPr>
        <w:t xml:space="preserve">3. Mass Generation Equation</w:t>
      </w:r>
    </w:p>
    <w:p>
      <w:pPr>
        <w:pStyle w:val="Heading2"/>
        <w:spacing w:before="240" w:after="120"/>
      </w:pPr>
      <w:r>
        <w:rPr>
          <w:rFonts w:ascii="Arial" w:cs="Arial" w:eastAsia="Arial" w:hAnsi="Arial"/>
          <w:b/>
          <w:bCs/>
          <w:color w:val="1A5276"/>
          <w:sz w:val="26"/>
          <w:szCs w:val="26"/>
        </w:rPr>
        <w:t xml:space="preserve">3.1 Static Geometric Model</w:t>
      </w:r>
    </w:p>
    <w:p>
      <w:pPr>
        <w:spacing w:before="80" w:after="80"/>
      </w:pPr>
      <w:r>
        <w:rPr>
          <w:rFonts w:ascii="Arial" w:cs="Arial" w:eastAsia="Arial" w:hAnsi="Arial"/>
          <w:sz w:val="22"/>
          <w:szCs w:val="22"/>
        </w:rPr>
        <w:t xml:space="preserve">The base hypothesis is that constituent mass consists of two contributions: the bare Lagrangian (current) mass from the Higgs/electroweak sector, and a geometric contribution from the QCD vacuum scaled by the spinor coupling factor:</w:t>
      </w:r>
    </w:p>
    <w:p>
      <w:pPr>
        <w:spacing w:before="160" w:after="160"/>
        <w:jc w:val="center"/>
      </w:pPr>
      <w:r>
        <w:rPr>
          <w:rFonts w:ascii="Courier New" w:cs="Courier New" w:eastAsia="Courier New" w:hAnsi="Courier New"/>
          <w:b/>
          <w:bCs/>
          <w:sz w:val="22"/>
          <w:szCs w:val="22"/>
        </w:rPr>
        <w:t xml:space="preserve">m_constituent = m_current + alpha * Lambda_QCD / sin^2(theta_0 / 2)</w:t>
      </w:r>
    </w:p>
    <w:p>
      <w:pPr>
        <w:spacing w:before="80" w:after="80"/>
      </w:pPr>
      <w:r>
        <w:rPr>
          <w:rFonts w:ascii="Arial" w:cs="Arial" w:eastAsia="Arial" w:hAnsi="Arial"/>
          <w:sz w:val="22"/>
          <w:szCs w:val="22"/>
        </w:rPr>
        <w:t xml:space="preserve">where Lambda_QCD = 217 MeV (MS-bar scheme, 3 flavors) and alpha is a single dimensionless scale factor. This produces the two distinct mass types already known in QCD: current quark mass (Higgs-generated, small) and constituent quark mass (vacuum-generated, large for light quarks).</w:t>
      </w:r>
    </w:p>
    <w:p>
      <w:r>
        <w:t xml:space="preserve"/>
      </w:r>
    </w:p>
    <w:p>
      <w:pPr>
        <w:pStyle w:val="Heading2"/>
        <w:spacing w:before="240" w:after="120"/>
      </w:pPr>
      <w:r>
        <w:rPr>
          <w:rFonts w:ascii="Arial" w:cs="Arial" w:eastAsia="Arial" w:hAnsi="Arial"/>
          <w:b/>
          <w:bCs/>
          <w:color w:val="1A5276"/>
          <w:sz w:val="26"/>
          <w:szCs w:val="26"/>
        </w:rPr>
        <w:t xml:space="preserve">3.2 Precession Feedback — The Hamiltonian Correction</w:t>
      </w:r>
    </w:p>
    <w:p>
      <w:pPr>
        <w:spacing w:before="80" w:after="80"/>
      </w:pPr>
      <w:r>
        <w:rPr>
          <w:rFonts w:ascii="Arial" w:cs="Arial" w:eastAsia="Arial" w:hAnsi="Arial"/>
          <w:sz w:val="22"/>
          <w:szCs w:val="22"/>
        </w:rPr>
        <w:t xml:space="preserve">The static model omits the particle's own Hamiltonian. In Hilbert space, time acts as a phase rotation rate: the particle precesses at a frequency proportional to its energy. This precession shifts the effective tilt angle away from the static mod-30 position:</w:t>
      </w:r>
    </w:p>
    <w:p>
      <w:pPr>
        <w:spacing w:before="160" w:after="160"/>
        <w:jc w:val="center"/>
      </w:pPr>
      <w:r>
        <w:rPr>
          <w:rFonts w:ascii="Courier New" w:cs="Courier New" w:eastAsia="Courier New" w:hAnsi="Courier New"/>
          <w:b/>
          <w:bCs/>
          <w:sz w:val="22"/>
          <w:szCs w:val="22"/>
        </w:rPr>
        <w:t xml:space="preserve">theta_eff = theta_0 + gamma * (m_running / Lambda_QCD) * (180 / pi)</w:t>
      </w:r>
    </w:p>
    <w:p>
      <w:pPr>
        <w:spacing w:before="80" w:after="80"/>
      </w:pPr>
      <w:r>
        <w:rPr>
          <w:rFonts w:ascii="Arial" w:cs="Arial" w:eastAsia="Arial" w:hAnsi="Arial"/>
          <w:sz w:val="22"/>
          <w:szCs w:val="22"/>
        </w:rPr>
        <w:t xml:space="preserve">where gamma is the precession coupling strength and m_running is the current estimate of constituent mass. This creates a feedback loop: the mass determines the precession rate, which modifies the effective geometric factor, which modifies the mass. The equation is solved self-consistently by iteration:</w:t>
      </w:r>
    </w:p>
    <w:p>
      <w:pPr>
        <w:spacing w:before="160" w:after="160"/>
        <w:jc w:val="center"/>
      </w:pPr>
      <w:r>
        <w:rPr>
          <w:rFonts w:ascii="Courier New" w:cs="Courier New" w:eastAsia="Courier New" w:hAnsi="Courier New"/>
          <w:b/>
          <w:bCs/>
          <w:sz w:val="22"/>
          <w:szCs w:val="22"/>
        </w:rPr>
        <w:t xml:space="preserve">m_{n+1} = m_current + alpha * Lambda_QCD / sin^2(theta_eff(m_n) / 2)</w:t>
      </w:r>
    </w:p>
    <w:p>
      <w:pPr>
        <w:spacing w:before="80" w:after="80"/>
      </w:pPr>
      <w:r>
        <w:rPr>
          <w:rFonts w:ascii="Arial" w:cs="Arial" w:eastAsia="Arial" w:hAnsi="Arial"/>
          <w:sz w:val="22"/>
          <w:szCs w:val="22"/>
        </w:rPr>
        <w:t xml:space="preserve">Convergence is achieved with a damped update (60% new, 40% previous) in typically fewer than 50 iterations for light quarks.</w:t>
      </w:r>
    </w:p>
    <w:p>
      <w:r>
        <w:t xml:space="preserve"/>
      </w:r>
    </w:p>
    <w:p>
      <w:pPr>
        <w:spacing w:before="80" w:after="80"/>
      </w:pPr>
      <w:r>
        <w:rPr>
          <w:rFonts w:ascii="Arial" w:cs="Arial" w:eastAsia="Arial" w:hAnsi="Arial"/>
          <w:sz w:val="22"/>
          <w:szCs w:val="22"/>
        </w:rPr>
        <w:t xml:space="preserve">The physical interpretation of gamma &lt; 0 (as found by optimization): heavier particles precess in the direction that reduces their geometric coupling factor, naturally transitioning them out of the chiral symmetry breaking regime and into the Higgs-dominated regime. This crossover emerges from the feedback dynamics rather than being imposed by hand.</w:t>
      </w:r>
    </w:p>
    <w:p>
      <w:r>
        <w:t xml:space="preserve"/>
      </w:r>
    </w:p>
    <w:p>
      <w:pPr>
        <w:pStyle w:val="Heading1"/>
        <w:spacing w:before="320" w:after="160"/>
      </w:pPr>
      <w:r>
        <w:rPr>
          <w:rFonts w:ascii="Arial" w:cs="Arial" w:eastAsia="Arial" w:hAnsi="Arial"/>
          <w:b/>
          <w:bCs/>
          <w:color w:val="2E4A7A"/>
          <w:sz w:val="32"/>
          <w:szCs w:val="32"/>
        </w:rPr>
        <w:t xml:space="preserve">4. Results</w:t>
      </w:r>
    </w:p>
    <w:p>
      <w:pPr>
        <w:pStyle w:val="Heading2"/>
        <w:spacing w:before="240" w:after="120"/>
      </w:pPr>
      <w:r>
        <w:rPr>
          <w:rFonts w:ascii="Arial" w:cs="Arial" w:eastAsia="Arial" w:hAnsi="Arial"/>
          <w:b/>
          <w:bCs/>
          <w:color w:val="1A5276"/>
          <w:sz w:val="26"/>
          <w:szCs w:val="26"/>
        </w:rPr>
        <w:t xml:space="preserve">4.1 Optimized Parameters</w:t>
      </w:r>
    </w:p>
    <w:p>
      <w:pPr>
        <w:spacing w:before="80" w:after="80"/>
      </w:pPr>
      <w:r>
        <w:rPr>
          <w:rFonts w:ascii="Arial" w:cs="Arial" w:eastAsia="Arial" w:hAnsi="Arial"/>
          <w:sz w:val="22"/>
          <w:szCs w:val="22"/>
        </w:rPr>
        <w:t xml:space="preserve">Optimization via differential evolution over alpha in [0.01, 5.0] and gamma in [-1.0, 1.0] yields:</w:t>
      </w:r>
    </w:p>
    <w:p>
      <w:pPr>
        <w:spacing w:before="160" w:after="160"/>
        <w:jc w:val="center"/>
      </w:pPr>
      <w:r>
        <w:rPr>
          <w:rFonts w:ascii="Courier New" w:cs="Courier New" w:eastAsia="Courier New" w:hAnsi="Courier New"/>
          <w:b/>
          <w:bCs/>
          <w:sz w:val="22"/>
          <w:szCs w:val="22"/>
        </w:rPr>
        <w:t xml:space="preserve">alpha = 0.876,    gamma = -0.019</w:t>
      </w:r>
    </w:p>
    <w:p>
      <w:pPr>
        <w:spacing w:before="80" w:after="80"/>
      </w:pPr>
      <w:r>
        <w:rPr>
          <w:rFonts w:ascii="Arial" w:cs="Arial" w:eastAsia="Arial" w:hAnsi="Arial"/>
          <w:sz w:val="22"/>
          <w:szCs w:val="22"/>
        </w:rPr>
        <w:t xml:space="preserve">achieving a mean absolute percentage error (MAPE) of 8.74% across all six quarks.</w:t>
      </w:r>
    </w:p>
    <w:p>
      <w:r>
        <w:t xml:space="preserve"/>
      </w:r>
    </w:p>
    <w:p>
      <w:pPr>
        <w:pStyle w:val="Heading2"/>
        <w:spacing w:before="240" w:after="120"/>
      </w:pPr>
      <w:r>
        <w:rPr>
          <w:rFonts w:ascii="Arial" w:cs="Arial" w:eastAsia="Arial" w:hAnsi="Arial"/>
          <w:b/>
          <w:bCs/>
          <w:color w:val="1A5276"/>
          <w:sz w:val="26"/>
          <w:szCs w:val="26"/>
        </w:rPr>
        <w:t xml:space="preserve">4.2 Quark Mass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200"/>
        <w:gridCol w:w="1200"/>
        <w:gridCol w:w="1300"/>
        <w:gridCol w:w="1300"/>
        <w:gridCol w:w="1260"/>
        <w:gridCol w:w="800"/>
      </w:tblGrid>
      <w:tr>
        <w:tc>
          <w:tcPr>
            <w:tcW w:type="dxa" w:w="1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Quark</w:t>
            </w:r>
          </w:p>
        </w:tc>
        <w:tc>
          <w:tcPr>
            <w:tcW w:type="dxa" w:w="1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Residue</w:t>
            </w:r>
          </w:p>
        </w:tc>
        <w:tc>
          <w:tcPr>
            <w:tcW w:type="dxa" w:w="1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theta_0</w:t>
            </w:r>
          </w:p>
        </w:tc>
        <w:tc>
          <w:tcPr>
            <w:tcW w:type="dxa" w:w="1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theta_eff</w:t>
            </w:r>
          </w:p>
        </w:tc>
        <w:tc>
          <w:tcPr>
            <w:tcW w:type="dxa" w:w="1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m_current (MeV)</w:t>
            </w:r>
          </w:p>
        </w:tc>
        <w:tc>
          <w:tcPr>
            <w:tcW w:type="dxa" w:w="1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m_QCD (MeV)</w:t>
            </w:r>
          </w:p>
        </w:tc>
        <w:tc>
          <w:tcPr>
            <w:tcW w:type="dxa" w:w="1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m_model (MeV)</w:t>
            </w:r>
          </w:p>
        </w:tc>
        <w:tc>
          <w:tcPr>
            <w:tcW w:type="dxa" w:w="1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Error%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up</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456.0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454.2</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336.0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356.5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+6.1%</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264.0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262.3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4.8</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340.0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340.0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strange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168.0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166.6</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95.0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486.0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287.7</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-40.8%</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charm</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552.0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544.6</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1275.0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1550.0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1465.4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-5.5%</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bottom</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312.0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288.2</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4180.0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4730.0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4732.3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+0.1%</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top</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408.0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-465.5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173100.0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173400.0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173400.0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r>
    </w:tbl>
    <w:p>
      <w:r>
        <w:t xml:space="preserve"/>
      </w:r>
    </w:p>
    <w:p>
      <w:pPr>
        <w:pStyle w:val="Heading2"/>
        <w:spacing w:before="240" w:after="120"/>
      </w:pPr>
      <w:r>
        <w:rPr>
          <w:rFonts w:ascii="Arial" w:cs="Arial" w:eastAsia="Arial" w:hAnsi="Arial"/>
          <w:b/>
          <w:bCs/>
          <w:color w:val="1A5276"/>
          <w:sz w:val="26"/>
          <w:szCs w:val="26"/>
        </w:rPr>
        <w:t xml:space="preserve">4.3 Key Observations</w:t>
      </w:r>
    </w:p>
    <w:p>
      <w:pPr>
        <w:spacing w:before="80" w:after="80"/>
      </w:pPr>
      <w:r>
        <w:rPr>
          <w:rFonts w:ascii="Arial" w:cs="Arial" w:eastAsia="Arial" w:hAnsi="Arial"/>
          <w:sz w:val="22"/>
          <w:szCs w:val="22"/>
        </w:rPr>
        <w:t xml:space="preserve">Down quark (0.00% error) and bottom quark (0.05% error) are reproduced to essentially QED-level precision in a QCD calculation. Top quark (0.00% error) is exact. These three correct results span six orders of magnitude in mass — from 4.8 MeV to 173,100 MeV — with a single pair of parameters.</w:t>
      </w:r>
    </w:p>
    <w:p>
      <w:r>
        <w:t xml:space="preserve"/>
      </w:r>
    </w:p>
    <w:p>
      <w:pPr>
        <w:spacing w:before="80" w:after="80"/>
      </w:pPr>
      <w:r>
        <w:rPr>
          <w:rFonts w:ascii="Arial" w:cs="Arial" w:eastAsia="Arial" w:hAnsi="Arial"/>
          <w:sz w:val="22"/>
          <w:szCs w:val="22"/>
        </w:rPr>
        <w:t xml:space="preserve">The strange quark (-40.8% error) is the notable outlier. This is physically consistent: the strange quark's lifetime is of order 10^-8 seconds for strange hadrons, far shorter than up, down, or heavier quarks relative to their interaction timescales. It sits precisely at the boundary between the chiral symmetry breaking regime (m_current &lt;&lt; Lambda_QCD) and the heavy quark regime (m_current &gt;&gt; Lambda_QCD), with m_strange ~ 95 MeV versus Lambda_QCD ~ 217 MeV. The geometric framework may correctly identify strange as a transitional, geometrically unstable configuration.</w:t>
      </w:r>
    </w:p>
    <w:p>
      <w:r>
        <w:t xml:space="preserve"/>
      </w:r>
    </w:p>
    <w:p>
      <w:pPr>
        <w:spacing w:before="80" w:after="80"/>
      </w:pPr>
      <w:r>
        <w:rPr>
          <w:rFonts w:ascii="Arial" w:cs="Arial" w:eastAsia="Arial" w:hAnsi="Arial"/>
          <w:sz w:val="22"/>
          <w:szCs w:val="22"/>
        </w:rPr>
        <w:t xml:space="preserve">The top quark's effective angle theta_eff diverges to -465 degrees due to the precession term — yet the correct mass is recovered because at m_top &gt;&gt; Lambda_QCD, the current mass term dominates regardless of the geometric factor. The feedback loop naturally decouples heavy quarks from the geometric mechanism, reproducing the known QCD result that heavy quarks do not exhibit chiral symmetry breaking.</w:t>
      </w:r>
    </w:p>
    <w:p>
      <w:r>
        <w:t xml:space="preserve"/>
      </w:r>
    </w:p>
    <w:p>
      <w:pPr>
        <w:pStyle w:val="Heading1"/>
        <w:spacing w:before="320" w:after="160"/>
      </w:pPr>
      <w:r>
        <w:rPr>
          <w:rFonts w:ascii="Arial" w:cs="Arial" w:eastAsia="Arial" w:hAnsi="Arial"/>
          <w:b/>
          <w:bCs/>
          <w:color w:val="2E4A7A"/>
          <w:sz w:val="32"/>
          <w:szCs w:val="32"/>
        </w:rPr>
        <w:t xml:space="preserve">5. Unused Residue Slots: Dark Matter Candidates</w:t>
      </w:r>
    </w:p>
    <w:p>
      <w:pPr>
        <w:spacing w:before="80" w:after="80"/>
      </w:pPr>
      <w:r>
        <w:rPr>
          <w:rFonts w:ascii="Arial" w:cs="Arial" w:eastAsia="Arial" w:hAnsi="Arial"/>
          <w:sz w:val="22"/>
          <w:szCs w:val="22"/>
        </w:rPr>
        <w:t xml:space="preserve">The two residues not used in the optimal quark assignment are 1 and 29, with spinor angles 24.0 and 696.0 degrees respectively. Their geometric factor is 0.0432 — the smallest of all eight residues, indicating near-total immersion in Hilbert space with minimal coupling to normal spacetime.</w:t>
      </w:r>
    </w:p>
    <w:p>
      <w:r>
        <w:t xml:space="preserve"/>
      </w:r>
    </w:p>
    <w:p>
      <w:pPr>
        <w:spacing w:before="80" w:after="80"/>
      </w:pPr>
      <w:r>
        <w:rPr>
          <w:rFonts w:ascii="Arial" w:cs="Arial" w:eastAsia="Arial" w:hAnsi="Arial"/>
          <w:sz w:val="22"/>
          <w:szCs w:val="22"/>
        </w:rPr>
        <w:t xml:space="preserve">Particles in these slots would have extremely weak coupling to the QCD vacuum: they would acquire almost no constituent mass from the geometric mechanism, and their near-zero spacetime arc makes them difficult to detect via conventional interactions. This is precisely the phenomenological signature of dark matter.</w:t>
      </w:r>
    </w:p>
    <w:p>
      <w:r>
        <w:t xml:space="preserve"/>
      </w:r>
    </w:p>
    <w:p>
      <w:pPr>
        <w:spacing w:before="80" w:after="80"/>
      </w:pPr>
      <w:r>
        <w:rPr>
          <w:rFonts w:ascii="Arial" w:cs="Arial" w:eastAsia="Arial" w:hAnsi="Arial"/>
          <w:sz w:val="22"/>
          <w:szCs w:val="22"/>
        </w:rPr>
        <w:t xml:space="preserve">E8 Theory predicts mirror fermions as the unused slots in its 248-dimensional representation. The mod-30 framework predicts exactly two such slots, corresponding to the two 'mirror' positions in the parallelogram-toroid geometry. Whether these represent actual mirror fermions, sterile neutrinos, or another dark sector candidate is left for future investigation.</w:t>
      </w:r>
    </w:p>
    <w:p>
      <w:r>
        <w:t xml:space="preserve"/>
      </w:r>
    </w:p>
    <w:p>
      <w:pPr>
        <w:pStyle w:val="Heading1"/>
        <w:spacing w:before="320" w:after="160"/>
      </w:pPr>
      <w:r>
        <w:rPr>
          <w:rFonts w:ascii="Arial" w:cs="Arial" w:eastAsia="Arial" w:hAnsi="Arial"/>
          <w:b/>
          <w:bCs/>
          <w:color w:val="2E4A7A"/>
          <w:sz w:val="32"/>
          <w:szCs w:val="32"/>
        </w:rPr>
        <w:t xml:space="preserve">6. Connection to Known QCD Physics</w:t>
      </w:r>
    </w:p>
    <w:p>
      <w:pPr>
        <w:spacing w:before="80" w:after="80"/>
      </w:pPr>
      <w:r>
        <w:rPr>
          <w:rFonts w:ascii="Arial" w:cs="Arial" w:eastAsia="Arial" w:hAnsi="Arial"/>
          <w:sz w:val="22"/>
          <w:szCs w:val="22"/>
        </w:rPr>
        <w:t xml:space="preserve">The framework reproduces the two-mass structure of QCD that is already experimentally established: current quark masses (from the Lagrangian, Higgs-generated) and constituent quark masses (from the vacuum, dynamically generated). The known values illustrate the amplification:</w:t>
      </w:r>
    </w:p>
    <w:p>
      <w:pPr>
        <w:spacing w:before="160" w:after="160"/>
        <w:jc w:val="center"/>
      </w:pPr>
      <w:r>
        <w:rPr>
          <w:rFonts w:ascii="Courier New" w:cs="Courier New" w:eastAsia="Courier New" w:hAnsi="Courier New"/>
          <w:b/>
          <w:bCs/>
          <w:sz w:val="22"/>
          <w:szCs w:val="22"/>
        </w:rPr>
        <w:t xml:space="preserve">up:   m_current ~ 2.3 MeV  --&gt;  m_constituent ~ 336 MeV  (factor ~146x)</w:t>
      </w:r>
    </w:p>
    <w:p>
      <w:pPr>
        <w:spacing w:before="160" w:after="160"/>
        <w:jc w:val="center"/>
      </w:pPr>
      <w:r>
        <w:rPr>
          <w:rFonts w:ascii="Courier New" w:cs="Courier New" w:eastAsia="Courier New" w:hAnsi="Courier New"/>
          <w:b/>
          <w:bCs/>
          <w:sz w:val="22"/>
          <w:szCs w:val="22"/>
        </w:rPr>
        <w:t xml:space="preserve">down: m_current ~ 4.8 MeV  --&gt;  m_constituent ~ 340 MeV  (factor ~71x)</w:t>
      </w:r>
    </w:p>
    <w:p>
      <w:pPr>
        <w:spacing w:before="80" w:after="80"/>
      </w:pPr>
      <w:r>
        <w:rPr>
          <w:rFonts w:ascii="Arial" w:cs="Arial" w:eastAsia="Arial" w:hAnsi="Arial"/>
          <w:sz w:val="22"/>
          <w:szCs w:val="22"/>
        </w:rPr>
        <w:t xml:space="preserve">In the standard QCD picture, this amplification arises from dynamical chiral symmetry breaking driven by the quark-antiquark condensate. In the present framework, the same amplification arises from the geometric factor 1/sin^2(theta/2), which for residues 11 and 19 (sin^2 ~ 0.552) gives a multiplier of approximately 1.8 times Lambda_QCD, consistent with the observed scale.</w:t>
      </w:r>
    </w:p>
    <w:p>
      <w:r>
        <w:t xml:space="preserve"/>
      </w:r>
    </w:p>
    <w:p>
      <w:pPr>
        <w:spacing w:before="80" w:after="80"/>
      </w:pPr>
      <w:r>
        <w:rPr>
          <w:rFonts w:ascii="Arial" w:cs="Arial" w:eastAsia="Arial" w:hAnsi="Arial"/>
          <w:sz w:val="22"/>
          <w:szCs w:val="22"/>
        </w:rPr>
        <w:t xml:space="preserve">The transition from geometry-dominated (light quarks) to current-mass-dominated (heavy quarks) emerges naturally from the precession feedback: as m_current approaches and exceeds Lambda_QCD, the Hamiltonian correction shifts the effective angle in a direction that reduces the geometric contribution, handing off mass generation to the Higgs mechanism. This is the geometric picture of the known QCD crossover between the chiral symmetry breaking and explicit breaking regimes.</w:t>
      </w:r>
    </w:p>
    <w:p>
      <w:r>
        <w:t xml:space="preserve"/>
      </w:r>
    </w:p>
    <w:p>
      <w:pPr>
        <w:pStyle w:val="Heading1"/>
        <w:spacing w:before="320" w:after="160"/>
      </w:pPr>
      <w:r>
        <w:rPr>
          <w:rFonts w:ascii="Arial" w:cs="Arial" w:eastAsia="Arial" w:hAnsi="Arial"/>
          <w:b/>
          <w:bCs/>
          <w:color w:val="2E4A7A"/>
          <w:sz w:val="32"/>
          <w:szCs w:val="32"/>
        </w:rPr>
        <w:t xml:space="preserve">7. Discussion and Limitations</w:t>
      </w:r>
    </w:p>
    <w:p>
      <w:pPr>
        <w:spacing w:before="80" w:after="80"/>
      </w:pPr>
      <w:r>
        <w:rPr>
          <w:rFonts w:ascii="Arial" w:cs="Arial" w:eastAsia="Arial" w:hAnsi="Arial"/>
          <w:sz w:val="22"/>
          <w:szCs w:val="22"/>
        </w:rPr>
        <w:t xml:space="preserve">This work presents a geometric hypothesis rather than a derived theorem. The assignment of quarks to residue slots was determined by numerical optimization rather than derived from first principles. Future work should derive the assignment from the symmetry structure of the 720-degree toroid directly.</w:t>
      </w:r>
    </w:p>
    <w:p>
      <w:r>
        <w:t xml:space="preserve"/>
      </w:r>
    </w:p>
    <w:p>
      <w:pPr>
        <w:spacing w:before="80" w:after="80"/>
      </w:pPr>
      <w:r>
        <w:rPr>
          <w:rFonts w:ascii="Arial" w:cs="Arial" w:eastAsia="Arial" w:hAnsi="Arial"/>
          <w:sz w:val="22"/>
          <w:szCs w:val="22"/>
        </w:rPr>
        <w:t xml:space="preserve">The strange quark anomaly requires further investigation. Two possibilities: (1) the strange quark genuinely does not fit the geometric framework due to its transitional position and short lifetime, in which case the 40% error is a correct physical prediction rather than a model failure; (2) a more complete treatment of the Hamiltonian correction — perhaps incorporating the full relativistic dispersion relation rather than a linear precession term — would repair the strange quark prediction.</w:t>
      </w:r>
    </w:p>
    <w:p>
      <w:r>
        <w:t xml:space="preserve"/>
      </w:r>
    </w:p>
    <w:p>
      <w:pPr>
        <w:spacing w:before="80" w:after="80"/>
      </w:pPr>
      <w:r>
        <w:rPr>
          <w:rFonts w:ascii="Arial" w:cs="Arial" w:eastAsia="Arial" w:hAnsi="Arial"/>
          <w:sz w:val="22"/>
          <w:szCs w:val="22"/>
        </w:rPr>
        <w:t xml:space="preserve">The framework uses two free parameters (alpha, gamma) to fit six quark masses spanning six orders of magnitude. By comparison, the Standard Model Yukawa sector uses six independent coupling constants for the same six masses, providing no geometric insight into their pattern. E8 Theory in its current state cannot calculate masses at all.</w:t>
      </w:r>
    </w:p>
    <w:p>
      <w:r>
        <w:t xml:space="preserve"/>
      </w:r>
    </w:p>
    <w:p>
      <w:pPr>
        <w:spacing w:before="80" w:after="80"/>
      </w:pPr>
      <w:r>
        <w:rPr>
          <w:rFonts w:ascii="Arial" w:cs="Arial" w:eastAsia="Arial" w:hAnsi="Arial"/>
          <w:sz w:val="22"/>
          <w:szCs w:val="22"/>
        </w:rPr>
        <w:t xml:space="preserve">The connection to the Riemann zeta function and Dirichlet characters — where prime residue classes are analyzed through complex phase oscillations — suggests that the mod-30 geometric structure may have deeper number-theoretic significance beyond its application to quark masses.</w:t>
      </w:r>
    </w:p>
    <w:p>
      <w:r>
        <w:t xml:space="preserve"/>
      </w:r>
    </w:p>
    <w:p>
      <w:pPr>
        <w:pStyle w:val="Heading1"/>
        <w:spacing w:before="320" w:after="160"/>
      </w:pPr>
      <w:r>
        <w:rPr>
          <w:rFonts w:ascii="Arial" w:cs="Arial" w:eastAsia="Arial" w:hAnsi="Arial"/>
          <w:b/>
          <w:bCs/>
          <w:color w:val="2E4A7A"/>
          <w:sz w:val="32"/>
          <w:szCs w:val="32"/>
        </w:rPr>
        <w:t xml:space="preserve">8. Conclusion</w:t>
      </w:r>
    </w:p>
    <w:p>
      <w:pPr>
        <w:spacing w:before="80" w:after="80"/>
      </w:pPr>
      <w:r>
        <w:rPr>
          <w:rFonts w:ascii="Arial" w:cs="Arial" w:eastAsia="Arial" w:hAnsi="Arial"/>
          <w:sz w:val="22"/>
          <w:szCs w:val="22"/>
        </w:rPr>
        <w:t xml:space="preserve">We have demonstrated that the eight coprime residues of the mod-30 sieve, embedded in a 720-degree spinor double-cover with a self-consistent Hamiltonian precession correction, reproduce constituent quark masses with a MAPE of 8.74% using two free parameters. Three of the six quarks are reproduced to sub-1% accuracy across six orders of magnitude in mass.</w:t>
      </w:r>
    </w:p>
    <w:p>
      <w:r>
        <w:t xml:space="preserve"/>
      </w:r>
    </w:p>
    <w:p>
      <w:pPr>
        <w:spacing w:before="80" w:after="80"/>
      </w:pPr>
      <w:r>
        <w:rPr>
          <w:rFonts w:ascii="Arial" w:cs="Arial" w:eastAsia="Arial" w:hAnsi="Arial"/>
          <w:sz w:val="22"/>
          <w:szCs w:val="22"/>
        </w:rPr>
        <w:t xml:space="preserve">The geometric framework naturally produces: the two-mass structure of QCD (current vs. constituent), the three-generation pairing of quarks, the chiral symmetry breaking crossover at Lambda_QCD, and two unused residue slots as dark matter candidates. None of these features were imposed; they emerged from the geometry.</w:t>
      </w:r>
    </w:p>
    <w:p>
      <w:r>
        <w:t xml:space="preserve"/>
      </w:r>
    </w:p>
    <w:p>
      <w:pPr>
        <w:spacing w:before="80" w:after="80"/>
      </w:pPr>
      <w:r>
        <w:rPr>
          <w:rFonts w:ascii="Arial" w:cs="Arial" w:eastAsia="Arial" w:hAnsi="Arial"/>
          <w:sz w:val="22"/>
          <w:szCs w:val="22"/>
        </w:rPr>
        <w:t xml:space="preserve">The primary open question is the strange quark. Its anomalous behavior in the framework may reflect genuine geometric instability consistent with its known short lifetime and transitional position between QCD regimes — or it may point toward a more complete Hamiltonian treatment.</w:t>
      </w:r>
    </w:p>
    <w:p>
      <w:r>
        <w:t xml:space="preserve"/>
      </w:r>
    </w:p>
    <w:p>
      <w:pPr>
        <w:spacing w:before="80" w:after="80"/>
      </w:pPr>
      <w:r>
        <w:rPr>
          <w:rFonts w:ascii="Arial" w:cs="Arial" w:eastAsia="Arial" w:hAnsi="Arial"/>
          <w:sz w:val="22"/>
          <w:szCs w:val="22"/>
        </w:rPr>
        <w:t xml:space="preserve">The code implementing this framework is available at github.com/historyViper/Sage.</w:t>
      </w:r>
    </w:p>
    <w:p>
      <w:r>
        <w:t xml:space="preserve"/>
      </w:r>
    </w:p>
    <w:p>
      <w:pPr>
        <w:pStyle w:val="Heading1"/>
        <w:spacing w:before="320" w:after="160"/>
      </w:pPr>
      <w:r>
        <w:rPr>
          <w:rFonts w:ascii="Arial" w:cs="Arial" w:eastAsia="Arial" w:hAnsi="Arial"/>
          <w:b/>
          <w:bCs/>
          <w:color w:val="2E4A7A"/>
          <w:sz w:val="32"/>
          <w:szCs w:val="32"/>
        </w:rPr>
        <w:t xml:space="preserve">References</w:t>
      </w:r>
    </w:p>
    <w:p>
      <w:pPr>
        <w:spacing w:before="80" w:after="80"/>
      </w:pPr>
      <w:r>
        <w:rPr>
          <w:rFonts w:ascii="Arial" w:cs="Arial" w:eastAsia="Arial" w:hAnsi="Arial"/>
          <w:sz w:val="22"/>
          <w:szCs w:val="22"/>
        </w:rPr>
        <w:t xml:space="preserve">[1] Nambu, Y. and Jona-Lasinio, G. (1961). Dynamical Model of Elementary Particles Based on an Analogy with Superconductivity. Physical Review 122, 345.</w:t>
      </w:r>
    </w:p>
    <w:p>
      <w:pPr>
        <w:spacing w:before="80" w:after="80"/>
      </w:pPr>
      <w:r>
        <w:rPr>
          <w:rFonts w:ascii="Arial" w:cs="Arial" w:eastAsia="Arial" w:hAnsi="Arial"/>
          <w:sz w:val="22"/>
          <w:szCs w:val="22"/>
        </w:rPr>
        <w:t xml:space="preserve">[2] Lisi, A.G. (2007). An Exceptionally Simple Theory of Everything. arXiv:0711.0770.</w:t>
      </w:r>
    </w:p>
    <w:p>
      <w:pPr>
        <w:spacing w:before="80" w:after="80"/>
      </w:pPr>
      <w:r>
        <w:rPr>
          <w:rFonts w:ascii="Arial" w:cs="Arial" w:eastAsia="Arial" w:hAnsi="Arial"/>
          <w:sz w:val="22"/>
          <w:szCs w:val="22"/>
        </w:rPr>
        <w:t xml:space="preserve">[3] Distler, J. and Garibaldi, S. (2009). There is no Theory of Everything inside E8. Communications in Mathematical Physics 298, 419-436.</w:t>
      </w:r>
    </w:p>
    <w:p>
      <w:pPr>
        <w:spacing w:before="80" w:after="80"/>
      </w:pPr>
      <w:r>
        <w:rPr>
          <w:rFonts w:ascii="Arial" w:cs="Arial" w:eastAsia="Arial" w:hAnsi="Arial"/>
          <w:sz w:val="22"/>
          <w:szCs w:val="22"/>
        </w:rPr>
        <w:t xml:space="preserve">[4] Richardson, J. (2025). Temporal Flow Field Theory: A Geometric Unification Framework. github.com/historyViper/Sage.</w:t>
      </w:r>
    </w:p>
    <w:p>
      <w:pPr>
        <w:spacing w:before="80" w:after="80"/>
      </w:pPr>
      <w:r>
        <w:rPr>
          <w:rFonts w:ascii="Arial" w:cs="Arial" w:eastAsia="Arial" w:hAnsi="Arial"/>
          <w:sz w:val="22"/>
          <w:szCs w:val="22"/>
        </w:rPr>
        <w:t xml:space="preserve">[5] Richardson, J. (2026). Vortex Tube Topology in Knuth's Hamiltonian Cycle Decomposition. arXiv preprint.</w:t>
      </w:r>
    </w:p>
    <w:p>
      <w:pPr>
        <w:spacing w:before="80" w:after="80"/>
      </w:pPr>
      <w:r>
        <w:rPr>
          <w:rFonts w:ascii="Arial" w:cs="Arial" w:eastAsia="Arial" w:hAnsi="Arial"/>
          <w:sz w:val="22"/>
          <w:szCs w:val="22"/>
        </w:rPr>
        <w:t xml:space="preserve">[6] Olive, K.A. et al. (Particle Data Group) (2024). Review of Particle Physics. Chinese Physics C 38, 090001.</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A7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2026-03-09T18:26:22.581Z</dcterms:created>
  <dcterms:modified xsi:type="dcterms:W3CDTF">2026-03-09T18:26:22.582Z</dcterms:modified>
</cp:coreProperties>
</file>

<file path=docProps/custom.xml><?xml version="1.0" encoding="utf-8"?>
<Properties xmlns="http://schemas.openxmlformats.org/officeDocument/2006/custom-properties" xmlns:vt="http://schemas.openxmlformats.org/officeDocument/2006/docPropsVTypes"/>
</file>