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34573" w14:textId="267821D4" w:rsidR="008F32FD" w:rsidRPr="0012706D" w:rsidRDefault="00BE6C05" w:rsidP="008F32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</w:pPr>
      <w:r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instrText xml:space="preserve"> MACROBUTTON MTEditEquationSection2 </w:instrText>
      </w:r>
      <w:r w:rsidRPr="0012706D">
        <w:rPr>
          <w:rStyle w:val="MTEquationSection"/>
          <w:rFonts w:cs="Times New Roman"/>
          <w:sz w:val="28"/>
          <w:szCs w:val="28"/>
        </w:rPr>
        <w:instrText>Equation Chapter 1 Section 1</w:instrText>
      </w:r>
      <w:r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instrText xml:space="preserve"> SEQ MTEqn \r \h \* MERGEFORMAT </w:instrText>
      </w:r>
      <w:r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  <w:r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instrText xml:space="preserve"> SEQ MTSec \r 1 \h \* MERGEFORMAT </w:instrText>
      </w:r>
      <w:r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  <w:r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instrText xml:space="preserve"> SEQ MTChap \r 1 \h \* MERGEFORMAT </w:instrText>
      </w:r>
      <w:r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  <w:r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  <w:r w:rsidR="002739AC" w:rsidRPr="0012706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81025221"/>
      <w:r w:rsidR="002739AC"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F6515E" w:rsidRPr="0012706D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HE</w:t>
      </w:r>
      <w:r w:rsidR="002739AC"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="00F6515E" w:rsidRPr="0012706D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ND</w:t>
      </w:r>
      <w:r w:rsidR="002739AC"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XJU-HIT-ENU S</w:t>
      </w:r>
      <w:r w:rsidR="00F6515E" w:rsidRPr="0012706D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CEIENCE</w:t>
      </w:r>
      <w:r w:rsidR="002739AC"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6515E" w:rsidRPr="0012706D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AND</w:t>
      </w:r>
      <w:r w:rsidR="002739AC"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</w:t>
      </w:r>
      <w:r w:rsidR="00F6515E" w:rsidRPr="0012706D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NGINEERING</w:t>
      </w:r>
      <w:r w:rsidR="002739AC"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End w:id="0"/>
      <w:r w:rsidR="00F6515E" w:rsidRPr="0012706D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WORKSHOP</w:t>
      </w:r>
      <w:r w:rsidR="00623F47"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95493" w:rsidRPr="0012706D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 xml:space="preserve">FULL </w:t>
      </w:r>
      <w:r w:rsidR="00ED3063"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PAPER </w:t>
      </w:r>
      <w:r w:rsidRPr="0012706D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INSTRUCTIONS FOR AUTHORS USING MS-WORD</w:t>
      </w:r>
    </w:p>
    <w:p w14:paraId="4727D517" w14:textId="77777777" w:rsidR="00F6515E" w:rsidRPr="0012706D" w:rsidRDefault="00F6515E" w:rsidP="00BE6C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</w:pPr>
    </w:p>
    <w:p w14:paraId="7B86FB77" w14:textId="1AFE11ED" w:rsidR="00BE6C05" w:rsidRPr="0012706D" w:rsidRDefault="006F044D" w:rsidP="00BE6C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</w:pPr>
      <w:r w:rsidRPr="0012706D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First</w:t>
      </w:r>
      <w:r w:rsidR="00BE6C05" w:rsidRPr="001270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Author</w:t>
      </w:r>
      <w:r w:rsidR="00BE6C05" w:rsidRPr="0012706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</w:t>
      </w:r>
      <w:r w:rsidR="007F558B">
        <w:rPr>
          <w:rFonts w:ascii="Times New Roman" w:hAnsi="Times New Roman" w:cs="Times New Roman" w:hint="eastAsia"/>
          <w:b/>
          <w:bCs/>
          <w:sz w:val="24"/>
          <w:szCs w:val="24"/>
          <w:vertAlign w:val="superscript"/>
          <w:lang w:val="en-US" w:eastAsia="ja-JP"/>
        </w:rPr>
        <w:t>*</w:t>
      </w:r>
      <w:r w:rsidR="00BE6C05" w:rsidRPr="001270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2706D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Second</w:t>
      </w:r>
      <w:r w:rsidR="00BE6C05" w:rsidRPr="001270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Author</w:t>
      </w:r>
      <w:r w:rsidR="00623F47" w:rsidRPr="0012706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2</w:t>
      </w:r>
      <w:r w:rsidR="00BE6C05" w:rsidRPr="001270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</w:t>
      </w:r>
      <w:r w:rsidRPr="0012706D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>Third</w:t>
      </w:r>
      <w:r w:rsidR="00BE6C05" w:rsidRPr="001270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Author</w:t>
      </w:r>
      <w:r w:rsidR="00623F47" w:rsidRPr="0012706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</w:t>
      </w:r>
      <w:r w:rsidR="00D83D74" w:rsidRPr="0012706D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,2</w:t>
      </w:r>
    </w:p>
    <w:p w14:paraId="06EA44C8" w14:textId="77777777" w:rsidR="006F044D" w:rsidRPr="0012706D" w:rsidRDefault="006F044D" w:rsidP="00BE6C05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14:paraId="046A070F" w14:textId="074EE28F" w:rsidR="00BE6C05" w:rsidRPr="0012706D" w:rsidRDefault="00BE6C05" w:rsidP="00BE6C05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 w:eastAsia="ja-JP"/>
        </w:rPr>
      </w:pPr>
      <w:bookmarkStart w:id="1" w:name="_Hlk181039829"/>
      <w:r w:rsidRPr="0012706D">
        <w:rPr>
          <w:rFonts w:ascii="Times New Roman" w:hAnsi="Times New Roman" w:cs="Times New Roman"/>
          <w:b/>
          <w:bCs/>
          <w:i/>
          <w:iCs/>
          <w:sz w:val="21"/>
          <w:szCs w:val="21"/>
          <w:vertAlign w:val="superscript"/>
          <w:lang w:val="en-US"/>
        </w:rPr>
        <w:t>1</w:t>
      </w:r>
      <w:r w:rsidRPr="0012706D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 </w:t>
      </w:r>
      <w:r w:rsidR="006F044D" w:rsidRPr="0012706D">
        <w:rPr>
          <w:rFonts w:ascii="Times New Roman" w:hAnsi="Times New Roman" w:cs="Times New Roman"/>
          <w:i/>
          <w:iCs/>
          <w:sz w:val="21"/>
          <w:szCs w:val="21"/>
          <w:lang w:val="en-US" w:eastAsia="ja-JP"/>
        </w:rPr>
        <w:t>Hachinohe Institute of Technology</w:t>
      </w:r>
      <w:r w:rsidRPr="0012706D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, </w:t>
      </w:r>
      <w:r w:rsidR="006F044D" w:rsidRPr="0012706D">
        <w:rPr>
          <w:rFonts w:ascii="Times New Roman" w:hAnsi="Times New Roman" w:cs="Times New Roman"/>
          <w:i/>
          <w:iCs/>
          <w:sz w:val="21"/>
          <w:szCs w:val="21"/>
          <w:lang w:val="en-US" w:eastAsia="ja-JP"/>
        </w:rPr>
        <w:t>Hachinohe</w:t>
      </w:r>
      <w:r w:rsidRPr="0012706D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, </w:t>
      </w:r>
      <w:r w:rsidR="006F044D" w:rsidRPr="0012706D">
        <w:rPr>
          <w:rFonts w:ascii="Times New Roman" w:hAnsi="Times New Roman" w:cs="Times New Roman"/>
          <w:i/>
          <w:iCs/>
          <w:sz w:val="21"/>
          <w:szCs w:val="21"/>
          <w:lang w:val="en-US" w:eastAsia="ja-JP"/>
        </w:rPr>
        <w:t>Japan</w:t>
      </w:r>
    </w:p>
    <w:p w14:paraId="729D839E" w14:textId="1AD84B5D" w:rsidR="00BE6C05" w:rsidRPr="0012706D" w:rsidRDefault="00BE6C05" w:rsidP="00BE6C05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12706D">
        <w:rPr>
          <w:rFonts w:ascii="Times New Roman" w:hAnsi="Times New Roman" w:cs="Times New Roman"/>
          <w:b/>
          <w:bCs/>
          <w:i/>
          <w:iCs/>
          <w:sz w:val="21"/>
          <w:szCs w:val="21"/>
          <w:vertAlign w:val="superscript"/>
          <w:lang w:val="en-US"/>
        </w:rPr>
        <w:t>2</w:t>
      </w:r>
      <w:r w:rsidRPr="0012706D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 </w:t>
      </w:r>
      <w:r w:rsidR="00C57497" w:rsidRPr="0012706D">
        <w:rPr>
          <w:rFonts w:ascii="Times New Roman" w:hAnsi="Times New Roman" w:cs="Times New Roman"/>
          <w:i/>
          <w:iCs/>
          <w:sz w:val="21"/>
          <w:szCs w:val="21"/>
          <w:lang w:val="en-US" w:eastAsia="ja-JP"/>
        </w:rPr>
        <w:t>Tohoku</w:t>
      </w:r>
      <w:r w:rsidR="00D83D74" w:rsidRPr="0012706D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 University</w:t>
      </w:r>
      <w:r w:rsidRPr="0012706D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, </w:t>
      </w:r>
      <w:r w:rsidR="00C57497" w:rsidRPr="0012706D">
        <w:rPr>
          <w:rFonts w:ascii="Times New Roman" w:hAnsi="Times New Roman" w:cs="Times New Roman"/>
          <w:i/>
          <w:iCs/>
          <w:sz w:val="21"/>
          <w:szCs w:val="21"/>
          <w:lang w:val="en-US" w:eastAsia="ja-JP"/>
        </w:rPr>
        <w:t xml:space="preserve">Graduate School of </w:t>
      </w:r>
      <w:r w:rsidR="00D83D74" w:rsidRPr="0012706D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Engineering, </w:t>
      </w:r>
      <w:r w:rsidR="00C57497" w:rsidRPr="0012706D">
        <w:rPr>
          <w:rFonts w:ascii="Times New Roman" w:hAnsi="Times New Roman" w:cs="Times New Roman"/>
          <w:i/>
          <w:iCs/>
          <w:sz w:val="21"/>
          <w:szCs w:val="21"/>
          <w:lang w:val="en-US" w:eastAsia="ja-JP"/>
        </w:rPr>
        <w:t>Sendai</w:t>
      </w:r>
      <w:r w:rsidRPr="0012706D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, </w:t>
      </w:r>
      <w:r w:rsidR="00D83D74" w:rsidRPr="0012706D">
        <w:rPr>
          <w:rFonts w:ascii="Times New Roman" w:hAnsi="Times New Roman" w:cs="Times New Roman"/>
          <w:i/>
          <w:iCs/>
          <w:sz w:val="21"/>
          <w:szCs w:val="21"/>
          <w:lang w:val="en-US"/>
        </w:rPr>
        <w:t>Japan</w:t>
      </w:r>
    </w:p>
    <w:bookmarkEnd w:id="1"/>
    <w:p w14:paraId="4BFFDD87" w14:textId="2F6F18DF" w:rsidR="00F6515E" w:rsidRPr="0012706D" w:rsidRDefault="00F6515E" w:rsidP="00F6515E">
      <w:pPr>
        <w:spacing w:after="0"/>
        <w:jc w:val="center"/>
        <w:rPr>
          <w:rFonts w:ascii="Times New Roman" w:hAnsi="Times New Roman" w:cs="Times New Roman" w:hint="eastAsia"/>
          <w:bCs/>
          <w:sz w:val="24"/>
          <w:szCs w:val="24"/>
          <w:lang w:val="en-US" w:eastAsia="ja-JP"/>
        </w:rPr>
      </w:pPr>
      <w:r w:rsidRPr="0012706D">
        <w:rPr>
          <w:rFonts w:ascii="Times New Roman" w:hAnsi="Times New Roman" w:cs="Times New Roman"/>
          <w:bCs/>
          <w:sz w:val="24"/>
          <w:szCs w:val="24"/>
          <w:lang w:val="en-US" w:eastAsia="ja-JP"/>
        </w:rPr>
        <w:t xml:space="preserve">*Correspondence: </w:t>
      </w:r>
      <w:r w:rsidR="00DC094F">
        <w:rPr>
          <w:rFonts w:ascii="Times New Roman" w:hAnsi="Times New Roman" w:cs="Times New Roman" w:hint="eastAsia"/>
          <w:bCs/>
          <w:sz w:val="24"/>
          <w:szCs w:val="24"/>
          <w:lang w:val="en-US" w:eastAsia="ja-JP"/>
        </w:rPr>
        <w:t>email address</w:t>
      </w:r>
    </w:p>
    <w:p w14:paraId="0D630942" w14:textId="755DF546" w:rsidR="00725384" w:rsidRPr="0012706D" w:rsidRDefault="00725384" w:rsidP="0072538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</w:p>
    <w:p w14:paraId="2097063C" w14:textId="1BBDB524" w:rsidR="006F044D" w:rsidRPr="0012706D" w:rsidRDefault="00ED3063" w:rsidP="0072538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 w:eastAsia="ja-JP"/>
        </w:rPr>
      </w:pPr>
      <w:r w:rsidRPr="001270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Abstract: </w:t>
      </w:r>
      <w:r w:rsidR="006F044D" w:rsidRPr="0012706D">
        <w:rPr>
          <w:rFonts w:ascii="Times New Roman" w:hAnsi="Times New Roman" w:cs="Times New Roman"/>
          <w:bCs/>
          <w:sz w:val="24"/>
          <w:szCs w:val="24"/>
          <w:lang w:val="en-US" w:eastAsia="ja-JP"/>
        </w:rPr>
        <w:t xml:space="preserve">Please write abstract here. </w:t>
      </w:r>
    </w:p>
    <w:p w14:paraId="5300BCD4" w14:textId="77777777" w:rsidR="00725384" w:rsidRPr="0012706D" w:rsidRDefault="00725384" w:rsidP="0072538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 w:eastAsia="ja-JP"/>
        </w:rPr>
      </w:pPr>
    </w:p>
    <w:p w14:paraId="16644C25" w14:textId="7FA94CEE" w:rsidR="00725384" w:rsidRPr="0012706D" w:rsidRDefault="00725384" w:rsidP="0072538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 w:eastAsia="ja-JP"/>
        </w:rPr>
      </w:pPr>
      <w:r w:rsidRPr="0012706D">
        <w:rPr>
          <w:rFonts w:ascii="Times New Roman" w:hAnsi="Times New Roman" w:cs="Times New Roman"/>
          <w:b/>
          <w:sz w:val="24"/>
          <w:szCs w:val="24"/>
          <w:lang w:val="en-US" w:eastAsia="ja-JP"/>
        </w:rPr>
        <w:t>Key words</w:t>
      </w:r>
      <w:r w:rsidRPr="0012706D">
        <w:rPr>
          <w:rFonts w:ascii="Times New Roman" w:hAnsi="Times New Roman" w:cs="Times New Roman"/>
          <w:bCs/>
          <w:sz w:val="24"/>
          <w:szCs w:val="24"/>
          <w:lang w:val="en-US" w:eastAsia="ja-JP"/>
        </w:rPr>
        <w:t xml:space="preserve">: </w:t>
      </w:r>
      <w:r w:rsidR="00F6515E" w:rsidRPr="0012706D">
        <w:rPr>
          <w:rFonts w:ascii="Times New Roman" w:hAnsi="Times New Roman" w:cs="Times New Roman"/>
          <w:bCs/>
          <w:sz w:val="24"/>
          <w:szCs w:val="24"/>
          <w:lang w:val="en-US" w:eastAsia="ja-JP"/>
        </w:rPr>
        <w:t>word1, word2, word3</w:t>
      </w:r>
    </w:p>
    <w:p w14:paraId="495B298C" w14:textId="77777777" w:rsidR="00725384" w:rsidRPr="0012706D" w:rsidRDefault="00725384" w:rsidP="0072538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 w:eastAsia="ja-JP"/>
        </w:rPr>
      </w:pPr>
    </w:p>
    <w:p w14:paraId="6B2ED4CB" w14:textId="77777777" w:rsidR="00BE6C05" w:rsidRPr="0012706D" w:rsidRDefault="00BE6C05" w:rsidP="003F6AE9">
      <w:pPr>
        <w:pStyle w:val="1"/>
        <w:rPr>
          <w:rFonts w:cs="Times New Roman"/>
        </w:rPr>
      </w:pPr>
      <w:r w:rsidRPr="0012706D">
        <w:rPr>
          <w:rFonts w:cs="Times New Roman"/>
        </w:rPr>
        <w:t>Paper size, margins and paper length</w:t>
      </w:r>
    </w:p>
    <w:p w14:paraId="5C5C666B" w14:textId="3E721035" w:rsidR="00D95493" w:rsidRPr="0012706D" w:rsidRDefault="00BE6C05" w:rsidP="00D95493">
      <w:pPr>
        <w:spacing w:after="0" w:line="240" w:lineRule="auto"/>
        <w:ind w:firstLine="561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bookmarkStart w:id="2" w:name="_Hlk181096446"/>
      <w:r w:rsidRPr="0012706D">
        <w:rPr>
          <w:rFonts w:ascii="Times New Roman" w:hAnsi="Times New Roman" w:cs="Times New Roman"/>
          <w:sz w:val="24"/>
          <w:szCs w:val="24"/>
          <w:lang w:val="en-US"/>
        </w:rPr>
        <w:t>Please, use the standard A4 (210 × 297 mm) paper size. Allow 2</w:t>
      </w:r>
      <w:r w:rsidR="00F6515E" w:rsidRPr="0012706D">
        <w:rPr>
          <w:rFonts w:ascii="Times New Roman" w:hAnsi="Times New Roman" w:cs="Times New Roman"/>
          <w:sz w:val="24"/>
          <w:szCs w:val="24"/>
          <w:lang w:val="en-US" w:eastAsia="ja-JP"/>
        </w:rPr>
        <w:t>0 m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m left and right margins and </w:t>
      </w:r>
      <w:r w:rsidR="00A52DCC" w:rsidRPr="0012706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6515E" w:rsidRPr="0012706D">
        <w:rPr>
          <w:rFonts w:ascii="Times New Roman" w:hAnsi="Times New Roman" w:cs="Times New Roman"/>
          <w:sz w:val="24"/>
          <w:szCs w:val="24"/>
          <w:lang w:val="en-US" w:eastAsia="ja-JP"/>
        </w:rPr>
        <w:t>0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515E" w:rsidRPr="0012706D">
        <w:rPr>
          <w:rFonts w:ascii="Times New Roman" w:hAnsi="Times New Roman" w:cs="Times New Roman"/>
          <w:sz w:val="24"/>
          <w:szCs w:val="24"/>
          <w:lang w:val="en-US" w:eastAsia="ja-JP"/>
        </w:rPr>
        <w:t>m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m top and </w:t>
      </w:r>
      <w:r w:rsidR="00A52DCC" w:rsidRPr="0012706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6515E" w:rsidRPr="0012706D">
        <w:rPr>
          <w:rFonts w:ascii="Times New Roman" w:hAnsi="Times New Roman" w:cs="Times New Roman"/>
          <w:sz w:val="24"/>
          <w:szCs w:val="24"/>
          <w:lang w:val="en-US" w:eastAsia="ja-JP"/>
        </w:rPr>
        <w:t>0</w:t>
      </w:r>
      <w:r w:rsidR="00A52DCC"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515E" w:rsidRPr="0012706D">
        <w:rPr>
          <w:rFonts w:ascii="Times New Roman" w:hAnsi="Times New Roman" w:cs="Times New Roman"/>
          <w:sz w:val="24"/>
          <w:szCs w:val="24"/>
          <w:lang w:val="en-US" w:eastAsia="ja-JP"/>
        </w:rPr>
        <w:t>m</w:t>
      </w:r>
      <w:r w:rsidR="00A52DCC"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>bottom margins</w:t>
      </w:r>
      <w:bookmarkEnd w:id="2"/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 (use the typing area of 17</w:t>
      </w:r>
      <w:r w:rsidR="00F6515E" w:rsidRPr="0012706D">
        <w:rPr>
          <w:rFonts w:ascii="Times New Roman" w:hAnsi="Times New Roman" w:cs="Times New Roman"/>
          <w:sz w:val="24"/>
          <w:szCs w:val="24"/>
          <w:lang w:val="en-US" w:eastAsia="ja-JP"/>
        </w:rPr>
        <w:t>0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 × 247 </w:t>
      </w:r>
      <w:r w:rsidR="00F6515E" w:rsidRPr="0012706D">
        <w:rPr>
          <w:rFonts w:ascii="Times New Roman" w:hAnsi="Times New Roman" w:cs="Times New Roman"/>
          <w:sz w:val="24"/>
          <w:szCs w:val="24"/>
          <w:lang w:val="en-US" w:eastAsia="ja-JP"/>
        </w:rPr>
        <w:t>m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m). </w:t>
      </w:r>
      <w:r w:rsidR="0004324A" w:rsidRPr="0012706D">
        <w:rPr>
          <w:rFonts w:ascii="Times New Roman" w:hAnsi="Times New Roman" w:cs="Times New Roman"/>
          <w:sz w:val="24"/>
          <w:szCs w:val="24"/>
          <w:lang w:val="en-US"/>
        </w:rPr>
        <w:t>The length of the</w:t>
      </w:r>
      <w:r w:rsidR="0004324A" w:rsidRPr="0012706D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paper </w:t>
      </w:r>
      <w:r w:rsidR="0004324A" w:rsidRPr="0012706D">
        <w:rPr>
          <w:rFonts w:ascii="Times New Roman" w:hAnsi="Times New Roman" w:cs="Times New Roman"/>
          <w:sz w:val="24"/>
          <w:szCs w:val="24"/>
          <w:lang w:val="en-US"/>
        </w:rPr>
        <w:t>must be between 4 and 10 pages.</w:t>
      </w:r>
    </w:p>
    <w:p w14:paraId="50FF3C29" w14:textId="77777777" w:rsidR="00BE6C05" w:rsidRPr="0012706D" w:rsidRDefault="00BE6C05" w:rsidP="003F6AE9">
      <w:pPr>
        <w:pStyle w:val="1"/>
        <w:rPr>
          <w:rFonts w:cs="Times New Roman"/>
        </w:rPr>
      </w:pPr>
      <w:r w:rsidRPr="0012706D">
        <w:rPr>
          <w:rFonts w:cs="Times New Roman"/>
        </w:rPr>
        <w:t>Font size, spacing, title, headings</w:t>
      </w:r>
    </w:p>
    <w:p w14:paraId="6AB3D286" w14:textId="225FCB4F" w:rsidR="00BE6C05" w:rsidRPr="0012706D" w:rsidRDefault="00BE6C05" w:rsidP="003D0A06">
      <w:pPr>
        <w:spacing w:after="0" w:line="240" w:lineRule="auto"/>
        <w:ind w:firstLine="56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706D">
        <w:rPr>
          <w:rFonts w:ascii="Times New Roman" w:hAnsi="Times New Roman" w:cs="Times New Roman"/>
          <w:sz w:val="24"/>
          <w:szCs w:val="24"/>
          <w:lang w:val="en-US"/>
        </w:rPr>
        <w:t>Times Roman fonts of 12 pt size should be used throughout all the paper with single spacing between lines of text.</w:t>
      </w:r>
    </w:p>
    <w:p w14:paraId="7C109306" w14:textId="5226535E" w:rsidR="00C57497" w:rsidRPr="0012706D" w:rsidRDefault="00C57497" w:rsidP="00C57497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lang w:val="en-US" w:eastAsia="ja-JP"/>
        </w:rPr>
      </w:pPr>
      <w:r w:rsidRPr="0012706D">
        <w:rPr>
          <w:rFonts w:ascii="Times New Roman" w:hAnsi="Times New Roman" w:cs="Times New Roman"/>
          <w:b/>
          <w:bCs/>
          <w:sz w:val="24"/>
          <w:szCs w:val="24"/>
          <w:lang w:val="en-US" w:eastAsia="ja-JP"/>
        </w:rPr>
        <w:t xml:space="preserve">2.1 Subsection </w:t>
      </w:r>
    </w:p>
    <w:p w14:paraId="0FA05286" w14:textId="038D820D" w:rsidR="00BE6C05" w:rsidRPr="0012706D" w:rsidRDefault="00BE6C05" w:rsidP="003D0A06">
      <w:pPr>
        <w:spacing w:after="0" w:line="240" w:lineRule="auto"/>
        <w:ind w:firstLine="56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The title should be centered </w:t>
      </w:r>
      <w:r w:rsidR="00D2052C" w:rsidRPr="0012706D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 all capital characters and bold face. Do not leave any additional space above the title. The title should be followed by authors’ names (bold) and respective affiliations (italic). Leave </w:t>
      </w:r>
      <w:r w:rsidR="00D2052C" w:rsidRPr="0012706D">
        <w:rPr>
          <w:rFonts w:ascii="Times New Roman" w:hAnsi="Times New Roman" w:cs="Times New Roman"/>
          <w:sz w:val="24"/>
          <w:szCs w:val="24"/>
          <w:lang w:val="en-US" w:eastAsia="ja-JP"/>
        </w:rPr>
        <w:t>one l line of 12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 pt</w:t>
      </w:r>
      <w:r w:rsidR="00D2052C" w:rsidRPr="0012706D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space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 between the title and authors’ names and between the affiliation (institution, </w:t>
      </w:r>
      <w:r w:rsidR="00DC4841"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department, 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city, and country) and the beginning of the text. </w:t>
      </w:r>
      <w:proofErr w:type="gramStart"/>
      <w:r w:rsidRPr="0012706D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 save space, the affiliation should not include the full address of your institution.</w:t>
      </w:r>
    </w:p>
    <w:p w14:paraId="148A8B1D" w14:textId="6C86B1F4" w:rsidR="00BE6C05" w:rsidRPr="0012706D" w:rsidRDefault="00BE6C05" w:rsidP="003D0A06">
      <w:pPr>
        <w:spacing w:after="0" w:line="240" w:lineRule="auto"/>
        <w:ind w:firstLine="561"/>
        <w:jc w:val="both"/>
        <w:rPr>
          <w:rFonts w:ascii="Times New Roman" w:hAnsi="Times New Roman" w:cs="Times New Roman"/>
          <w:lang w:val="en-US"/>
        </w:rPr>
      </w:pPr>
      <w:r w:rsidRPr="0012706D">
        <w:rPr>
          <w:rFonts w:ascii="Times New Roman" w:hAnsi="Times New Roman" w:cs="Times New Roman"/>
          <w:sz w:val="24"/>
          <w:szCs w:val="24"/>
          <w:lang w:val="en-US"/>
        </w:rPr>
        <w:t>The section headings</w:t>
      </w:r>
      <w:r w:rsidR="00D2052C" w:rsidRPr="0012706D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should be left aligned with no indentation, set in bold face with extra space of 12 points above and 6 points below. The paragraphs should be left and right justified with 1-cm </w:t>
      </w:r>
      <w:proofErr w:type="gramStart"/>
      <w:r w:rsidRPr="0012706D">
        <w:rPr>
          <w:rFonts w:ascii="Times New Roman" w:hAnsi="Times New Roman" w:cs="Times New Roman"/>
          <w:sz w:val="24"/>
          <w:szCs w:val="24"/>
          <w:lang w:val="en-US"/>
        </w:rPr>
        <w:t>indentation</w:t>
      </w:r>
      <w:proofErr w:type="gramEnd"/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 of the first line. </w:t>
      </w:r>
    </w:p>
    <w:p w14:paraId="2207A65D" w14:textId="054ADA69" w:rsidR="00BE6C05" w:rsidRPr="0012706D" w:rsidRDefault="00BE6C05" w:rsidP="003F6AE9">
      <w:pPr>
        <w:pStyle w:val="1"/>
        <w:rPr>
          <w:rFonts w:cs="Times New Roman"/>
        </w:rPr>
      </w:pPr>
      <w:r w:rsidRPr="0012706D">
        <w:rPr>
          <w:rFonts w:cs="Times New Roman"/>
        </w:rPr>
        <w:t>Tables</w:t>
      </w:r>
      <w:r w:rsidR="005C792E">
        <w:rPr>
          <w:rFonts w:cs="Times New Roman" w:hint="eastAsia"/>
          <w:lang w:eastAsia="ja-JP"/>
        </w:rPr>
        <w:t xml:space="preserve"> and </w:t>
      </w:r>
      <w:r w:rsidRPr="0012706D">
        <w:rPr>
          <w:rFonts w:cs="Times New Roman"/>
        </w:rPr>
        <w:t>figures</w:t>
      </w:r>
    </w:p>
    <w:p w14:paraId="2003E353" w14:textId="603BDE96" w:rsidR="003F6AE9" w:rsidRPr="0012706D" w:rsidRDefault="00BE6C05" w:rsidP="00D2052C">
      <w:pPr>
        <w:spacing w:after="0" w:line="240" w:lineRule="auto"/>
        <w:ind w:firstLine="561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12706D">
        <w:rPr>
          <w:rFonts w:ascii="Times New Roman" w:hAnsi="Times New Roman" w:cs="Times New Roman"/>
          <w:sz w:val="24"/>
          <w:szCs w:val="24"/>
          <w:lang w:val="en-US"/>
        </w:rPr>
        <w:t>Figures</w:t>
      </w:r>
      <w:r w:rsidR="006B143D"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175" w:rsidRPr="0012706D">
        <w:rPr>
          <w:rFonts w:ascii="Times New Roman" w:hAnsi="Times New Roman" w:cs="Times New Roman"/>
          <w:sz w:val="24"/>
          <w:szCs w:val="24"/>
          <w:lang w:val="en-US" w:eastAsia="ja-JP"/>
        </w:rPr>
        <w:t>(Figure 1)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, tables </w:t>
      </w:r>
      <w:r w:rsidR="00E52560" w:rsidRPr="0012706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21175" w:rsidRPr="0012706D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Table 1) 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>and their captions should be centered and numbered.</w:t>
      </w:r>
      <w:r w:rsidR="003F6AE9"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 Leave 12 points </w:t>
      </w:r>
      <w:r w:rsidR="00121175" w:rsidRPr="0012706D">
        <w:rPr>
          <w:rFonts w:ascii="Times New Roman" w:hAnsi="Times New Roman" w:cs="Times New Roman"/>
          <w:sz w:val="24"/>
          <w:szCs w:val="24"/>
          <w:lang w:val="en-US" w:eastAsia="ja-JP"/>
        </w:rPr>
        <w:t>below</w:t>
      </w:r>
      <w:r w:rsidR="003F6AE9"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21175" w:rsidRPr="0012706D">
        <w:rPr>
          <w:rFonts w:ascii="Times New Roman" w:hAnsi="Times New Roman" w:cs="Times New Roman"/>
          <w:sz w:val="24"/>
          <w:szCs w:val="24"/>
          <w:lang w:val="en-US" w:eastAsia="ja-JP"/>
        </w:rPr>
        <w:t>above</w:t>
      </w:r>
      <w:r w:rsidR="003F6AE9"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 the figure/table.</w:t>
      </w:r>
    </w:p>
    <w:p w14:paraId="1D001601" w14:textId="77777777" w:rsidR="00D2052C" w:rsidRPr="0012706D" w:rsidRDefault="00D2052C" w:rsidP="00D2052C">
      <w:pPr>
        <w:spacing w:after="0" w:line="240" w:lineRule="auto"/>
        <w:ind w:firstLine="561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</w:p>
    <w:p w14:paraId="0CDCDA91" w14:textId="6508A740" w:rsidR="00D2052C" w:rsidRPr="0012706D" w:rsidRDefault="00170A54" w:rsidP="00D2052C">
      <w:pPr>
        <w:spacing w:after="0"/>
        <w:ind w:firstLine="561"/>
        <w:jc w:val="center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 w:rsidR="006F044D" w:rsidRPr="0012706D">
        <w:rPr>
          <w:rFonts w:ascii="Times New Roman" w:hAnsi="Times New Roman" w:cs="Times New Roman"/>
          <w:sz w:val="24"/>
          <w:szCs w:val="24"/>
          <w:lang w:val="en-US" w:eastAsia="ja-JP"/>
        </w:rPr>
        <w:t>1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. Basic </w:t>
      </w:r>
      <w:r w:rsidR="000655DA" w:rsidRPr="0012706D">
        <w:rPr>
          <w:rFonts w:ascii="Times New Roman" w:hAnsi="Times New Roman" w:cs="Times New Roman"/>
          <w:sz w:val="24"/>
          <w:szCs w:val="24"/>
          <w:lang w:val="en-US" w:eastAsia="ja-JP"/>
        </w:rPr>
        <w:t>table format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95493" w:rsidRPr="0012706D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2552"/>
        <w:gridCol w:w="1842"/>
      </w:tblGrid>
      <w:tr w:rsidR="00694C2B" w:rsidRPr="0012706D" w14:paraId="2889B242" w14:textId="77777777" w:rsidTr="0069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B68EFD" w14:textId="46229594" w:rsidR="00694C2B" w:rsidRPr="0012706D" w:rsidRDefault="00694C2B" w:rsidP="00121175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12706D">
              <w:rPr>
                <w:rFonts w:ascii="Times New Roman" w:hAnsi="Times New Roman" w:cs="Times New Roman"/>
                <w:lang w:val="en-US" w:eastAsia="ja-JP"/>
              </w:rPr>
              <w:t>Case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14:paraId="1B621A3F" w14:textId="3DECB0F0" w:rsidR="00694C2B" w:rsidRPr="0012706D" w:rsidRDefault="00694C2B" w:rsidP="0012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 w:eastAsia="ja-JP"/>
              </w:rPr>
            </w:pPr>
            <w:r w:rsidRPr="0012706D">
              <w:rPr>
                <w:rFonts w:ascii="Times New Roman" w:hAnsi="Times New Roman" w:cs="Times New Roman"/>
                <w:lang w:val="en-US" w:eastAsia="ja-JP"/>
              </w:rPr>
              <w:t>Cumulative rainfall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983A93" w14:textId="5B5CEC8B" w:rsidR="00694C2B" w:rsidRPr="0012706D" w:rsidRDefault="00694C2B" w:rsidP="0012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 w:eastAsia="ja-JP"/>
              </w:rPr>
            </w:pPr>
            <w:r w:rsidRPr="0012706D">
              <w:rPr>
                <w:rFonts w:ascii="Times New Roman" w:hAnsi="Times New Roman" w:cs="Times New Roman"/>
                <w:lang w:val="en-US" w:eastAsia="ja-JP"/>
              </w:rPr>
              <w:t>Duration</w:t>
            </w:r>
          </w:p>
        </w:tc>
      </w:tr>
      <w:tr w:rsidR="00694C2B" w:rsidRPr="0012706D" w14:paraId="20358AAF" w14:textId="77777777" w:rsidTr="0069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12" w:space="0" w:color="auto"/>
            </w:tcBorders>
            <w:vAlign w:val="center"/>
          </w:tcPr>
          <w:p w14:paraId="458867D1" w14:textId="37D12C47" w:rsidR="00694C2B" w:rsidRPr="0012706D" w:rsidRDefault="00694C2B" w:rsidP="00121175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 w:eastAsia="ja-JP"/>
              </w:rPr>
            </w:pPr>
            <w:r w:rsidRPr="0012706D">
              <w:rPr>
                <w:rFonts w:ascii="Times New Roman" w:hAnsi="Times New Roman" w:cs="Times New Roman"/>
                <w:b w:val="0"/>
                <w:bCs w:val="0"/>
                <w:lang w:val="en-US" w:eastAsia="ja-JP"/>
              </w:rPr>
              <w:t>1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14:paraId="12FA8E51" w14:textId="68932546" w:rsidR="00694C2B" w:rsidRPr="0012706D" w:rsidRDefault="00694C2B" w:rsidP="00121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 w:eastAsia="ja-JP"/>
              </w:rPr>
            </w:pPr>
            <w:r w:rsidRPr="0012706D">
              <w:rPr>
                <w:rFonts w:ascii="Times New Roman" w:hAnsi="Times New Roman" w:cs="Times New Roman"/>
                <w:lang w:val="en-US" w:eastAsia="ja-JP"/>
              </w:rPr>
              <w:t>310 mm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1D038E9A" w14:textId="6EE36C94" w:rsidR="00694C2B" w:rsidRPr="0012706D" w:rsidRDefault="00694C2B" w:rsidP="00121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 w:eastAsia="ja-JP"/>
              </w:rPr>
            </w:pPr>
            <w:r w:rsidRPr="0012706D">
              <w:rPr>
                <w:rFonts w:ascii="Times New Roman" w:hAnsi="Times New Roman" w:cs="Times New Roman"/>
                <w:lang w:val="en-US" w:eastAsia="ja-JP"/>
              </w:rPr>
              <w:t>10 h</w:t>
            </w:r>
          </w:p>
        </w:tc>
      </w:tr>
      <w:tr w:rsidR="00694C2B" w:rsidRPr="0012706D" w14:paraId="07AA308E" w14:textId="77777777" w:rsidTr="00694C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7F7F7F" w:themeColor="text1" w:themeTint="80"/>
            </w:tcBorders>
            <w:vAlign w:val="center"/>
          </w:tcPr>
          <w:p w14:paraId="41162754" w14:textId="6E9C6DA4" w:rsidR="00694C2B" w:rsidRPr="0012706D" w:rsidRDefault="00694C2B" w:rsidP="00121175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 w:eastAsia="ja-JP"/>
              </w:rPr>
            </w:pPr>
            <w:r w:rsidRPr="0012706D">
              <w:rPr>
                <w:rFonts w:ascii="Times New Roman" w:hAnsi="Times New Roman" w:cs="Times New Roman"/>
                <w:b w:val="0"/>
                <w:bCs w:val="0"/>
                <w:lang w:val="en-US" w:eastAsia="ja-JP"/>
              </w:rPr>
              <w:t>2</w:t>
            </w:r>
          </w:p>
        </w:tc>
        <w:tc>
          <w:tcPr>
            <w:tcW w:w="2552" w:type="dxa"/>
            <w:tcBorders>
              <w:bottom w:val="single" w:sz="4" w:space="0" w:color="7F7F7F" w:themeColor="text1" w:themeTint="80"/>
            </w:tcBorders>
          </w:tcPr>
          <w:p w14:paraId="777FE077" w14:textId="0A13D3FD" w:rsidR="00694C2B" w:rsidRPr="0012706D" w:rsidRDefault="00694C2B" w:rsidP="00121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 w:eastAsia="ja-JP"/>
              </w:rPr>
            </w:pPr>
            <w:r w:rsidRPr="0012706D">
              <w:rPr>
                <w:rFonts w:ascii="Times New Roman" w:hAnsi="Times New Roman" w:cs="Times New Roman"/>
                <w:lang w:val="en-US" w:eastAsia="ja-JP"/>
              </w:rPr>
              <w:t>310 mm</w:t>
            </w:r>
          </w:p>
        </w:tc>
        <w:tc>
          <w:tcPr>
            <w:tcW w:w="1842" w:type="dxa"/>
            <w:tcBorders>
              <w:bottom w:val="single" w:sz="4" w:space="0" w:color="7F7F7F" w:themeColor="text1" w:themeTint="80"/>
            </w:tcBorders>
            <w:vAlign w:val="center"/>
          </w:tcPr>
          <w:p w14:paraId="09EF8D7F" w14:textId="3D7959DF" w:rsidR="00694C2B" w:rsidRPr="0012706D" w:rsidRDefault="00694C2B" w:rsidP="00121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 w:eastAsia="ja-JP"/>
              </w:rPr>
            </w:pPr>
            <w:r w:rsidRPr="0012706D">
              <w:rPr>
                <w:rFonts w:ascii="Times New Roman" w:hAnsi="Times New Roman" w:cs="Times New Roman"/>
                <w:lang w:val="en-US" w:eastAsia="ja-JP"/>
              </w:rPr>
              <w:t>20 h</w:t>
            </w:r>
          </w:p>
        </w:tc>
      </w:tr>
      <w:tr w:rsidR="00694C2B" w:rsidRPr="0012706D" w14:paraId="1ABB47A3" w14:textId="77777777" w:rsidTr="0069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12" w:space="0" w:color="auto"/>
            </w:tcBorders>
            <w:vAlign w:val="center"/>
          </w:tcPr>
          <w:p w14:paraId="271566DE" w14:textId="02272238" w:rsidR="00694C2B" w:rsidRPr="0012706D" w:rsidRDefault="00694C2B" w:rsidP="00121175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 w:eastAsia="ja-JP"/>
              </w:rPr>
            </w:pPr>
            <w:r w:rsidRPr="0012706D">
              <w:rPr>
                <w:rFonts w:ascii="Times New Roman" w:hAnsi="Times New Roman" w:cs="Times New Roman"/>
                <w:b w:val="0"/>
                <w:bCs w:val="0"/>
                <w:lang w:val="en-US" w:eastAsia="ja-JP"/>
              </w:rPr>
              <w:t>3</w:t>
            </w:r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14:paraId="6345C59F" w14:textId="4152A84D" w:rsidR="00694C2B" w:rsidRPr="0012706D" w:rsidRDefault="00694C2B" w:rsidP="00121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 w:eastAsia="ja-JP"/>
              </w:rPr>
            </w:pPr>
            <w:r w:rsidRPr="0012706D">
              <w:rPr>
                <w:rFonts w:ascii="Times New Roman" w:hAnsi="Times New Roman" w:cs="Times New Roman"/>
                <w:lang w:val="en-US" w:eastAsia="ja-JP"/>
              </w:rPr>
              <w:t>420 mm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7B181DB9" w14:textId="78123B39" w:rsidR="00694C2B" w:rsidRPr="0012706D" w:rsidRDefault="00694C2B" w:rsidP="00121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 w:eastAsia="ja-JP"/>
              </w:rPr>
            </w:pPr>
            <w:r w:rsidRPr="0012706D">
              <w:rPr>
                <w:rFonts w:ascii="Times New Roman" w:hAnsi="Times New Roman" w:cs="Times New Roman"/>
                <w:lang w:val="en-US" w:eastAsia="ja-JP"/>
              </w:rPr>
              <w:t>20 h</w:t>
            </w:r>
          </w:p>
        </w:tc>
      </w:tr>
    </w:tbl>
    <w:p w14:paraId="1A1779D8" w14:textId="44B66E1E" w:rsidR="00D2052C" w:rsidRPr="0012706D" w:rsidRDefault="00D2052C" w:rsidP="00D2052C">
      <w:pPr>
        <w:spacing w:after="0"/>
        <w:rPr>
          <w:rFonts w:ascii="Times New Roman" w:hAnsi="Times New Roman" w:cs="Times New Roman"/>
          <w:sz w:val="24"/>
          <w:szCs w:val="24"/>
          <w:lang w:val="en-US" w:eastAsia="ja-JP"/>
        </w:rPr>
      </w:pPr>
    </w:p>
    <w:p w14:paraId="43CA9F87" w14:textId="77777777" w:rsidR="003F6AE9" w:rsidRPr="0012706D" w:rsidRDefault="003F6AE9" w:rsidP="003F6AE9">
      <w:pPr>
        <w:pStyle w:val="1"/>
        <w:rPr>
          <w:rFonts w:cs="Times New Roman"/>
        </w:rPr>
      </w:pPr>
      <w:r w:rsidRPr="0012706D">
        <w:rPr>
          <w:rFonts w:cs="Times New Roman"/>
        </w:rPr>
        <w:t>Equations</w:t>
      </w:r>
    </w:p>
    <w:p w14:paraId="4F56DC87" w14:textId="21D7229D" w:rsidR="003D0A06" w:rsidRPr="0012706D" w:rsidRDefault="00BE6C05" w:rsidP="0012117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Displayed equations should be centered and the equation numbers should be placed </w:t>
      </w:r>
      <w:r w:rsidR="003D0A06" w:rsidRPr="0012706D">
        <w:rPr>
          <w:rFonts w:ascii="Times New Roman" w:hAnsi="Times New Roman" w:cs="Times New Roman"/>
          <w:sz w:val="24"/>
          <w:szCs w:val="24"/>
          <w:lang w:val="en-US"/>
        </w:rPr>
        <w:t>in brackets at the right margin.</w:t>
      </w:r>
    </w:p>
    <w:p w14:paraId="525702C1" w14:textId="77777777" w:rsidR="00E14493" w:rsidRPr="0012706D" w:rsidRDefault="00000000" w:rsidP="006B143D">
      <w:pPr>
        <w:pStyle w:val="MTDisplayEquation"/>
        <w:rPr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auto"/>
                      <w:sz w:val="24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HAnsi" w:hAnsi="Cambria Math"/>
                          <w:i/>
                          <w:color w:val="auto"/>
                          <w:sz w:val="24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auto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 xml:space="preserve">ijkl 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auto"/>
                      <w:sz w:val="24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HAnsi" w:hAnsi="Cambria Math"/>
                          <w:i/>
                          <w:color w:val="auto"/>
                          <w:sz w:val="24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kl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d>
            </m:e>
          </m:eqArr>
        </m:oMath>
      </m:oMathPara>
    </w:p>
    <w:p w14:paraId="419A2D88" w14:textId="66239052" w:rsidR="00C57497" w:rsidRPr="0012706D" w:rsidRDefault="003D0A06" w:rsidP="00C574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706D">
        <w:rPr>
          <w:rFonts w:ascii="Times New Roman" w:hAnsi="Times New Roman" w:cs="Times New Roman"/>
          <w:sz w:val="24"/>
          <w:szCs w:val="24"/>
          <w:lang w:val="en-US"/>
        </w:rPr>
        <w:t>For tensorial notation, use bold characters</w:t>
      </w:r>
      <w:r w:rsidR="00BE6C05" w:rsidRPr="0012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AC7918" w14:textId="659084D5" w:rsidR="00C57497" w:rsidRPr="0012706D" w:rsidRDefault="00000000" w:rsidP="00C57497">
      <w:pPr>
        <w:pStyle w:val="MTDisplayEquation"/>
        <w:rPr>
          <w:rFonts w:eastAsiaTheme="minorEastAsia"/>
          <w:sz w:val="24"/>
          <w:szCs w:val="24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ϵ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e>
          </m:eqArr>
        </m:oMath>
      </m:oMathPara>
    </w:p>
    <w:p w14:paraId="3DB1BD2C" w14:textId="3E7B4460" w:rsidR="003F6AE9" w:rsidRPr="0012706D" w:rsidRDefault="003D0A06" w:rsidP="00C57497">
      <w:pPr>
        <w:pStyle w:val="MTDisplayEquation"/>
        <w:rPr>
          <w:rFonts w:eastAsiaTheme="minorEastAsia"/>
          <w:sz w:val="24"/>
          <w:lang w:eastAsia="ja-JP"/>
        </w:rPr>
      </w:pPr>
      <w:r w:rsidRPr="0012706D">
        <w:rPr>
          <w:sz w:val="24"/>
          <w:szCs w:val="24"/>
        </w:rPr>
        <w:t>Sufficient space (at least 6 pt) should be left above and below the equatio</w:t>
      </w:r>
      <w:r w:rsidR="00C57497" w:rsidRPr="0012706D">
        <w:rPr>
          <w:rFonts w:eastAsiaTheme="minorEastAsia"/>
          <w:sz w:val="24"/>
          <w:szCs w:val="24"/>
          <w:lang w:eastAsia="ja-JP"/>
        </w:rPr>
        <w:t xml:space="preserve">n. </w:t>
      </w:r>
    </w:p>
    <w:p w14:paraId="66B31AAC" w14:textId="77777777" w:rsidR="00415EEB" w:rsidRPr="0012706D" w:rsidRDefault="00415EEB" w:rsidP="00BE6C0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132296" w14:textId="47B01132" w:rsidR="00E14493" w:rsidRPr="0012706D" w:rsidRDefault="006E2C91" w:rsidP="00E14493">
      <w:pPr>
        <w:keepNext/>
        <w:spacing w:after="0"/>
        <w:jc w:val="center"/>
        <w:rPr>
          <w:rFonts w:ascii="Times New Roman" w:hAnsi="Times New Roman" w:cs="Times New Roman"/>
        </w:rPr>
      </w:pPr>
      <w:r w:rsidRPr="0012706D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6BC62D79" wp14:editId="55608858">
            <wp:extent cx="4380926" cy="2067635"/>
            <wp:effectExtent l="0" t="0" r="635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617" cy="20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8176" w14:textId="1AC25169" w:rsidR="00170A54" w:rsidRPr="0012706D" w:rsidRDefault="00E14493" w:rsidP="00C57497">
      <w:pPr>
        <w:pStyle w:val="a4"/>
        <w:spacing w:before="0" w:after="0"/>
        <w:rPr>
          <w:rFonts w:cs="Times New Roman"/>
          <w:lang w:val="en-GB"/>
        </w:rPr>
      </w:pPr>
      <w:bookmarkStart w:id="3" w:name="_Ref128742394"/>
      <w:r w:rsidRPr="0012706D">
        <w:rPr>
          <w:rFonts w:cs="Times New Roman"/>
          <w:lang w:val="en-GB"/>
        </w:rPr>
        <w:t>Figure</w:t>
      </w:r>
      <w:bookmarkEnd w:id="3"/>
      <w:r w:rsidR="00C57497" w:rsidRPr="0012706D">
        <w:rPr>
          <w:rFonts w:cs="Times New Roman"/>
          <w:lang w:val="en-GB" w:eastAsia="ja-JP"/>
        </w:rPr>
        <w:t xml:space="preserve"> </w:t>
      </w:r>
      <w:r w:rsidR="00C57497" w:rsidRPr="0012706D">
        <w:rPr>
          <w:rFonts w:cs="Times New Roman"/>
          <w:lang w:eastAsia="ja-JP"/>
        </w:rPr>
        <w:t>1</w:t>
      </w:r>
      <w:r w:rsidRPr="0012706D">
        <w:rPr>
          <w:rFonts w:cs="Times New Roman"/>
          <w:lang w:val="en-GB"/>
        </w:rPr>
        <w:t>. Example of a centred and numbered figure.</w:t>
      </w:r>
      <w:r w:rsidR="00170A54" w:rsidRPr="0012706D">
        <w:rPr>
          <w:rFonts w:cs="Times New Roman"/>
          <w:lang w:val="en-GB"/>
        </w:rPr>
        <w:t xml:space="preserve"> </w:t>
      </w:r>
    </w:p>
    <w:p w14:paraId="33779CA2" w14:textId="120F9B4A" w:rsidR="00C57497" w:rsidRPr="0012706D" w:rsidRDefault="00C57497" w:rsidP="00C57497">
      <w:pPr>
        <w:rPr>
          <w:rFonts w:ascii="Times New Roman" w:hAnsi="Times New Roman" w:cs="Times New Roman"/>
          <w:lang w:val="en-GB" w:eastAsia="ja-JP"/>
        </w:rPr>
      </w:pPr>
    </w:p>
    <w:p w14:paraId="3DF1F951" w14:textId="77777777" w:rsidR="00BE6C05" w:rsidRPr="0012706D" w:rsidRDefault="00B41187" w:rsidP="003F6AE9">
      <w:pPr>
        <w:pStyle w:val="1"/>
        <w:rPr>
          <w:rFonts w:cs="Times New Roman"/>
        </w:rPr>
      </w:pPr>
      <w:r w:rsidRPr="0012706D">
        <w:rPr>
          <w:rFonts w:cs="Times New Roman"/>
        </w:rPr>
        <w:t>Citing r</w:t>
      </w:r>
      <w:r w:rsidR="00BE6C05" w:rsidRPr="0012706D">
        <w:rPr>
          <w:rFonts w:cs="Times New Roman"/>
        </w:rPr>
        <w:t>eferences</w:t>
      </w:r>
    </w:p>
    <w:p w14:paraId="0CDBAEE7" w14:textId="38042679" w:rsidR="002739AC" w:rsidRPr="0012706D" w:rsidRDefault="00BE6C05" w:rsidP="0012706D">
      <w:pPr>
        <w:spacing w:after="0" w:line="240" w:lineRule="auto"/>
        <w:ind w:firstLine="561"/>
        <w:jc w:val="both"/>
        <w:rPr>
          <w:rFonts w:ascii="Times New Roman" w:hAnsi="Times New Roman" w:cs="Times New Roman" w:hint="eastAsia"/>
          <w:sz w:val="24"/>
          <w:szCs w:val="24"/>
          <w:lang w:val="en-US" w:eastAsia="ja-JP"/>
        </w:rPr>
      </w:pP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Any references should be placed at the end of the paper and referenced in the paper through the number in square brackets, e.g. [1]. The format of sample book and journal references </w:t>
      </w:r>
      <w:r w:rsidR="00D2052C" w:rsidRPr="0012706D">
        <w:rPr>
          <w:rFonts w:ascii="Times New Roman" w:hAnsi="Times New Roman" w:cs="Times New Roman"/>
          <w:sz w:val="24"/>
          <w:szCs w:val="24"/>
          <w:lang w:val="en-US" w:eastAsia="ja-JP"/>
        </w:rPr>
        <w:t>are</w:t>
      </w:r>
      <w:r w:rsidRPr="0012706D">
        <w:rPr>
          <w:rFonts w:ascii="Times New Roman" w:hAnsi="Times New Roman" w:cs="Times New Roman"/>
          <w:sz w:val="24"/>
          <w:szCs w:val="24"/>
          <w:lang w:val="en-US"/>
        </w:rPr>
        <w:t xml:space="preserve"> given below.</w:t>
      </w:r>
    </w:p>
    <w:p w14:paraId="036FC805" w14:textId="5A88C36D" w:rsidR="00A434AE" w:rsidRPr="0012706D" w:rsidRDefault="00A434AE" w:rsidP="00A434AE">
      <w:pPr>
        <w:pStyle w:val="1"/>
        <w:rPr>
          <w:rFonts w:cs="Times New Roman"/>
        </w:rPr>
      </w:pPr>
      <w:r w:rsidRPr="0012706D">
        <w:rPr>
          <w:rFonts w:cs="Times New Roman"/>
          <w:lang w:eastAsia="ja-JP"/>
        </w:rPr>
        <w:t>Submission</w:t>
      </w:r>
    </w:p>
    <w:p w14:paraId="1D8005A1" w14:textId="5CA16DF5" w:rsidR="002739AC" w:rsidRPr="0012706D" w:rsidRDefault="00B06573" w:rsidP="0012706D">
      <w:pPr>
        <w:spacing w:after="0" w:line="240" w:lineRule="auto"/>
        <w:ind w:firstLine="561"/>
        <w:jc w:val="both"/>
        <w:rPr>
          <w:rFonts w:ascii="Times New Roman" w:hAnsi="Times New Roman" w:cs="Times New Roman" w:hint="eastAsia"/>
          <w:sz w:val="24"/>
          <w:szCs w:val="24"/>
          <w:lang w:val="en-US" w:eastAsia="ja-JP"/>
        </w:rPr>
      </w:pPr>
      <w:r w:rsidRPr="0012706D">
        <w:rPr>
          <w:rFonts w:ascii="Times New Roman" w:hAnsi="Times New Roman" w:cs="Times New Roman"/>
          <w:sz w:val="24"/>
          <w:szCs w:val="24"/>
          <w:lang w:val="en-US" w:eastAsia="ja-JP"/>
        </w:rPr>
        <w:t>P</w:t>
      </w:r>
      <w:r w:rsidRPr="0012706D">
        <w:rPr>
          <w:rFonts w:ascii="Times New Roman" w:hAnsi="Times New Roman" w:cs="Times New Roman"/>
          <w:sz w:val="24"/>
          <w:szCs w:val="24"/>
          <w:lang w:val="en-US" w:eastAsia="ja-JP"/>
        </w:rPr>
        <w:t>lease send both MS-Word file and pdf file to secretary</w:t>
      </w:r>
      <w:r w:rsidRPr="0012706D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by 30 June 2025</w:t>
      </w:r>
      <w:r w:rsidRPr="0012706D">
        <w:rPr>
          <w:rFonts w:ascii="Times New Roman" w:hAnsi="Times New Roman" w:cs="Times New Roman"/>
          <w:sz w:val="24"/>
          <w:szCs w:val="24"/>
          <w:lang w:val="en-US" w:eastAsia="ja-JP"/>
        </w:rPr>
        <w:t>.</w:t>
      </w:r>
    </w:p>
    <w:p w14:paraId="388D20BD" w14:textId="77777777" w:rsidR="00B41187" w:rsidRPr="0012706D" w:rsidRDefault="00B41187" w:rsidP="00B41187">
      <w:pPr>
        <w:spacing w:before="240"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12706D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References:</w:t>
      </w:r>
    </w:p>
    <w:p w14:paraId="192DB26D" w14:textId="6049EEB2" w:rsidR="00BE6C05" w:rsidRPr="0012706D" w:rsidRDefault="00BE6C05" w:rsidP="003D0A06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12706D">
        <w:rPr>
          <w:rFonts w:ascii="Times New Roman" w:hAnsi="Times New Roman" w:cs="Times New Roman"/>
          <w:sz w:val="24"/>
          <w:szCs w:val="24"/>
          <w:lang w:val="it-IT"/>
        </w:rPr>
        <w:t>[1]</w:t>
      </w:r>
      <w:r w:rsidRPr="0012706D">
        <w:rPr>
          <w:rFonts w:ascii="Times New Roman" w:hAnsi="Times New Roman" w:cs="Times New Roman"/>
          <w:sz w:val="24"/>
          <w:szCs w:val="24"/>
          <w:lang w:val="it-IT"/>
        </w:rPr>
        <w:tab/>
      </w:r>
      <w:r w:rsidR="00DA4178" w:rsidRPr="0012706D">
        <w:rPr>
          <w:rFonts w:ascii="Times New Roman" w:hAnsi="Times New Roman" w:cs="Times New Roman"/>
          <w:sz w:val="24"/>
          <w:szCs w:val="24"/>
        </w:rPr>
        <w:tab/>
        <w:t>Tozato</w:t>
      </w:r>
      <w:r w:rsidR="009166B8" w:rsidRPr="0012706D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="009166B8" w:rsidRPr="0012706D">
        <w:rPr>
          <w:rFonts w:ascii="Times New Roman" w:hAnsi="Times New Roman" w:cs="Times New Roman"/>
          <w:sz w:val="24"/>
          <w:szCs w:val="24"/>
        </w:rPr>
        <w:t>K.</w:t>
      </w:r>
      <w:r w:rsidR="00DA4178" w:rsidRPr="0012706D">
        <w:rPr>
          <w:rFonts w:ascii="Times New Roman" w:hAnsi="Times New Roman" w:cs="Times New Roman"/>
          <w:sz w:val="24"/>
          <w:szCs w:val="24"/>
        </w:rPr>
        <w:t>, Dolojan</w:t>
      </w:r>
      <w:r w:rsidR="009166B8" w:rsidRPr="0012706D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="009166B8" w:rsidRPr="0012706D">
        <w:rPr>
          <w:rFonts w:ascii="Times New Roman" w:hAnsi="Times New Roman" w:cs="Times New Roman"/>
          <w:sz w:val="24"/>
          <w:szCs w:val="24"/>
        </w:rPr>
        <w:t>N. L. J.</w:t>
      </w:r>
      <w:r w:rsidR="00DA4178" w:rsidRPr="0012706D">
        <w:rPr>
          <w:rFonts w:ascii="Times New Roman" w:hAnsi="Times New Roman" w:cs="Times New Roman"/>
          <w:sz w:val="24"/>
          <w:szCs w:val="24"/>
        </w:rPr>
        <w:t>, Touge</w:t>
      </w:r>
      <w:r w:rsidR="009166B8" w:rsidRPr="0012706D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="009166B8" w:rsidRPr="0012706D">
        <w:rPr>
          <w:rFonts w:ascii="Times New Roman" w:hAnsi="Times New Roman" w:cs="Times New Roman"/>
          <w:sz w:val="24"/>
          <w:szCs w:val="24"/>
        </w:rPr>
        <w:t>Y.</w:t>
      </w:r>
      <w:r w:rsidR="00DA4178" w:rsidRPr="0012706D">
        <w:rPr>
          <w:rFonts w:ascii="Times New Roman" w:hAnsi="Times New Roman" w:cs="Times New Roman"/>
          <w:sz w:val="24"/>
          <w:szCs w:val="24"/>
        </w:rPr>
        <w:t>, Kure</w:t>
      </w:r>
      <w:r w:rsidR="009166B8" w:rsidRPr="0012706D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="009166B8" w:rsidRPr="0012706D">
        <w:rPr>
          <w:rFonts w:ascii="Times New Roman" w:hAnsi="Times New Roman" w:cs="Times New Roman"/>
          <w:sz w:val="24"/>
          <w:szCs w:val="24"/>
        </w:rPr>
        <w:t>S.</w:t>
      </w:r>
      <w:r w:rsidR="00DA4178" w:rsidRPr="0012706D">
        <w:rPr>
          <w:rFonts w:ascii="Times New Roman" w:hAnsi="Times New Roman" w:cs="Times New Roman"/>
          <w:sz w:val="24"/>
          <w:szCs w:val="24"/>
        </w:rPr>
        <w:t>, Moriguchi</w:t>
      </w:r>
      <w:r w:rsidR="009166B8" w:rsidRPr="0012706D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="009166B8" w:rsidRPr="0012706D">
        <w:rPr>
          <w:rFonts w:ascii="Times New Roman" w:hAnsi="Times New Roman" w:cs="Times New Roman"/>
          <w:sz w:val="24"/>
          <w:szCs w:val="24"/>
        </w:rPr>
        <w:t>S.</w:t>
      </w:r>
      <w:r w:rsidR="00DA4178" w:rsidRPr="0012706D">
        <w:rPr>
          <w:rFonts w:ascii="Times New Roman" w:hAnsi="Times New Roman" w:cs="Times New Roman"/>
          <w:sz w:val="24"/>
          <w:szCs w:val="24"/>
        </w:rPr>
        <w:t>, Kawagoe</w:t>
      </w:r>
      <w:r w:rsidR="009166B8" w:rsidRPr="0012706D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="009166B8" w:rsidRPr="0012706D">
        <w:rPr>
          <w:rFonts w:ascii="Times New Roman" w:hAnsi="Times New Roman" w:cs="Times New Roman"/>
          <w:sz w:val="24"/>
          <w:szCs w:val="24"/>
        </w:rPr>
        <w:t>S.</w:t>
      </w:r>
      <w:r w:rsidR="00DA4178" w:rsidRPr="0012706D">
        <w:rPr>
          <w:rFonts w:ascii="Times New Roman" w:hAnsi="Times New Roman" w:cs="Times New Roman"/>
          <w:sz w:val="24"/>
          <w:szCs w:val="24"/>
        </w:rPr>
        <w:t>, Kazama</w:t>
      </w:r>
      <w:r w:rsidR="009166B8" w:rsidRPr="0012706D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="009166B8" w:rsidRPr="0012706D">
        <w:rPr>
          <w:rFonts w:ascii="Times New Roman" w:hAnsi="Times New Roman" w:cs="Times New Roman"/>
          <w:sz w:val="24"/>
          <w:szCs w:val="24"/>
        </w:rPr>
        <w:t>S.</w:t>
      </w:r>
      <w:r w:rsidR="009166B8" w:rsidRPr="0012706D">
        <w:rPr>
          <w:rFonts w:ascii="Times New Roman" w:hAnsi="Times New Roman" w:cs="Times New Roman"/>
          <w:sz w:val="24"/>
          <w:szCs w:val="24"/>
          <w:lang w:eastAsia="ja-JP"/>
        </w:rPr>
        <w:t>,</w:t>
      </w:r>
      <w:r w:rsidR="00DA4178" w:rsidRPr="0012706D">
        <w:rPr>
          <w:rFonts w:ascii="Times New Roman" w:hAnsi="Times New Roman" w:cs="Times New Roman"/>
          <w:sz w:val="24"/>
          <w:szCs w:val="24"/>
        </w:rPr>
        <w:t xml:space="preserve"> and Terada</w:t>
      </w:r>
      <w:r w:rsidR="00D91BBC" w:rsidRPr="0012706D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="00D91BBC" w:rsidRPr="0012706D">
        <w:rPr>
          <w:rFonts w:ascii="Times New Roman" w:hAnsi="Times New Roman" w:cs="Times New Roman"/>
          <w:sz w:val="24"/>
          <w:szCs w:val="24"/>
        </w:rPr>
        <w:t>K., 2022</w:t>
      </w:r>
      <w:r w:rsidR="00DA4178" w:rsidRPr="0012706D">
        <w:rPr>
          <w:rFonts w:ascii="Times New Roman" w:hAnsi="Times New Roman" w:cs="Times New Roman"/>
          <w:sz w:val="24"/>
          <w:szCs w:val="24"/>
        </w:rPr>
        <w:t>. Limit equilibrium method-based 3D slope stability analysis for wide area considering influence of rainfall</w:t>
      </w:r>
      <w:r w:rsidR="00D91BBC" w:rsidRPr="0012706D">
        <w:rPr>
          <w:rFonts w:ascii="Times New Roman" w:hAnsi="Times New Roman" w:cs="Times New Roman"/>
          <w:sz w:val="24"/>
          <w:szCs w:val="24"/>
          <w:lang w:eastAsia="ja-JP"/>
        </w:rPr>
        <w:t>.</w:t>
      </w:r>
      <w:r w:rsidR="00DA4178" w:rsidRPr="0012706D">
        <w:rPr>
          <w:rFonts w:ascii="Times New Roman" w:hAnsi="Times New Roman" w:cs="Times New Roman"/>
          <w:sz w:val="24"/>
          <w:szCs w:val="24"/>
        </w:rPr>
        <w:t xml:space="preserve"> En</w:t>
      </w:r>
      <w:r w:rsidR="00D91BBC" w:rsidRPr="0012706D">
        <w:rPr>
          <w:rFonts w:ascii="Times New Roman" w:hAnsi="Times New Roman" w:cs="Times New Roman"/>
          <w:sz w:val="24"/>
          <w:szCs w:val="24"/>
          <w:lang w:eastAsia="ja-JP"/>
        </w:rPr>
        <w:t>gineering</w:t>
      </w:r>
      <w:r w:rsidR="00DA4178" w:rsidRPr="0012706D">
        <w:rPr>
          <w:rFonts w:ascii="Times New Roman" w:hAnsi="Times New Roman" w:cs="Times New Roman"/>
          <w:sz w:val="24"/>
          <w:szCs w:val="24"/>
        </w:rPr>
        <w:t xml:space="preserve"> Geology</w:t>
      </w:r>
      <w:r w:rsidR="00D91BBC" w:rsidRPr="0012706D">
        <w:rPr>
          <w:rFonts w:ascii="Times New Roman" w:hAnsi="Times New Roman" w:cs="Times New Roman"/>
          <w:sz w:val="24"/>
          <w:szCs w:val="24"/>
          <w:lang w:eastAsia="ja-JP"/>
        </w:rPr>
        <w:t>.</w:t>
      </w:r>
      <w:r w:rsidR="00DA4178" w:rsidRPr="0012706D">
        <w:rPr>
          <w:rFonts w:ascii="Times New Roman" w:hAnsi="Times New Roman" w:cs="Times New Roman"/>
          <w:sz w:val="24"/>
          <w:szCs w:val="24"/>
        </w:rPr>
        <w:t xml:space="preserve"> 308, 106808.</w:t>
      </w:r>
    </w:p>
    <w:p w14:paraId="0922C92E" w14:textId="345718B2" w:rsidR="006B143D" w:rsidRPr="0012706D" w:rsidRDefault="00BE6C05" w:rsidP="003D0A06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  <w:lang w:val="en-GB" w:eastAsia="ja-JP"/>
        </w:rPr>
      </w:pPr>
      <w:r w:rsidRPr="0012706D">
        <w:rPr>
          <w:rFonts w:ascii="Times New Roman" w:hAnsi="Times New Roman" w:cs="Times New Roman"/>
          <w:sz w:val="24"/>
          <w:szCs w:val="24"/>
          <w:lang w:val="it-IT"/>
        </w:rPr>
        <w:t>[2]</w:t>
      </w:r>
      <w:r w:rsidRPr="0012706D">
        <w:rPr>
          <w:rFonts w:ascii="Times New Roman" w:hAnsi="Times New Roman" w:cs="Times New Roman"/>
          <w:sz w:val="24"/>
          <w:szCs w:val="24"/>
          <w:lang w:val="it-IT"/>
        </w:rPr>
        <w:tab/>
      </w:r>
      <w:r w:rsidR="006B143D" w:rsidRPr="0012706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C23EF" w:rsidRPr="0012706D">
        <w:rPr>
          <w:rFonts w:ascii="Times New Roman" w:hAnsi="Times New Roman" w:cs="Times New Roman"/>
          <w:noProof/>
          <w:sz w:val="24"/>
          <w:szCs w:val="24"/>
        </w:rPr>
        <w:t>Strunk Jr.,</w:t>
      </w:r>
      <w:r w:rsidR="002C23EF" w:rsidRPr="0012706D">
        <w:rPr>
          <w:rFonts w:ascii="Times New Roman" w:hAnsi="Times New Roman" w:cs="Times New Roman"/>
          <w:noProof/>
          <w:sz w:val="24"/>
          <w:szCs w:val="24"/>
          <w:lang w:eastAsia="ja-JP"/>
        </w:rPr>
        <w:t xml:space="preserve"> W</w:t>
      </w:r>
      <w:r w:rsidR="002C23EF" w:rsidRPr="0012706D">
        <w:rPr>
          <w:rFonts w:ascii="Times New Roman" w:hAnsi="Times New Roman" w:cs="Times New Roman"/>
          <w:noProof/>
          <w:sz w:val="24"/>
          <w:szCs w:val="24"/>
        </w:rPr>
        <w:t>., White, E.B., 2000. The Elements of Style, fourth ed. Longman, New York.</w:t>
      </w:r>
      <w:r w:rsidR="00434B12" w:rsidRPr="0012706D">
        <w:rPr>
          <w:rFonts w:ascii="Times New Roman" w:hAnsi="Times New Roman" w:cs="Times New Roman"/>
          <w:noProof/>
          <w:sz w:val="24"/>
          <w:szCs w:val="24"/>
          <w:lang w:eastAsia="ja-JP"/>
        </w:rPr>
        <w:t xml:space="preserve"> </w:t>
      </w:r>
    </w:p>
    <w:sectPr w:rsidR="006B143D" w:rsidRPr="0012706D" w:rsidSect="001B1093">
      <w:headerReference w:type="default" r:id="rId9"/>
      <w:footerReference w:type="default" r:id="rId10"/>
      <w:pgSz w:w="11907" w:h="16840"/>
      <w:pgMar w:top="1701" w:right="1134" w:bottom="1134" w:left="1134" w:header="567" w:footer="567" w:gutter="0"/>
      <w:pgNumType w:start="1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141D1" w14:textId="77777777" w:rsidR="008A6EE9" w:rsidRDefault="008A6EE9" w:rsidP="00E06012">
      <w:pPr>
        <w:spacing w:after="0" w:line="240" w:lineRule="auto"/>
      </w:pPr>
      <w:r>
        <w:separator/>
      </w:r>
    </w:p>
  </w:endnote>
  <w:endnote w:type="continuationSeparator" w:id="0">
    <w:p w14:paraId="5F5C3A3F" w14:textId="77777777" w:rsidR="008A6EE9" w:rsidRDefault="008A6EE9" w:rsidP="00E0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D0CECE" w:themeColor="background2" w:themeShade="E6"/>
      </w:rPr>
      <w:id w:val="-1131935987"/>
      <w:docPartObj>
        <w:docPartGallery w:val="Page Numbers (Bottom of Page)"/>
        <w:docPartUnique/>
      </w:docPartObj>
    </w:sdtPr>
    <w:sdtContent>
      <w:p w14:paraId="0CE89833" w14:textId="4474DAD3" w:rsidR="001B1093" w:rsidRPr="001B1093" w:rsidRDefault="001B1093" w:rsidP="001B1093">
        <w:pPr>
          <w:pStyle w:val="a8"/>
          <w:jc w:val="center"/>
          <w:rPr>
            <w:rFonts w:hint="eastAsia"/>
            <w:color w:val="D0CECE" w:themeColor="background2" w:themeShade="E6"/>
          </w:rPr>
        </w:pPr>
        <w:r w:rsidRPr="001B1093">
          <w:rPr>
            <w:color w:val="D0CECE" w:themeColor="background2" w:themeShade="E6"/>
          </w:rPr>
          <w:fldChar w:fldCharType="begin"/>
        </w:r>
        <w:r w:rsidRPr="001B1093">
          <w:rPr>
            <w:color w:val="D0CECE" w:themeColor="background2" w:themeShade="E6"/>
          </w:rPr>
          <w:instrText>PAGE   \* MERGEFORMAT</w:instrText>
        </w:r>
        <w:r w:rsidRPr="001B1093">
          <w:rPr>
            <w:color w:val="D0CECE" w:themeColor="background2" w:themeShade="E6"/>
          </w:rPr>
          <w:fldChar w:fldCharType="separate"/>
        </w:r>
        <w:r w:rsidRPr="001B1093">
          <w:rPr>
            <w:color w:val="D0CECE" w:themeColor="background2" w:themeShade="E6"/>
            <w:lang w:val="ja-JP" w:eastAsia="ja-JP"/>
          </w:rPr>
          <w:t>2</w:t>
        </w:r>
        <w:r w:rsidRPr="001B1093">
          <w:rPr>
            <w:color w:val="D0CECE" w:themeColor="background2" w:themeShade="E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E6C49" w14:textId="77777777" w:rsidR="008A6EE9" w:rsidRDefault="008A6EE9" w:rsidP="00E06012">
      <w:pPr>
        <w:spacing w:after="0" w:line="240" w:lineRule="auto"/>
      </w:pPr>
      <w:r>
        <w:separator/>
      </w:r>
    </w:p>
  </w:footnote>
  <w:footnote w:type="continuationSeparator" w:id="0">
    <w:p w14:paraId="4CB96DD2" w14:textId="77777777" w:rsidR="008A6EE9" w:rsidRDefault="008A6EE9" w:rsidP="00E06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CCC07" w14:textId="7F5A4EB1" w:rsidR="006F044D" w:rsidRPr="001B1093" w:rsidRDefault="006F044D" w:rsidP="006F044D">
    <w:pPr>
      <w:pStyle w:val="a6"/>
      <w:jc w:val="right"/>
      <w:rPr>
        <w:rFonts w:ascii="Times New Roman" w:hAnsi="Times New Roman" w:cs="Times New Roman"/>
        <w:b/>
        <w:bCs/>
        <w:color w:val="D0CECE" w:themeColor="background2" w:themeShade="E6"/>
        <w:sz w:val="21"/>
        <w:szCs w:val="21"/>
      </w:rPr>
    </w:pPr>
    <w:r w:rsidRPr="001B1093">
      <w:rPr>
        <w:rFonts w:ascii="Times New Roman" w:hAnsi="Times New Roman" w:cs="Times New Roman"/>
        <w:b/>
        <w:bCs/>
        <w:color w:val="D0CECE" w:themeColor="background2" w:themeShade="E6"/>
        <w:sz w:val="21"/>
        <w:szCs w:val="21"/>
      </w:rPr>
      <w:t>The 2nd XJU-HIT-ENU Science and Engineering Workshop (XHE2W)</w:t>
    </w:r>
  </w:p>
  <w:p w14:paraId="7E4BF198" w14:textId="77777777" w:rsidR="006F044D" w:rsidRPr="001B1093" w:rsidRDefault="006F044D" w:rsidP="006F044D">
    <w:pPr>
      <w:pStyle w:val="a6"/>
      <w:wordWrap w:val="0"/>
      <w:jc w:val="right"/>
      <w:rPr>
        <w:rFonts w:ascii="Times New Roman" w:hAnsi="Times New Roman" w:cs="Times New Roman"/>
        <w:b/>
        <w:bCs/>
        <w:color w:val="D0CECE" w:themeColor="background2" w:themeShade="E6"/>
        <w:sz w:val="21"/>
        <w:szCs w:val="21"/>
      </w:rPr>
    </w:pPr>
    <w:r w:rsidRPr="001B1093">
      <w:rPr>
        <w:rFonts w:ascii="Times New Roman" w:hAnsi="Times New Roman" w:cs="Times New Roman"/>
        <w:b/>
        <w:bCs/>
        <w:color w:val="D0CECE" w:themeColor="background2" w:themeShade="E6"/>
        <w:sz w:val="21"/>
        <w:szCs w:val="21"/>
      </w:rPr>
      <w:t>August 21-23, 2025, Hachinohe, Japan</w:t>
    </w:r>
  </w:p>
  <w:p w14:paraId="505C1C8B" w14:textId="77777777" w:rsidR="006F044D" w:rsidRPr="001B1093" w:rsidRDefault="006F044D">
    <w:pPr>
      <w:pStyle w:val="a6"/>
      <w:rPr>
        <w:rFonts w:ascii="Times New Roman" w:hAnsi="Times New Roman" w:cs="Times New Roman"/>
        <w:color w:val="D0CECE" w:themeColor="background2" w:themeShade="E6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AF8"/>
    <w:multiLevelType w:val="hybridMultilevel"/>
    <w:tmpl w:val="5C9AFAEE"/>
    <w:lvl w:ilvl="0" w:tplc="AFF26D0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34EF1"/>
    <w:multiLevelType w:val="hybridMultilevel"/>
    <w:tmpl w:val="69BE1684"/>
    <w:lvl w:ilvl="0" w:tplc="3DEA9FE8">
      <w:start w:val="1"/>
      <w:numFmt w:val="decimal"/>
      <w:pStyle w:val="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560061">
    <w:abstractNumId w:val="1"/>
  </w:num>
  <w:num w:numId="2" w16cid:durableId="163664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C05"/>
    <w:rsid w:val="0004324A"/>
    <w:rsid w:val="000655DA"/>
    <w:rsid w:val="000B1E19"/>
    <w:rsid w:val="00121175"/>
    <w:rsid w:val="0012706D"/>
    <w:rsid w:val="00170A54"/>
    <w:rsid w:val="001712EF"/>
    <w:rsid w:val="001B1093"/>
    <w:rsid w:val="00207048"/>
    <w:rsid w:val="002267D7"/>
    <w:rsid w:val="002739AC"/>
    <w:rsid w:val="002C23EF"/>
    <w:rsid w:val="00342139"/>
    <w:rsid w:val="00391366"/>
    <w:rsid w:val="003A5467"/>
    <w:rsid w:val="003D0A06"/>
    <w:rsid w:val="003F5D02"/>
    <w:rsid w:val="003F6AE9"/>
    <w:rsid w:val="004016CC"/>
    <w:rsid w:val="00415EEB"/>
    <w:rsid w:val="00423C56"/>
    <w:rsid w:val="00434B12"/>
    <w:rsid w:val="0047548E"/>
    <w:rsid w:val="004E71A7"/>
    <w:rsid w:val="005C792E"/>
    <w:rsid w:val="00600B4F"/>
    <w:rsid w:val="00623F47"/>
    <w:rsid w:val="0065221F"/>
    <w:rsid w:val="00694C2B"/>
    <w:rsid w:val="006B143D"/>
    <w:rsid w:val="006E2C91"/>
    <w:rsid w:val="006F044D"/>
    <w:rsid w:val="00725384"/>
    <w:rsid w:val="007F558B"/>
    <w:rsid w:val="00823EE6"/>
    <w:rsid w:val="00852D9C"/>
    <w:rsid w:val="00857C8A"/>
    <w:rsid w:val="00881E24"/>
    <w:rsid w:val="008A6EE9"/>
    <w:rsid w:val="008F32FD"/>
    <w:rsid w:val="009166B8"/>
    <w:rsid w:val="00966ECF"/>
    <w:rsid w:val="009B2DEC"/>
    <w:rsid w:val="009D1AB8"/>
    <w:rsid w:val="009F2D96"/>
    <w:rsid w:val="00A11783"/>
    <w:rsid w:val="00A434AE"/>
    <w:rsid w:val="00A52CB7"/>
    <w:rsid w:val="00A52DCC"/>
    <w:rsid w:val="00A91A8D"/>
    <w:rsid w:val="00AD636D"/>
    <w:rsid w:val="00B06573"/>
    <w:rsid w:val="00B41187"/>
    <w:rsid w:val="00B569CB"/>
    <w:rsid w:val="00B67D8D"/>
    <w:rsid w:val="00B94C6D"/>
    <w:rsid w:val="00BE6C05"/>
    <w:rsid w:val="00C57497"/>
    <w:rsid w:val="00CB0A0E"/>
    <w:rsid w:val="00CC6E64"/>
    <w:rsid w:val="00D010DB"/>
    <w:rsid w:val="00D2052C"/>
    <w:rsid w:val="00D52137"/>
    <w:rsid w:val="00D83D74"/>
    <w:rsid w:val="00D87C80"/>
    <w:rsid w:val="00D91BBC"/>
    <w:rsid w:val="00D95493"/>
    <w:rsid w:val="00DA4178"/>
    <w:rsid w:val="00DC094F"/>
    <w:rsid w:val="00DC4841"/>
    <w:rsid w:val="00DF1B76"/>
    <w:rsid w:val="00E06012"/>
    <w:rsid w:val="00E14493"/>
    <w:rsid w:val="00E2679F"/>
    <w:rsid w:val="00E30005"/>
    <w:rsid w:val="00E34529"/>
    <w:rsid w:val="00E52560"/>
    <w:rsid w:val="00E83198"/>
    <w:rsid w:val="00E90149"/>
    <w:rsid w:val="00ED3063"/>
    <w:rsid w:val="00F6515E"/>
    <w:rsid w:val="00F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B7B0A3"/>
  <w15:chartTrackingRefBased/>
  <w15:docId w15:val="{AF212ABB-0886-4A61-BC17-3A91C046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AE9"/>
    <w:pPr>
      <w:numPr>
        <w:numId w:val="1"/>
      </w:numPr>
      <w:tabs>
        <w:tab w:val="left" w:pos="284"/>
      </w:tabs>
      <w:spacing w:before="240" w:after="120"/>
      <w:ind w:left="0" w:hanging="11"/>
      <w:jc w:val="both"/>
      <w:outlineLvl w:val="0"/>
    </w:pPr>
    <w:rPr>
      <w:rFonts w:ascii="Times New Roman" w:hAnsi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E6C05"/>
    <w:rPr>
      <w:color w:val="0000FF"/>
      <w:u w:val="single"/>
    </w:rPr>
  </w:style>
  <w:style w:type="character" w:customStyle="1" w:styleId="MTEquationSection">
    <w:name w:val="MTEquationSection"/>
    <w:rsid w:val="00BE6C05"/>
    <w:rPr>
      <w:rFonts w:ascii="Times New Roman" w:hAnsi="Times New Roman"/>
      <w:b/>
      <w:bCs/>
      <w:vanish/>
      <w:color w:val="FF0000"/>
      <w:sz w:val="24"/>
      <w:szCs w:val="24"/>
      <w:lang w:val="en-US"/>
    </w:rPr>
  </w:style>
  <w:style w:type="paragraph" w:customStyle="1" w:styleId="MTDisplayEquation">
    <w:name w:val="MTDisplayEquation"/>
    <w:basedOn w:val="a"/>
    <w:next w:val="a"/>
    <w:link w:val="MTDisplayEquationChar"/>
    <w:rsid w:val="00BE6C05"/>
    <w:pPr>
      <w:tabs>
        <w:tab w:val="center" w:pos="4820"/>
        <w:tab w:val="right" w:pos="9640"/>
      </w:tabs>
      <w:autoSpaceDE w:val="0"/>
      <w:autoSpaceDN w:val="0"/>
      <w:adjustRightInd w:val="0"/>
      <w:spacing w:before="120" w:after="12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US" w:eastAsia="pl-PL"/>
    </w:rPr>
  </w:style>
  <w:style w:type="character" w:customStyle="1" w:styleId="MTDisplayEquationChar">
    <w:name w:val="MTDisplayEquation Char"/>
    <w:link w:val="MTDisplayEquation"/>
    <w:rsid w:val="00BE6C05"/>
    <w:rPr>
      <w:rFonts w:ascii="Times New Roman" w:eastAsia="Times New Roman" w:hAnsi="Times New Roman" w:cs="Times New Roman"/>
      <w:color w:val="000000"/>
      <w:sz w:val="20"/>
      <w:szCs w:val="20"/>
      <w:lang w:val="en-US" w:eastAsia="pl-PL"/>
    </w:rPr>
  </w:style>
  <w:style w:type="paragraph" w:styleId="a4">
    <w:name w:val="caption"/>
    <w:basedOn w:val="a"/>
    <w:next w:val="a"/>
    <w:uiPriority w:val="35"/>
    <w:unhideWhenUsed/>
    <w:qFormat/>
    <w:rsid w:val="006B143D"/>
    <w:pPr>
      <w:spacing w:before="240" w:after="240" w:line="240" w:lineRule="auto"/>
      <w:jc w:val="center"/>
    </w:pPr>
    <w:rPr>
      <w:rFonts w:ascii="Times New Roman" w:hAnsi="Times New Roman"/>
      <w:iCs/>
      <w:sz w:val="24"/>
      <w:szCs w:val="18"/>
    </w:rPr>
  </w:style>
  <w:style w:type="character" w:styleId="a5">
    <w:name w:val="Placeholder Text"/>
    <w:basedOn w:val="a0"/>
    <w:uiPriority w:val="99"/>
    <w:semiHidden/>
    <w:rsid w:val="00E14493"/>
    <w:rPr>
      <w:color w:val="808080"/>
    </w:rPr>
  </w:style>
  <w:style w:type="paragraph" w:styleId="a6">
    <w:name w:val="header"/>
    <w:basedOn w:val="a"/>
    <w:link w:val="a7"/>
    <w:uiPriority w:val="99"/>
    <w:unhideWhenUsed/>
    <w:rsid w:val="00E060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E06012"/>
  </w:style>
  <w:style w:type="paragraph" w:styleId="a8">
    <w:name w:val="footer"/>
    <w:basedOn w:val="a"/>
    <w:link w:val="a9"/>
    <w:uiPriority w:val="99"/>
    <w:unhideWhenUsed/>
    <w:rsid w:val="00E060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E06012"/>
  </w:style>
  <w:style w:type="character" w:customStyle="1" w:styleId="10">
    <w:name w:val="見出し 1 (文字)"/>
    <w:basedOn w:val="a0"/>
    <w:link w:val="1"/>
    <w:uiPriority w:val="9"/>
    <w:rsid w:val="003F6AE9"/>
    <w:rPr>
      <w:rFonts w:ascii="Times New Roman" w:hAnsi="Times New Roman"/>
      <w:b/>
      <w:bCs/>
      <w:sz w:val="24"/>
      <w:szCs w:val="24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ED3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ED3063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6F044D"/>
    <w:pPr>
      <w:ind w:leftChars="400" w:left="840"/>
    </w:pPr>
  </w:style>
  <w:style w:type="table" w:styleId="ad">
    <w:name w:val="Table Grid"/>
    <w:basedOn w:val="a1"/>
    <w:uiPriority w:val="39"/>
    <w:rsid w:val="00121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211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F9585-6957-419B-8A02-D76156B38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Laboratoire 3SR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Bésuelle</dc:creator>
  <cp:keywords/>
  <dc:description/>
  <cp:lastModifiedBy>外里 健太</cp:lastModifiedBy>
  <cp:revision>29</cp:revision>
  <cp:lastPrinted>2023-03-10T11:16:00Z</cp:lastPrinted>
  <dcterms:created xsi:type="dcterms:W3CDTF">2023-03-09T16:43:00Z</dcterms:created>
  <dcterms:modified xsi:type="dcterms:W3CDTF">2024-10-29T04:01:00Z</dcterms:modified>
</cp:coreProperties>
</file>