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51" w:rsidRPr="00EF4310" w:rsidRDefault="00970551" w:rsidP="00970551">
      <w:pPr>
        <w:rPr>
          <w:rFonts w:ascii="Arial" w:hAnsi="Arial" w:cs="Arial"/>
          <w:sz w:val="20"/>
        </w:rPr>
      </w:pPr>
    </w:p>
    <w:p w:rsidR="00970551" w:rsidRDefault="00970551" w:rsidP="00970551">
      <w:pPr>
        <w:rPr>
          <w:rFonts w:ascii="Arial" w:hAnsi="Arial" w:cs="Arial"/>
          <w:b/>
          <w:sz w:val="20"/>
          <w:u w:val="single"/>
        </w:rPr>
      </w:pPr>
    </w:p>
    <w:p w:rsidR="00970551" w:rsidRPr="00BB3366" w:rsidRDefault="00970551" w:rsidP="00970551">
      <w:pPr>
        <w:rPr>
          <w:rFonts w:ascii="Arial" w:hAnsi="Arial" w:cs="Arial"/>
          <w:sz w:val="20"/>
        </w:rPr>
      </w:pPr>
      <w:r w:rsidRPr="00BB3366">
        <w:rPr>
          <w:rFonts w:ascii="Arial" w:hAnsi="Arial" w:cs="Arial"/>
          <w:b/>
          <w:sz w:val="20"/>
          <w:u w:val="single"/>
        </w:rPr>
        <w:t>Introduction</w:t>
      </w:r>
      <w:r w:rsidRPr="00D33E51">
        <w:rPr>
          <w:rFonts w:ascii="Arial" w:hAnsi="Arial" w:cs="Arial"/>
          <w:b/>
          <w:sz w:val="20"/>
          <w:u w:val="single"/>
        </w:rPr>
        <w:t>:</w:t>
      </w:r>
    </w:p>
    <w:p w:rsidR="00970551" w:rsidRPr="00BB3366" w:rsidRDefault="00970551" w:rsidP="00970551">
      <w:pPr>
        <w:keepNext/>
        <w:keepLines/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order to evaluate your ability to analyze</w:t>
      </w:r>
      <w:r w:rsidR="00D372A0">
        <w:rPr>
          <w:rFonts w:ascii="Arial" w:hAnsi="Arial" w:cs="Arial"/>
          <w:sz w:val="20"/>
        </w:rPr>
        <w:t xml:space="preserve"> electric</w:t>
      </w:r>
      <w:r>
        <w:rPr>
          <w:rFonts w:ascii="Arial" w:hAnsi="Arial" w:cs="Arial"/>
          <w:sz w:val="20"/>
        </w:rPr>
        <w:t xml:space="preserve"> meter data, we have compiled the following examples of tasks we encounter regularly. Using the attached spreadsheet please provide a clear, thoughtful response to each question. Please limit your</w:t>
      </w:r>
      <w:r w:rsidR="00937E4D">
        <w:rPr>
          <w:rFonts w:ascii="Arial" w:hAnsi="Arial" w:cs="Arial"/>
          <w:sz w:val="20"/>
        </w:rPr>
        <w:t xml:space="preserve"> written</w:t>
      </w:r>
      <w:r>
        <w:rPr>
          <w:rFonts w:ascii="Arial" w:hAnsi="Arial" w:cs="Arial"/>
          <w:sz w:val="20"/>
        </w:rPr>
        <w:t xml:space="preserve"> response to half a page for each question</w:t>
      </w:r>
      <w:r w:rsidR="00937E4D">
        <w:rPr>
          <w:rFonts w:ascii="Arial" w:hAnsi="Arial" w:cs="Arial"/>
          <w:sz w:val="20"/>
        </w:rPr>
        <w:t>.</w:t>
      </w:r>
    </w:p>
    <w:p w:rsidR="00970551" w:rsidRPr="00BB3366" w:rsidRDefault="00970551" w:rsidP="00970551">
      <w:pPr>
        <w:rPr>
          <w:rFonts w:ascii="Arial" w:hAnsi="Arial" w:cs="Arial"/>
          <w:sz w:val="20"/>
        </w:rPr>
      </w:pPr>
    </w:p>
    <w:p w:rsidR="00970551" w:rsidRPr="00BB3366" w:rsidRDefault="00970551" w:rsidP="00970551">
      <w:pPr>
        <w:rPr>
          <w:rFonts w:ascii="Arial" w:hAnsi="Arial" w:cs="Arial"/>
          <w:sz w:val="20"/>
        </w:rPr>
      </w:pPr>
    </w:p>
    <w:p w:rsidR="00970551" w:rsidRPr="00BB3366" w:rsidRDefault="00970551" w:rsidP="00970551">
      <w:p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1) Raw </w:t>
      </w:r>
      <w:r w:rsidRPr="00BB3366">
        <w:rPr>
          <w:rFonts w:ascii="Arial" w:hAnsi="Arial" w:cs="Arial"/>
          <w:b/>
          <w:sz w:val="20"/>
          <w:u w:val="single"/>
        </w:rPr>
        <w:t>Meter Data:</w:t>
      </w:r>
    </w:p>
    <w:p w:rsidR="00970551" w:rsidRPr="00BB3366" w:rsidRDefault="00970551" w:rsidP="0097055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EnerNOC collects </w:t>
      </w:r>
      <w:r w:rsidR="00174A69">
        <w:rPr>
          <w:rFonts w:ascii="Arial" w:hAnsi="Arial" w:cs="Arial"/>
          <w:sz w:val="20"/>
        </w:rPr>
        <w:t>around</w:t>
      </w:r>
      <w:r>
        <w:rPr>
          <w:rFonts w:ascii="Arial" w:hAnsi="Arial" w:cs="Arial"/>
          <w:sz w:val="20"/>
        </w:rPr>
        <w:t xml:space="preserve"> </w:t>
      </w:r>
      <w:r w:rsidR="00174A69">
        <w:rPr>
          <w:rFonts w:ascii="Arial" w:hAnsi="Arial" w:cs="Arial"/>
          <w:sz w:val="20"/>
        </w:rPr>
        <w:t>6</w:t>
      </w:r>
      <w:r w:rsidRPr="00BB3366">
        <w:rPr>
          <w:rFonts w:ascii="Arial" w:hAnsi="Arial" w:cs="Arial"/>
          <w:sz w:val="20"/>
        </w:rPr>
        <w:t xml:space="preserve"> million electric meter readings per day. Accurate meter readings are essential to coach the facility’s participation during </w:t>
      </w:r>
      <w:r>
        <w:rPr>
          <w:rFonts w:ascii="Arial" w:hAnsi="Arial" w:cs="Arial"/>
          <w:sz w:val="20"/>
        </w:rPr>
        <w:t>demand response dispatches, and calculate dispatch</w:t>
      </w:r>
      <w:r w:rsidRPr="00BB3366">
        <w:rPr>
          <w:rFonts w:ascii="Arial" w:hAnsi="Arial" w:cs="Arial"/>
          <w:sz w:val="20"/>
        </w:rPr>
        <w:t xml:space="preserve"> performance. We must be able to analyze meter data quickly and completely. </w:t>
      </w:r>
    </w:p>
    <w:p w:rsidR="00970551" w:rsidRPr="00BB3366" w:rsidRDefault="00970551" w:rsidP="00970551">
      <w:pPr>
        <w:rPr>
          <w:rFonts w:ascii="Arial" w:hAnsi="Arial" w:cs="Arial"/>
          <w:sz w:val="20"/>
        </w:rPr>
      </w:pPr>
    </w:p>
    <w:p w:rsidR="00970551" w:rsidRDefault="00970551" w:rsidP="00970551">
      <w:pPr>
        <w:rPr>
          <w:rFonts w:ascii="Arial" w:hAnsi="Arial" w:cs="Arial"/>
          <w:sz w:val="20"/>
        </w:rPr>
      </w:pPr>
      <w:r w:rsidRPr="00BB3366">
        <w:rPr>
          <w:rFonts w:ascii="Arial" w:hAnsi="Arial" w:cs="Arial"/>
          <w:sz w:val="20"/>
        </w:rPr>
        <w:t>The “Raw Meter Data” tab of the attached spreadsheet contains meter readings for a facility for the month of December. These readings</w:t>
      </w:r>
      <w:r>
        <w:rPr>
          <w:rFonts w:ascii="Arial" w:hAnsi="Arial" w:cs="Arial"/>
          <w:sz w:val="20"/>
        </w:rPr>
        <w:t xml:space="preserve"> are collected every 5 minutes. </w:t>
      </w:r>
    </w:p>
    <w:p w:rsidR="00970551" w:rsidRPr="00E27E88" w:rsidRDefault="00D372A0" w:rsidP="00970551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Produce a graph of the data.</w:t>
      </w:r>
    </w:p>
    <w:p w:rsidR="00970551" w:rsidRDefault="00970551" w:rsidP="00970551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Identify any erroneous readings.</w:t>
      </w:r>
    </w:p>
    <w:p w:rsidR="00970551" w:rsidRDefault="00970551" w:rsidP="00970551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Identify the start and end of the dispatch.</w:t>
      </w:r>
    </w:p>
    <w:p w:rsidR="00970551" w:rsidRPr="00BB3366" w:rsidRDefault="00970551" w:rsidP="00970551">
      <w:pPr>
        <w:rPr>
          <w:rFonts w:ascii="Arial" w:hAnsi="Arial" w:cs="Arial"/>
          <w:sz w:val="20"/>
        </w:rPr>
      </w:pPr>
    </w:p>
    <w:p w:rsidR="00970551" w:rsidRDefault="00970551" w:rsidP="00970551">
      <w:pPr>
        <w:keepNext/>
        <w:keepLines/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b/>
          <w:sz w:val="20"/>
          <w:u w:val="single"/>
        </w:rPr>
      </w:pPr>
      <w:r w:rsidRPr="00E27E88">
        <w:rPr>
          <w:rFonts w:ascii="Arial" w:hAnsi="Arial" w:cs="Arial"/>
          <w:b/>
          <w:sz w:val="20"/>
          <w:u w:val="single"/>
        </w:rPr>
        <w:t>2) Visual Inspection:</w:t>
      </w:r>
    </w:p>
    <w:p w:rsidR="00970551" w:rsidRDefault="00970551" w:rsidP="00970551">
      <w:pPr>
        <w:keepNext/>
        <w:keepLines/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Data Quality team visual </w:t>
      </w:r>
      <w:r w:rsidR="00A218D2">
        <w:rPr>
          <w:rFonts w:ascii="Arial" w:hAnsi="Arial" w:cs="Arial"/>
          <w:sz w:val="20"/>
        </w:rPr>
        <w:t>inspects 100% of our assets following every</w:t>
      </w:r>
      <w:r>
        <w:rPr>
          <w:rFonts w:ascii="Arial" w:hAnsi="Arial" w:cs="Arial"/>
          <w:sz w:val="20"/>
        </w:rPr>
        <w:t xml:space="preserve"> dem</w:t>
      </w:r>
      <w:r w:rsidR="00A218D2">
        <w:rPr>
          <w:rFonts w:ascii="Arial" w:hAnsi="Arial" w:cs="Arial"/>
          <w:sz w:val="20"/>
        </w:rPr>
        <w:t xml:space="preserve">and response event. During the visual inspection process </w:t>
      </w:r>
      <w:r>
        <w:rPr>
          <w:rFonts w:ascii="Arial" w:hAnsi="Arial" w:cs="Arial"/>
          <w:sz w:val="20"/>
        </w:rPr>
        <w:t xml:space="preserve">we need to identify potential data quality issues and flag them for follow-up. </w:t>
      </w:r>
    </w:p>
    <w:p w:rsidR="00970551" w:rsidRDefault="00970551" w:rsidP="00970551">
      <w:pPr>
        <w:keepNext/>
        <w:keepLines/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</w:p>
    <w:p w:rsidR="00970551" w:rsidRDefault="00970551" w:rsidP="00970551">
      <w:pPr>
        <w:keepNext/>
        <w:keepLines/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“Graphs” tab contains three graphs of meter data. The first two are of EnerNOC meter data while the third is EnerNOC meter data compared against utility meter data</w:t>
      </w:r>
      <w:r w:rsidR="00D372A0">
        <w:rPr>
          <w:rFonts w:ascii="Arial" w:hAnsi="Arial" w:cs="Arial"/>
          <w:sz w:val="20"/>
        </w:rPr>
        <w:t xml:space="preserve"> for the same facility</w:t>
      </w:r>
      <w:r>
        <w:rPr>
          <w:rFonts w:ascii="Arial" w:hAnsi="Arial" w:cs="Arial"/>
          <w:sz w:val="20"/>
        </w:rPr>
        <w:t xml:space="preserve">. </w:t>
      </w:r>
    </w:p>
    <w:p w:rsidR="00970551" w:rsidRDefault="00970551" w:rsidP="00970551">
      <w:pPr>
        <w:pStyle w:val="ListParagraph"/>
        <w:keepNext/>
        <w:keepLines/>
        <w:numPr>
          <w:ilvl w:val="0"/>
          <w:numId w:val="2"/>
        </w:numPr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Graph 1: identify any potential data quality issues.</w:t>
      </w:r>
    </w:p>
    <w:p w:rsidR="00970551" w:rsidRDefault="00970551" w:rsidP="00970551">
      <w:pPr>
        <w:pStyle w:val="ListParagraph"/>
        <w:keepNext/>
        <w:keepLines/>
        <w:numPr>
          <w:ilvl w:val="0"/>
          <w:numId w:val="2"/>
        </w:numPr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Graph 2: speculate what could be wrong with the data.</w:t>
      </w:r>
    </w:p>
    <w:p w:rsidR="00970551" w:rsidRDefault="00970551" w:rsidP="00970551">
      <w:pPr>
        <w:pStyle w:val="ListParagraph"/>
        <w:keepNext/>
        <w:keepLines/>
        <w:numPr>
          <w:ilvl w:val="0"/>
          <w:numId w:val="2"/>
        </w:numPr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Graph 3: speculate why the data does not match.</w:t>
      </w:r>
    </w:p>
    <w:p w:rsidR="00970551" w:rsidRDefault="00970551" w:rsidP="00970551">
      <w:pPr>
        <w:keepNext/>
        <w:keepLines/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</w:p>
    <w:p w:rsidR="00970551" w:rsidRDefault="00970551" w:rsidP="00970551">
      <w:pPr>
        <w:keepNext/>
        <w:keepLines/>
        <w:tabs>
          <w:tab w:val="left" w:pos="990"/>
          <w:tab w:val="left" w:pos="1080"/>
          <w:tab w:val="left" w:pos="4110"/>
        </w:tabs>
        <w:jc w:val="both"/>
        <w:rPr>
          <w:rFonts w:ascii="Arial" w:hAnsi="Arial" w:cs="Arial"/>
          <w:sz w:val="20"/>
        </w:rPr>
      </w:pPr>
    </w:p>
    <w:p w:rsidR="00B85A3B" w:rsidRDefault="00B85A3B"/>
    <w:sectPr w:rsidR="00B85A3B" w:rsidSect="00174A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8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A69" w:rsidRDefault="00174A69" w:rsidP="00A10171">
      <w:r>
        <w:separator/>
      </w:r>
    </w:p>
  </w:endnote>
  <w:endnote w:type="continuationSeparator" w:id="0">
    <w:p w:rsidR="00174A69" w:rsidRDefault="00174A69" w:rsidP="00A1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70" w:rsidRDefault="00021B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A69" w:rsidRDefault="00174A69" w:rsidP="00174A69">
    <w:pPr>
      <w:pStyle w:val="Footer"/>
      <w:pBdr>
        <w:top w:val="single" w:sz="4" w:space="1" w:color="808080"/>
      </w:pBdr>
      <w:tabs>
        <w:tab w:val="left" w:pos="720"/>
      </w:tabs>
      <w:spacing w:line="160" w:lineRule="exact"/>
      <w:jc w:val="center"/>
      <w:rPr>
        <w:rFonts w:ascii="Arial" w:hAnsi="Arial" w:cs="Arial"/>
        <w:color w:val="999999"/>
        <w:spacing w:val="7"/>
        <w:sz w:val="17"/>
      </w:rPr>
    </w:pPr>
  </w:p>
  <w:p w:rsidR="00174A69" w:rsidRDefault="00174A69" w:rsidP="00174A69">
    <w:pPr>
      <w:pStyle w:val="Footer"/>
      <w:tabs>
        <w:tab w:val="left" w:pos="720"/>
      </w:tabs>
      <w:spacing w:line="160" w:lineRule="exact"/>
      <w:jc w:val="center"/>
      <w:rPr>
        <w:rFonts w:ascii="Arial" w:hAnsi="Arial" w:cs="Arial"/>
        <w:color w:val="808080"/>
        <w:spacing w:val="7"/>
        <w:sz w:val="17"/>
      </w:rPr>
    </w:pPr>
    <w:r>
      <w:rPr>
        <w:rFonts w:ascii="Arial" w:hAnsi="Arial" w:cs="Arial"/>
        <w:color w:val="808080"/>
        <w:spacing w:val="7"/>
        <w:sz w:val="17"/>
      </w:rPr>
      <w:t>EnerNOC, Inc.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|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101 Federal Street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|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Boston, MA 02110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|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617.224.9900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|</w:t>
    </w:r>
    <w:r w:rsidRPr="000C7C22">
      <w:rPr>
        <w:rFonts w:ascii="Arial" w:hAnsi="Arial" w:cs="Arial"/>
        <w:color w:val="808080"/>
        <w:spacing w:val="7"/>
        <w:sz w:val="20"/>
      </w:rPr>
      <w:t xml:space="preserve">   </w:t>
    </w:r>
    <w:r>
      <w:rPr>
        <w:rFonts w:ascii="Arial" w:hAnsi="Arial" w:cs="Arial"/>
        <w:color w:val="808080"/>
        <w:spacing w:val="7"/>
        <w:sz w:val="17"/>
      </w:rPr>
      <w:t>www.enernoc.com</w:t>
    </w:r>
  </w:p>
  <w:p w:rsidR="00174A69" w:rsidRPr="00B44E97" w:rsidRDefault="00174A69" w:rsidP="00174A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70" w:rsidRDefault="00021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A69" w:rsidRDefault="00174A69" w:rsidP="00A10171">
      <w:r>
        <w:separator/>
      </w:r>
    </w:p>
  </w:footnote>
  <w:footnote w:type="continuationSeparator" w:id="0">
    <w:p w:rsidR="00174A69" w:rsidRDefault="00174A69" w:rsidP="00A10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70" w:rsidRDefault="00021B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A69" w:rsidRDefault="00174A69">
    <w:pPr>
      <w:pStyle w:val="Header"/>
      <w:jc w:val="right"/>
    </w:pPr>
    <w:bookmarkStart w:id="0" w:name="_GoBack"/>
    <w:bookmarkEnd w:id="0"/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3267075</wp:posOffset>
          </wp:positionH>
          <wp:positionV relativeFrom="paragraph">
            <wp:posOffset>-638175</wp:posOffset>
          </wp:positionV>
          <wp:extent cx="2990850" cy="866775"/>
          <wp:effectExtent l="19050" t="0" r="0" b="0"/>
          <wp:wrapTight wrapText="bothSides">
            <wp:wrapPolygon edited="0">
              <wp:start x="-138" y="0"/>
              <wp:lineTo x="-138" y="21363"/>
              <wp:lineTo x="21600" y="21363"/>
              <wp:lineTo x="21600" y="0"/>
              <wp:lineTo x="-13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4F1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337820</wp:posOffset>
              </wp:positionV>
              <wp:extent cx="4343400" cy="557530"/>
              <wp:effectExtent l="0" t="4445" r="3175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0" cy="557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A69" w:rsidRDefault="00174A69" w:rsidP="00174A69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EnerNOC’s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Data </w:t>
                          </w:r>
                          <w:r w:rsidR="00021B7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Operations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Team </w:t>
                          </w:r>
                        </w:p>
                        <w:p w:rsidR="00174A69" w:rsidRDefault="00174A69" w:rsidP="00174A69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Intern Case Studies</w:t>
                          </w:r>
                        </w:p>
                        <w:p w:rsidR="00174A69" w:rsidRPr="007E2209" w:rsidRDefault="00174A69" w:rsidP="00174A69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0.5pt;margin-top:26.6pt;width:342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S3tAIAALkFAAAOAAAAZHJzL2Uyb0RvYy54bWysVG1vmzAQ/j5p/8Hyd8pLTRJQSdWGME3q&#10;XqR2P8ABE6yBzWwn0E377zubJk1aTZq2gYRs3/m5e+4e7up67Fq0Z0pzKTIcXgQYMVHKiotthr88&#10;FN4CI22oqGgrBcvwI9P4evn2zdXQpyySjWwrphCACJ0OfYYbY/rU93XZsI7qC9kzAcZaqo4a2Kqt&#10;Xyk6AHrX+lEQzPxBqqpXsmRaw2k+GfHS4dc1K82nutbMoDbDkJtxX+W+G/v1l1c03SraN7x8SoP+&#10;RRYd5QKCHqFyaijaKf4KquOlklrW5qKUnS/rmpfMcQA2YfCCzX1De+a4QHF0fyyT/n+w5cf9Z4V4&#10;leEII0E7aNEDGw26lSMKbXWGXqfgdN+DmxnhGLrsmOr+TpZfNRJy1VCxZTdKyaFhtILs3E3/5OqE&#10;oy3IZvggKwhDd0Y6oLFWnS0dFAMBOnTp8dgZm0oJh+QS3gBMJdjieB5futb5ND3c7pU275jskF1k&#10;WEHnHTrd32kDPMD14GKDCVnwtnXdb8XZAThOJxAbrlqbzcI180cSJOvFekE8Es3WHgny3LspVsSb&#10;FeE8zi/z1SoPf9q4IUkbXlVM2DAHYYXkzxr3JPFJEkdpadnyysLZlLTablatQnsKwi7cY7sFyZ+4&#10;+edpODNweUEpjEhwGyVeMVvMPVKQ2EvmwcILwuQ2mQUkIXlxTumOC/bvlNCQ4SSO4klMv+UWuOc1&#10;N5p23MDoaHmX4cXRiaZWgmtRudYayttpfVIKm/5zKaBih0Y7wVqNTmo142YEFKvijaweQbpKgrJA&#10;hDDvYNFI9R2jAWZHhvW3HVUMo/a9APknISF22LgNiecRbNSpZXNqoaIEqAwbjKblykwDatcrvm0g&#10;0vTDCXkDv0zNnZqfswIqdgPzwZF6mmV2AJ3undfzxF3+AgAA//8DAFBLAwQUAAYACAAAACEA0IfH&#10;594AAAALAQAADwAAAGRycy9kb3ducmV2LnhtbEyPwW7CMBBE75X4B2uRegM7QCqaxkGoVa+tSlsk&#10;biZekoh4HcWGpH/f7akcd+ZpdibfjK4VV+xD40lDMlcgkEpvG6o0fH2+ztYgQjRkTesJNfxggE0x&#10;uctNZv1AH3jdxUpwCIXMaKhj7DIpQ1mjM2HuOyT2Tr53JvLZV9L2ZuBw18qFUg/SmYb4Q206fK6x&#10;PO8uTsP32+mwX6n36sWl3eBHJck9Sq3vp+P2CUTEMf7D8Fefq0PBnY7+QjaIVsMsUQmPiRrS5QIE&#10;E+l6ycKR0RU7ssjl7YbiFwAA//8DAFBLAQItABQABgAIAAAAIQC2gziS/gAAAOEBAAATAAAAAAAA&#10;AAAAAAAAAAAAAABbQ29udGVudF9UeXBlc10ueG1sUEsBAi0AFAAGAAgAAAAhADj9If/WAAAAlAEA&#10;AAsAAAAAAAAAAAAAAAAALwEAAF9yZWxzLy5yZWxzUEsBAi0AFAAGAAgAAAAhAJz3tLe0AgAAuQUA&#10;AA4AAAAAAAAAAAAAAAAALgIAAGRycy9lMm9Eb2MueG1sUEsBAi0AFAAGAAgAAAAhANCHx+feAAAA&#10;CwEAAA8AAAAAAAAAAAAAAAAADgUAAGRycy9kb3ducmV2LnhtbFBLBQYAAAAABAAEAPMAAAAZBgAA&#10;AAA=&#10;" filled="f" stroked="f">
              <v:textbox>
                <w:txbxContent>
                  <w:p w:rsidR="00174A69" w:rsidRDefault="00174A69" w:rsidP="00174A69">
                    <w:pPr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EnerNOC’s</w:t>
                    </w:r>
                    <w:proofErr w:type="spellEnd"/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 Data </w:t>
                    </w:r>
                    <w:r w:rsidR="00021B70">
                      <w:rPr>
                        <w:rFonts w:ascii="Arial" w:hAnsi="Arial" w:cs="Arial"/>
                        <w:sz w:val="32"/>
                        <w:szCs w:val="32"/>
                      </w:rPr>
                      <w:t>Operations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 Team </w:t>
                    </w:r>
                  </w:p>
                  <w:p w:rsidR="00174A69" w:rsidRDefault="00174A69" w:rsidP="00174A69">
                    <w:pPr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Intern Case Studies</w:t>
                    </w:r>
                  </w:p>
                  <w:p w:rsidR="00174A69" w:rsidRPr="007E2209" w:rsidRDefault="00174A69" w:rsidP="00174A69">
                    <w:pPr>
                      <w:rPr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70" w:rsidRDefault="00021B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3D72"/>
    <w:multiLevelType w:val="hybridMultilevel"/>
    <w:tmpl w:val="173CA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8A5EB4"/>
    <w:multiLevelType w:val="hybridMultilevel"/>
    <w:tmpl w:val="9A10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51"/>
    <w:rsid w:val="00021B70"/>
    <w:rsid w:val="00174A69"/>
    <w:rsid w:val="002B41C2"/>
    <w:rsid w:val="00330985"/>
    <w:rsid w:val="0060707F"/>
    <w:rsid w:val="006C4F18"/>
    <w:rsid w:val="00937E4D"/>
    <w:rsid w:val="00970551"/>
    <w:rsid w:val="00A10171"/>
    <w:rsid w:val="00A218D2"/>
    <w:rsid w:val="00B04993"/>
    <w:rsid w:val="00B85A3B"/>
    <w:rsid w:val="00C00A7D"/>
    <w:rsid w:val="00C267B6"/>
    <w:rsid w:val="00D3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51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5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0551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rsid w:val="009705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0551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970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51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5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0551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rsid w:val="009705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0551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97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jmartin</dc:creator>
  <cp:lastModifiedBy>James Comiskey</cp:lastModifiedBy>
  <cp:revision>3</cp:revision>
  <dcterms:created xsi:type="dcterms:W3CDTF">2015-03-06T14:20:00Z</dcterms:created>
  <dcterms:modified xsi:type="dcterms:W3CDTF">2015-03-06T14:21:00Z</dcterms:modified>
</cp:coreProperties>
</file>