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154B1">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154B1">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154B1">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154B1">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5154B1">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154B1">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154B1">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154B1">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5154B1">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154B1">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154B1">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154B1">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3885011"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3885012"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6.25pt;height:537.55pt" o:ole="">
            <v:imagedata r:id="rId12" o:title=""/>
          </v:shape>
          <o:OLEObject Type="Embed" ProgID="Visio.Drawing.15" ShapeID="_x0000_i1027" DrawAspect="Content" ObjectID="_1523885013"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3885014"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3885015"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3885016"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3885017"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3885018"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3885019"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3885020"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3885021"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3885022"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3885023"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3885024"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3885025"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3885026"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3885027"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3885028"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3885029"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3885030"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3885031"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3885032"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3885033"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3885034"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3885035"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3885036"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3885037"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3885038"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3885039"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3885040"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3885041"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3885042"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3885043"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3885044"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3885045"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3885046"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3885047"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3885048"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3885049"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3885050"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3885051"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3885052"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3885053"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3885054"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3885055"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3885056"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3885057"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3885058"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3885059"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3885060"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2.35pt;height:12.8pt" o:ole="">
            <v:imagedata r:id="rId108" o:title=""/>
          </v:shape>
          <o:OLEObject Type="Embed" ProgID="Equation.DSMT4" ShapeID="_x0000_i1075" DrawAspect="Content" ObjectID="_1523885061"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15pt;height:34pt" o:ole="">
            <v:imagedata r:id="rId110" o:title=""/>
          </v:shape>
          <o:OLEObject Type="Embed" ProgID="Equation.DSMT4" ShapeID="_x0000_i1076" DrawAspect="Content" ObjectID="_1523885062"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75pt;height:15.9pt" o:ole="">
            <v:imagedata r:id="rId112" o:title=""/>
          </v:shape>
          <o:OLEObject Type="Embed" ProgID="Equation.DSMT4" ShapeID="_x0000_i1077" DrawAspect="Content" ObjectID="_1523885063"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1pt" o:ole="">
            <v:imagedata r:id="rId114" o:title=""/>
          </v:shape>
          <o:OLEObject Type="Embed" ProgID="Equation.DSMT4" ShapeID="_x0000_i1078" DrawAspect="Content" ObjectID="_1523885064"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3885065"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3885066" r:id="rId119"/>
        </w:object>
      </w:r>
      <w:r w:rsidR="00E824CD">
        <w:rPr>
          <w:rFonts w:hint="eastAsia"/>
          <w:sz w:val="24"/>
        </w:rPr>
        <w:t>，即求解使得</w:t>
      </w:r>
      <w:r w:rsidR="00E824CD" w:rsidRPr="00D13E4D">
        <w:rPr>
          <w:position w:val="-10"/>
        </w:rPr>
        <w:object w:dxaOrig="499" w:dyaOrig="320">
          <v:shape id="_x0000_i1081" type="#_x0000_t75" style="width:24.75pt;height:15.9pt" o:ole="">
            <v:imagedata r:id="rId120" o:title=""/>
          </v:shape>
          <o:OLEObject Type="Embed" ProgID="Equation.DSMT4" ShapeID="_x0000_i1081" DrawAspect="Content" ObjectID="_1523885067" r:id="rId121"/>
        </w:object>
      </w:r>
      <w:r w:rsidR="00E824CD">
        <w:rPr>
          <w:rFonts w:hint="eastAsia"/>
          <w:sz w:val="24"/>
        </w:rPr>
        <w:t>最小的一组线性预测系数</w:t>
      </w:r>
      <w:r w:rsidR="00E824CD" w:rsidRPr="00444EA5">
        <w:rPr>
          <w:position w:val="-12"/>
          <w:sz w:val="24"/>
        </w:rPr>
        <w:object w:dxaOrig="1120" w:dyaOrig="360">
          <v:shape id="_x0000_i1082" type="#_x0000_t75" style="width:56.1pt;height:18.1pt" o:ole="">
            <v:imagedata r:id="rId114" o:title=""/>
          </v:shape>
          <o:OLEObject Type="Embed" ProgID="Equation.DSMT4" ShapeID="_x0000_i1082" DrawAspect="Content" ObjectID="_1523885068"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3885069"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3885070"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3885071"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3885072" r:id="rId128"/>
        </w:object>
      </w:r>
      <w:r>
        <w:rPr>
          <w:rFonts w:hint="eastAsia"/>
          <w:sz w:val="24"/>
        </w:rPr>
        <w:t>个极点级联的形式：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3885073" r:id="rId130"/>
        </w:object>
      </w:r>
    </w:p>
    <w:p w:rsidR="00B45248" w:rsidRDefault="009D1628" w:rsidP="00B45248">
      <w:pPr>
        <w:spacing w:line="360" w:lineRule="auto"/>
        <w:jc w:val="left"/>
        <w:outlineLvl w:val="0"/>
        <w:rPr>
          <w:sz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3885074"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3885075"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3885076"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3885077" r:id="rId138"/>
        </w:object>
      </w:r>
      <w:r>
        <w:rPr>
          <w:rFonts w:hint="eastAsia"/>
          <w:sz w:val="24"/>
        </w:rPr>
        <w:t>为采样周期。</w:t>
      </w:r>
      <w:r w:rsidR="00FB1C49">
        <w:rPr>
          <w:rFonts w:hint="eastAsia"/>
          <w:sz w:val="24"/>
        </w:rPr>
        <w:t>实际提取中常使用峰值检测的方法获取共振峰频率</w:t>
      </w:r>
      <w:r w:rsidR="001F2C8E">
        <w:rPr>
          <w:rFonts w:hint="eastAsia"/>
          <w:sz w:val="24"/>
        </w:rPr>
        <w:t>，</w:t>
      </w:r>
      <w:r w:rsidR="001F2C8E">
        <w:rPr>
          <w:rFonts w:hint="eastAsia"/>
          <w:sz w:val="24"/>
        </w:rPr>
        <w:t>LPC</w:t>
      </w:r>
      <w:r w:rsidR="001F2C8E">
        <w:rPr>
          <w:rFonts w:hint="eastAsia"/>
          <w:sz w:val="24"/>
        </w:rPr>
        <w:t>共振峰检测处理框图如下所示</w:t>
      </w:r>
      <w:r w:rsidR="003E1843">
        <w:rPr>
          <w:rFonts w:hint="eastAsia"/>
          <w:sz w:val="24"/>
        </w:rPr>
        <w:t>:</w:t>
      </w:r>
    </w:p>
    <w:p w:rsidR="001F2C8E" w:rsidRDefault="001F2C8E" w:rsidP="001F2C8E">
      <w:pPr>
        <w:spacing w:line="360" w:lineRule="auto"/>
        <w:jc w:val="center"/>
        <w:outlineLvl w:val="0"/>
      </w:pPr>
      <w:r>
        <w:object w:dxaOrig="4216" w:dyaOrig="1306">
          <v:shape id="_x0000_i1092" type="#_x0000_t75" style="width:210.7pt;height:65.35pt" o:ole="">
            <v:imagedata r:id="rId139" o:title=""/>
          </v:shape>
          <o:OLEObject Type="Embed" ProgID="Visio.Drawing.15" ShapeID="_x0000_i1092" DrawAspect="Content" ObjectID="_1523885078" r:id="rId140"/>
        </w:object>
      </w:r>
    </w:p>
    <w:p w:rsidR="009D11BC" w:rsidRPr="009D1628" w:rsidRDefault="00132D1E" w:rsidP="00132D1E">
      <w:pPr>
        <w:spacing w:line="360" w:lineRule="auto"/>
        <w:jc w:val="left"/>
        <w:outlineLvl w:val="0"/>
        <w:rPr>
          <w:sz w:val="24"/>
          <w:szCs w:val="24"/>
        </w:rPr>
      </w:pPr>
      <w:r>
        <w:rPr>
          <w:sz w:val="24"/>
          <w:szCs w:val="24"/>
        </w:rPr>
        <w:tab/>
      </w:r>
      <w:r w:rsidR="00C8475A">
        <w:rPr>
          <w:rFonts w:hint="eastAsia"/>
          <w:sz w:val="24"/>
          <w:szCs w:val="24"/>
        </w:rPr>
        <w:t>通过获取对应帧语音信号共振峰信息，可指导该帧后续处理中针对共振峰频率处进行特别处理，降低处理带来的语音失真同时探寻提升语音清晰度可懂度的处理方式。</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966FCB">
        <w:rPr>
          <w:rFonts w:hint="eastAsia"/>
          <w:sz w:val="24"/>
          <w:szCs w:val="24"/>
        </w:rPr>
        <w:t>谱对比增强的思想是在基本降噪处理的基础上，对信号</w:t>
      </w:r>
      <w:r w:rsidR="00630CC1">
        <w:rPr>
          <w:rFonts w:hint="eastAsia"/>
          <w:sz w:val="24"/>
          <w:szCs w:val="24"/>
        </w:rPr>
        <w:t>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w:t>
      </w:r>
      <w:r w:rsidR="00B52C46">
        <w:rPr>
          <w:rFonts w:hint="eastAsia"/>
          <w:sz w:val="24"/>
          <w:szCs w:val="24"/>
        </w:rPr>
        <w:t>耳蜗植入患者</w:t>
      </w:r>
      <w:r w:rsidR="00966FCB">
        <w:rPr>
          <w:rFonts w:hint="eastAsia"/>
          <w:sz w:val="24"/>
          <w:szCs w:val="24"/>
        </w:rPr>
        <w:t>噪声环境下语音</w:t>
      </w:r>
      <w:r w:rsidR="00253C83">
        <w:rPr>
          <w:rFonts w:hint="eastAsia"/>
          <w:sz w:val="24"/>
          <w:szCs w:val="24"/>
        </w:rPr>
        <w:t>的可懂度</w:t>
      </w:r>
      <w:r w:rsidR="008B4202">
        <w:rPr>
          <w:rFonts w:hint="eastAsia"/>
          <w:sz w:val="24"/>
          <w:szCs w:val="24"/>
        </w:rPr>
        <w:t>。</w:t>
      </w:r>
      <w:r w:rsidR="003B591B">
        <w:rPr>
          <w:rFonts w:hint="eastAsia"/>
          <w:sz w:val="24"/>
          <w:szCs w:val="24"/>
        </w:rPr>
        <w:t>一般而言，听损患者需要更强的谱对比度以提高噪声环境下的言语识别率。</w:t>
      </w:r>
    </w:p>
    <w:p w:rsidR="005949FF" w:rsidRDefault="005949FF" w:rsidP="00AA2476">
      <w:pPr>
        <w:pStyle w:val="a3"/>
        <w:spacing w:line="360" w:lineRule="auto"/>
        <w:ind w:firstLineChars="0"/>
        <w:jc w:val="left"/>
        <w:outlineLvl w:val="0"/>
        <w:rPr>
          <w:sz w:val="24"/>
          <w:szCs w:val="24"/>
        </w:rPr>
      </w:pPr>
      <w:r>
        <w:rPr>
          <w:rFonts w:hint="eastAsia"/>
          <w:sz w:val="24"/>
          <w:szCs w:val="24"/>
        </w:rPr>
        <w:t>谱对比增强处理保持频谱波形的峰值并拉低频谱波形的谷值，使波峰与波谷对比更加明显，算法具体处理步骤如下：</w:t>
      </w:r>
    </w:p>
    <w:p w:rsidR="005949FF"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对待处理帧进行</w:t>
      </w:r>
      <w:r>
        <w:rPr>
          <w:rFonts w:hint="eastAsia"/>
          <w:sz w:val="24"/>
          <w:szCs w:val="24"/>
        </w:rPr>
        <w:t>FFT</w:t>
      </w:r>
      <w:r>
        <w:rPr>
          <w:rFonts w:hint="eastAsia"/>
          <w:sz w:val="24"/>
          <w:szCs w:val="24"/>
        </w:rPr>
        <w:t>，并将其转换成对数谱</w:t>
      </w:r>
      <w:r w:rsidRPr="0017537F">
        <w:rPr>
          <w:position w:val="-6"/>
        </w:rPr>
        <w:object w:dxaOrig="220" w:dyaOrig="279">
          <v:shape id="_x0000_i1093" type="#_x0000_t75" style="width:11.05pt;height:14.15pt" o:ole="">
            <v:imagedata r:id="rId141" o:title=""/>
          </v:shape>
          <o:OLEObject Type="Embed" ProgID="Equation.DSMT4" ShapeID="_x0000_i1093" DrawAspect="Content" ObjectID="_1523885079" r:id="rId142"/>
        </w:object>
      </w:r>
      <w:r>
        <w:rPr>
          <w:rFonts w:hint="eastAsia"/>
          <w:sz w:val="24"/>
          <w:szCs w:val="24"/>
        </w:rPr>
        <w:t>；</w:t>
      </w:r>
    </w:p>
    <w:p w:rsidR="00B35384" w:rsidRPr="00B35384"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寻找对数谱</w:t>
      </w:r>
      <w:r w:rsidRPr="0017537F">
        <w:rPr>
          <w:position w:val="-6"/>
        </w:rPr>
        <w:object w:dxaOrig="220" w:dyaOrig="279">
          <v:shape id="_x0000_i1094" type="#_x0000_t75" style="width:11.05pt;height:14.15pt" o:ole="">
            <v:imagedata r:id="rId143" o:title=""/>
          </v:shape>
          <o:OLEObject Type="Embed" ProgID="Equation.DSMT4" ShapeID="_x0000_i1094" DrawAspect="Content" ObjectID="_1523885080" r:id="rId144"/>
        </w:object>
      </w:r>
      <w:r>
        <w:rPr>
          <w:rFonts w:hint="eastAsia"/>
        </w:rPr>
        <w:t>的峰值序列</w:t>
      </w:r>
      <w:r w:rsidRPr="0017537F">
        <w:rPr>
          <w:position w:val="-14"/>
        </w:rPr>
        <w:object w:dxaOrig="1820" w:dyaOrig="380">
          <v:shape id="_x0000_i1095" type="#_x0000_t75" style="width:91pt;height:19pt" o:ole="">
            <v:imagedata r:id="rId145" o:title=""/>
          </v:shape>
          <o:OLEObject Type="Embed" ProgID="Equation.DSMT4" ShapeID="_x0000_i1095" DrawAspect="Content" ObjectID="_1523885081" r:id="rId146"/>
        </w:object>
      </w:r>
      <w:r>
        <w:rPr>
          <w:rFonts w:hint="eastAsia"/>
        </w:rPr>
        <w:t>和谷值序列</w:t>
      </w:r>
      <w:r w:rsidRPr="00B35384">
        <w:rPr>
          <w:position w:val="-12"/>
        </w:rPr>
        <w:object w:dxaOrig="1820" w:dyaOrig="360">
          <v:shape id="_x0000_i1096" type="#_x0000_t75" style="width:91pt;height:18.1pt" o:ole="">
            <v:imagedata r:id="rId147" o:title=""/>
          </v:shape>
          <o:OLEObject Type="Embed" ProgID="Equation.DSMT4" ShapeID="_x0000_i1096" DrawAspect="Content" ObjectID="_1523885082" r:id="rId148"/>
        </w:object>
      </w:r>
      <w:r>
        <w:t>；</w:t>
      </w:r>
    </w:p>
    <w:p w:rsidR="00B35384" w:rsidRPr="004D26FB" w:rsidRDefault="00DF1D80" w:rsidP="005949FF">
      <w:pPr>
        <w:pStyle w:val="a3"/>
        <w:numPr>
          <w:ilvl w:val="0"/>
          <w:numId w:val="38"/>
        </w:numPr>
        <w:spacing w:line="360" w:lineRule="auto"/>
        <w:ind w:firstLineChars="0"/>
        <w:jc w:val="left"/>
        <w:outlineLvl w:val="0"/>
        <w:rPr>
          <w:sz w:val="24"/>
          <w:szCs w:val="24"/>
        </w:rPr>
      </w:pPr>
      <w:r>
        <w:rPr>
          <w:rFonts w:hint="eastAsia"/>
          <w:sz w:val="24"/>
          <w:szCs w:val="24"/>
        </w:rPr>
        <w:lastRenderedPageBreak/>
        <w:t>对于频谱上任意一点</w:t>
      </w:r>
      <w:r w:rsidRPr="00DF1D80">
        <w:rPr>
          <w:position w:val="-12"/>
        </w:rPr>
        <w:object w:dxaOrig="240" w:dyaOrig="360">
          <v:shape id="_x0000_i1097" type="#_x0000_t75" style="width:12.35pt;height:18.1pt" o:ole="">
            <v:imagedata r:id="rId149" o:title=""/>
          </v:shape>
          <o:OLEObject Type="Embed" ProgID="Equation.DSMT4" ShapeID="_x0000_i1097" DrawAspect="Content" ObjectID="_1523885083" r:id="rId150"/>
        </w:object>
      </w:r>
      <w:r>
        <w:t>，</w:t>
      </w:r>
      <w:r w:rsidR="004D26FB">
        <w:rPr>
          <w:rFonts w:hint="eastAsia"/>
        </w:rPr>
        <w:t>确定其所在线段的峰值</w:t>
      </w:r>
      <w:r w:rsidR="004D26FB" w:rsidRPr="004D26FB">
        <w:rPr>
          <w:position w:val="-14"/>
        </w:rPr>
        <w:object w:dxaOrig="340" w:dyaOrig="380">
          <v:shape id="_x0000_i1098" type="#_x0000_t75" style="width:16.8pt;height:19pt" o:ole="">
            <v:imagedata r:id="rId151" o:title=""/>
          </v:shape>
          <o:OLEObject Type="Embed" ProgID="Equation.DSMT4" ShapeID="_x0000_i1098" DrawAspect="Content" ObjectID="_1523885084" r:id="rId152"/>
        </w:object>
      </w:r>
      <w:r w:rsidR="004D26FB">
        <w:rPr>
          <w:rFonts w:hint="eastAsia"/>
        </w:rPr>
        <w:t>和谷值</w:t>
      </w:r>
      <w:r w:rsidR="004D26FB" w:rsidRPr="004D26FB">
        <w:rPr>
          <w:position w:val="-12"/>
        </w:rPr>
        <w:object w:dxaOrig="320" w:dyaOrig="360">
          <v:shape id="_x0000_i1099" type="#_x0000_t75" style="width:15.9pt;height:18.1pt" o:ole="">
            <v:imagedata r:id="rId153" o:title=""/>
          </v:shape>
          <o:OLEObject Type="Embed" ProgID="Equation.DSMT4" ShapeID="_x0000_i1099" DrawAspect="Content" ObjectID="_1523885085" r:id="rId154"/>
        </w:object>
      </w:r>
      <w:r w:rsidR="004D26FB">
        <w:t>，</w:t>
      </w:r>
      <w:r w:rsidR="004D26FB">
        <w:rPr>
          <w:rFonts w:hint="eastAsia"/>
        </w:rPr>
        <w:t>计算峰谷值差</w:t>
      </w:r>
      <w:r w:rsidR="004D26FB" w:rsidRPr="0017537F">
        <w:rPr>
          <w:position w:val="-14"/>
        </w:rPr>
        <w:object w:dxaOrig="1420" w:dyaOrig="380">
          <v:shape id="_x0000_i1100" type="#_x0000_t75" style="width:71.1pt;height:19pt" o:ole="">
            <v:imagedata r:id="rId155" o:title=""/>
          </v:shape>
          <o:OLEObject Type="Embed" ProgID="Equation.DSMT4" ShapeID="_x0000_i1100" DrawAspect="Content" ObjectID="_1523885086" r:id="rId156"/>
        </w:object>
      </w:r>
      <w:r w:rsidR="004D26FB">
        <w:t>；</w:t>
      </w:r>
    </w:p>
    <w:p w:rsidR="004D26FB" w:rsidRPr="004D26FB" w:rsidRDefault="004D26FB" w:rsidP="005949FF">
      <w:pPr>
        <w:pStyle w:val="a3"/>
        <w:numPr>
          <w:ilvl w:val="0"/>
          <w:numId w:val="38"/>
        </w:numPr>
        <w:spacing w:line="360" w:lineRule="auto"/>
        <w:ind w:firstLineChars="0"/>
        <w:jc w:val="left"/>
        <w:outlineLvl w:val="0"/>
        <w:rPr>
          <w:sz w:val="24"/>
          <w:szCs w:val="24"/>
        </w:rPr>
      </w:pPr>
      <w:r>
        <w:rPr>
          <w:rFonts w:hint="eastAsia"/>
        </w:rPr>
        <w:t>确立增强处理后新的峰谷值差</w:t>
      </w:r>
      <w:r w:rsidRPr="0017537F">
        <w:rPr>
          <w:position w:val="-14"/>
        </w:rPr>
        <w:object w:dxaOrig="3680" w:dyaOrig="400">
          <v:shape id="_x0000_i1101" type="#_x0000_t75" style="width:184.2pt;height:20.3pt" o:ole="">
            <v:imagedata r:id="rId157" o:title=""/>
          </v:shape>
          <o:OLEObject Type="Embed" ProgID="Equation.DSMT4" ShapeID="_x0000_i1101" DrawAspect="Content" ObjectID="_1523885087" r:id="rId158"/>
        </w:object>
      </w:r>
      <w:r>
        <w:t>，</w:t>
      </w:r>
      <w:r>
        <w:rPr>
          <w:rFonts w:hint="eastAsia"/>
        </w:rPr>
        <w:t>其中</w:t>
      </w:r>
      <w:r w:rsidRPr="0017537F">
        <w:rPr>
          <w:position w:val="-10"/>
        </w:rPr>
        <w:object w:dxaOrig="700" w:dyaOrig="320">
          <v:shape id="_x0000_i1102" type="#_x0000_t75" style="width:34.9pt;height:15.9pt" o:ole="">
            <v:imagedata r:id="rId159" o:title=""/>
          </v:shape>
          <o:OLEObject Type="Embed" ProgID="Equation.DSMT4" ShapeID="_x0000_i1102" DrawAspect="Content" ObjectID="_1523885088" r:id="rId160"/>
        </w:object>
      </w:r>
      <w:r>
        <w:rPr>
          <w:rFonts w:hint="eastAsia"/>
        </w:rPr>
        <w:t>是增强算法程度控制因子，取值一般为</w:t>
      </w:r>
      <w:r>
        <w:rPr>
          <w:rFonts w:hint="eastAsia"/>
        </w:rPr>
        <w:t>0</w:t>
      </w:r>
      <w:r>
        <w:rPr>
          <w:rFonts w:hint="eastAsia"/>
        </w:rPr>
        <w:t>到</w:t>
      </w:r>
      <w:r>
        <w:rPr>
          <w:rFonts w:hint="eastAsia"/>
        </w:rPr>
        <w:t>1</w:t>
      </w:r>
      <w:r>
        <w:rPr>
          <w:rFonts w:hint="eastAsia"/>
        </w:rPr>
        <w:t>之间，取</w:t>
      </w:r>
      <w:r>
        <w:rPr>
          <w:rFonts w:hint="eastAsia"/>
        </w:rPr>
        <w:t>0</w:t>
      </w:r>
      <w:r>
        <w:rPr>
          <w:rFonts w:hint="eastAsia"/>
        </w:rPr>
        <w:t>即代表无增强效应；</w:t>
      </w:r>
    </w:p>
    <w:p w:rsidR="004D26FB" w:rsidRPr="00FD5FB3" w:rsidRDefault="00FD5FB3" w:rsidP="005949FF">
      <w:pPr>
        <w:pStyle w:val="a3"/>
        <w:numPr>
          <w:ilvl w:val="0"/>
          <w:numId w:val="38"/>
        </w:numPr>
        <w:spacing w:line="360" w:lineRule="auto"/>
        <w:ind w:firstLineChars="0"/>
        <w:jc w:val="left"/>
        <w:outlineLvl w:val="0"/>
        <w:rPr>
          <w:sz w:val="24"/>
          <w:szCs w:val="24"/>
        </w:rPr>
      </w:pPr>
      <w:r>
        <w:rPr>
          <w:rFonts w:hint="eastAsia"/>
        </w:rPr>
        <w:t>增强后谱序列各点值由如下公式算得：</w:t>
      </w:r>
    </w:p>
    <w:p w:rsidR="00FD5FB3" w:rsidRDefault="00F067AE" w:rsidP="00FD5FB3">
      <w:pPr>
        <w:pStyle w:val="a3"/>
        <w:spacing w:line="360" w:lineRule="auto"/>
        <w:ind w:left="840" w:firstLineChars="0" w:firstLine="0"/>
        <w:jc w:val="center"/>
        <w:outlineLvl w:val="0"/>
      </w:pPr>
      <w:r w:rsidRPr="0017537F">
        <w:rPr>
          <w:position w:val="-32"/>
        </w:rPr>
        <w:object w:dxaOrig="4720" w:dyaOrig="740">
          <v:shape id="_x0000_i1103" type="#_x0000_t75" style="width:235.9pt;height:37.1pt" o:ole="">
            <v:imagedata r:id="rId161" o:title=""/>
          </v:shape>
          <o:OLEObject Type="Embed" ProgID="Equation.DSMT4" ShapeID="_x0000_i1103" DrawAspect="Content" ObjectID="_1523885089" r:id="rId162"/>
        </w:object>
      </w:r>
    </w:p>
    <w:p w:rsidR="00F15E64" w:rsidRDefault="00F15E64" w:rsidP="00F067AE">
      <w:pPr>
        <w:spacing w:line="360" w:lineRule="auto"/>
        <w:outlineLvl w:val="0"/>
        <w:rPr>
          <w:sz w:val="24"/>
          <w:szCs w:val="24"/>
        </w:rPr>
      </w:pPr>
      <w:r>
        <w:rPr>
          <w:rFonts w:hint="eastAsia"/>
          <w:sz w:val="24"/>
          <w:szCs w:val="24"/>
        </w:rPr>
        <w:t>谱对比增强算法流程图如下：</w:t>
      </w:r>
    </w:p>
    <w:p w:rsidR="00F15E64" w:rsidRDefault="006F0343" w:rsidP="006F0343">
      <w:pPr>
        <w:spacing w:line="360" w:lineRule="auto"/>
        <w:jc w:val="center"/>
        <w:outlineLvl w:val="0"/>
        <w:rPr>
          <w:sz w:val="24"/>
          <w:szCs w:val="24"/>
        </w:rPr>
      </w:pPr>
      <w:r>
        <w:object w:dxaOrig="5505" w:dyaOrig="5805">
          <v:shape id="_x0000_i1104" type="#_x0000_t75" style="width:275.65pt;height:290.2pt" o:ole="">
            <v:imagedata r:id="rId163" o:title=""/>
          </v:shape>
          <o:OLEObject Type="Embed" ProgID="Visio.Drawing.15" ShapeID="_x0000_i1104" DrawAspect="Content" ObjectID="_1523885090" r:id="rId164"/>
        </w:object>
      </w:r>
    </w:p>
    <w:p w:rsidR="00F067AE" w:rsidRDefault="005D2EBC" w:rsidP="00F067AE">
      <w:pPr>
        <w:spacing w:line="360" w:lineRule="auto"/>
        <w:outlineLvl w:val="0"/>
        <w:rPr>
          <w:sz w:val="24"/>
          <w:szCs w:val="24"/>
        </w:rPr>
      </w:pPr>
      <w:r>
        <w:rPr>
          <w:sz w:val="24"/>
          <w:szCs w:val="24"/>
        </w:rPr>
        <w:tab/>
      </w:r>
      <w:r>
        <w:rPr>
          <w:rFonts w:hint="eastAsia"/>
          <w:sz w:val="24"/>
          <w:szCs w:val="24"/>
        </w:rPr>
        <w:t>处理算法中关键部分是利用峰谷值和调节参数对原频谱进行变换，处理细节如上步骤所述。下</w:t>
      </w:r>
      <w:r w:rsidR="00740C83">
        <w:rPr>
          <w:rFonts w:hint="eastAsia"/>
          <w:sz w:val="24"/>
          <w:szCs w:val="24"/>
        </w:rPr>
        <w:t>图</w:t>
      </w:r>
      <w:r>
        <w:rPr>
          <w:rFonts w:hint="eastAsia"/>
          <w:sz w:val="24"/>
          <w:szCs w:val="24"/>
        </w:rPr>
        <w:t>为</w:t>
      </w:r>
      <w:r w:rsidR="00740C83">
        <w:rPr>
          <w:rFonts w:hint="eastAsia"/>
          <w:sz w:val="24"/>
          <w:szCs w:val="24"/>
        </w:rPr>
        <w:t>一帧语音增强前后频谱对比</w:t>
      </w:r>
      <w:r w:rsidR="00740C83">
        <w:rPr>
          <w:rFonts w:hint="eastAsia"/>
          <w:sz w:val="24"/>
          <w:szCs w:val="24"/>
        </w:rPr>
        <w:t>:</w:t>
      </w:r>
    </w:p>
    <w:p w:rsidR="00740C83" w:rsidRDefault="00047EA8" w:rsidP="00740C83">
      <w:pPr>
        <w:spacing w:line="360" w:lineRule="auto"/>
        <w:jc w:val="center"/>
        <w:outlineLvl w:val="0"/>
        <w:rPr>
          <w:sz w:val="24"/>
          <w:szCs w:val="24"/>
        </w:rPr>
      </w:pPr>
      <w:r w:rsidRPr="00047EA8">
        <w:rPr>
          <w:rFonts w:hint="eastAsia"/>
          <w:noProof/>
          <w:sz w:val="24"/>
          <w:szCs w:val="24"/>
        </w:rPr>
        <w:lastRenderedPageBreak/>
        <w:drawing>
          <wp:inline distT="0" distB="0" distL="0" distR="0">
            <wp:extent cx="4283188" cy="32088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291974" cy="3215397"/>
                    </a:xfrm>
                    <a:prstGeom prst="rect">
                      <a:avLst/>
                    </a:prstGeom>
                    <a:noFill/>
                    <a:ln>
                      <a:noFill/>
                    </a:ln>
                  </pic:spPr>
                </pic:pic>
              </a:graphicData>
            </a:graphic>
          </wp:inline>
        </w:drawing>
      </w:r>
    </w:p>
    <w:p w:rsidR="005D2EBC" w:rsidRPr="00F067AE" w:rsidRDefault="003360C5" w:rsidP="005D2EBC">
      <w:pPr>
        <w:spacing w:line="360" w:lineRule="auto"/>
        <w:outlineLvl w:val="0"/>
        <w:rPr>
          <w:sz w:val="24"/>
          <w:szCs w:val="24"/>
        </w:rPr>
      </w:pPr>
      <w:r>
        <w:rPr>
          <w:sz w:val="24"/>
          <w:szCs w:val="24"/>
        </w:rPr>
        <w:tab/>
      </w:r>
      <w:r>
        <w:rPr>
          <w:rFonts w:hint="eastAsia"/>
          <w:sz w:val="24"/>
          <w:szCs w:val="24"/>
        </w:rPr>
        <w:t>经过对比增强处理后频谱波谷更加深，频谱峰值保持不变，相邻峰谷值之间的值按比例对应于新的峰谷值间。处理后，频谱动态范围扩大，对微弱噪声有一定的抑制效果，而尽可能的</w:t>
      </w:r>
      <w:r w:rsidR="00003279">
        <w:rPr>
          <w:rFonts w:hint="eastAsia"/>
          <w:sz w:val="24"/>
          <w:szCs w:val="24"/>
        </w:rPr>
        <w:t>原始语音的增大动态范围对听力动态范围所剩不多的听障患者而言是有好处的。因为，动态范围广的信号在经过</w:t>
      </w:r>
      <w:r w:rsidR="00003279">
        <w:rPr>
          <w:rFonts w:hint="eastAsia"/>
          <w:sz w:val="24"/>
          <w:szCs w:val="24"/>
        </w:rPr>
        <w:t>WDRC</w:t>
      </w:r>
      <w:r w:rsidR="00003279">
        <w:rPr>
          <w:rFonts w:hint="eastAsia"/>
          <w:sz w:val="24"/>
          <w:szCs w:val="24"/>
        </w:rPr>
        <w:t>处理后的剩余动态范围相对更宽泛，表现为语音在响度上更加容易分辨，因此，谱对比增强处理</w:t>
      </w:r>
      <w:r w:rsidR="00F067E8">
        <w:rPr>
          <w:rFonts w:hint="eastAsia"/>
          <w:sz w:val="24"/>
          <w:szCs w:val="24"/>
        </w:rPr>
        <w:t>对提高语音清晰度和可懂度</w:t>
      </w:r>
      <w:r w:rsidR="00003279">
        <w:rPr>
          <w:rFonts w:hint="eastAsia"/>
          <w:sz w:val="24"/>
          <w:szCs w:val="24"/>
        </w:rPr>
        <w:t>有一定的</w:t>
      </w:r>
      <w:r w:rsidR="00F067E8">
        <w:rPr>
          <w:rFonts w:hint="eastAsia"/>
          <w:sz w:val="24"/>
          <w:szCs w:val="24"/>
        </w:rPr>
        <w:t>帮助。</w:t>
      </w:r>
    </w:p>
    <w:p w:rsidR="00F21622" w:rsidRDefault="00C175C0"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处方公式</w:t>
      </w:r>
    </w:p>
    <w:p w:rsidR="00C175C0" w:rsidRDefault="002958A7" w:rsidP="005A6F57">
      <w:pPr>
        <w:pStyle w:val="a3"/>
        <w:spacing w:line="360" w:lineRule="auto"/>
        <w:ind w:firstLineChars="0"/>
        <w:jc w:val="left"/>
        <w:outlineLvl w:val="0"/>
        <w:rPr>
          <w:sz w:val="24"/>
          <w:szCs w:val="24"/>
        </w:rPr>
      </w:pPr>
      <w:r>
        <w:rPr>
          <w:rFonts w:hint="eastAsia"/>
          <w:sz w:val="24"/>
          <w:szCs w:val="24"/>
        </w:rPr>
        <w:t>处方公式帮助听力师选配助听器，常</w:t>
      </w:r>
      <w:r w:rsidR="005A6F57">
        <w:rPr>
          <w:rFonts w:hint="eastAsia"/>
          <w:sz w:val="24"/>
          <w:szCs w:val="24"/>
        </w:rPr>
        <w:t>被用于计算补偿增益。它依据患者各特征频点处听阈</w:t>
      </w:r>
      <w:r>
        <w:rPr>
          <w:rFonts w:hint="eastAsia"/>
          <w:sz w:val="24"/>
          <w:szCs w:val="24"/>
        </w:rPr>
        <w:t>参数，计算所需增益（被称为目标放大量）。这些增益参数常用于指导助听器对输出语音进行相应补偿得到输出语音，因此，处方公式对助听器计算患者对应</w:t>
      </w:r>
      <w:r>
        <w:rPr>
          <w:rFonts w:hint="eastAsia"/>
          <w:sz w:val="24"/>
          <w:szCs w:val="24"/>
        </w:rPr>
        <w:t>I/O</w:t>
      </w:r>
      <w:r>
        <w:rPr>
          <w:rFonts w:hint="eastAsia"/>
          <w:sz w:val="24"/>
          <w:szCs w:val="24"/>
        </w:rPr>
        <w:t>曲线有直接影响，是助听器补偿功能的核心单元。</w:t>
      </w:r>
    </w:p>
    <w:p w:rsidR="006B42FA" w:rsidRDefault="00356319" w:rsidP="0087595B">
      <w:pPr>
        <w:pStyle w:val="a3"/>
        <w:spacing w:line="360" w:lineRule="auto"/>
        <w:ind w:firstLineChars="0"/>
        <w:jc w:val="left"/>
        <w:outlineLvl w:val="0"/>
        <w:rPr>
          <w:sz w:val="24"/>
          <w:szCs w:val="24"/>
        </w:rPr>
      </w:pPr>
      <w:r>
        <w:rPr>
          <w:rFonts w:hint="eastAsia"/>
          <w:sz w:val="24"/>
          <w:szCs w:val="24"/>
        </w:rPr>
        <w:t>早在</w:t>
      </w:r>
      <w:r>
        <w:rPr>
          <w:rFonts w:hint="eastAsia"/>
          <w:sz w:val="24"/>
          <w:szCs w:val="24"/>
        </w:rPr>
        <w:t>1935</w:t>
      </w:r>
      <w:r>
        <w:rPr>
          <w:rFonts w:hint="eastAsia"/>
          <w:sz w:val="24"/>
          <w:szCs w:val="24"/>
        </w:rPr>
        <w:t>年，</w:t>
      </w:r>
      <w:r>
        <w:rPr>
          <w:rFonts w:hint="eastAsia"/>
          <w:sz w:val="24"/>
          <w:szCs w:val="24"/>
        </w:rPr>
        <w:t>Knudsen</w:t>
      </w:r>
      <w:r>
        <w:rPr>
          <w:rFonts w:hint="eastAsia"/>
          <w:sz w:val="24"/>
          <w:szCs w:val="24"/>
        </w:rPr>
        <w:t>和</w:t>
      </w:r>
      <w:r>
        <w:rPr>
          <w:rFonts w:hint="eastAsia"/>
          <w:sz w:val="24"/>
          <w:szCs w:val="24"/>
        </w:rPr>
        <w:t>Jones</w:t>
      </w:r>
      <w:r>
        <w:rPr>
          <w:rFonts w:hint="eastAsia"/>
          <w:sz w:val="24"/>
          <w:szCs w:val="24"/>
        </w:rPr>
        <w:t>所使用的镜像听力图法处理听损和增益间关系便是一种处方公式的应用，他们简单的将</w:t>
      </w:r>
      <w:r>
        <w:rPr>
          <w:rFonts w:hint="eastAsia"/>
          <w:sz w:val="24"/>
          <w:szCs w:val="24"/>
        </w:rPr>
        <w:t>1dB</w:t>
      </w:r>
      <w:r>
        <w:rPr>
          <w:rFonts w:hint="eastAsia"/>
          <w:sz w:val="24"/>
          <w:szCs w:val="24"/>
        </w:rPr>
        <w:t>听损对应需要</w:t>
      </w:r>
      <w:r>
        <w:rPr>
          <w:rFonts w:hint="eastAsia"/>
          <w:sz w:val="24"/>
          <w:szCs w:val="24"/>
        </w:rPr>
        <w:t>1dB</w:t>
      </w:r>
      <w:r>
        <w:rPr>
          <w:rFonts w:hint="eastAsia"/>
          <w:sz w:val="24"/>
          <w:szCs w:val="24"/>
        </w:rPr>
        <w:t>的增益以达到补偿效果；</w:t>
      </w:r>
      <w:r>
        <w:rPr>
          <w:rFonts w:hint="eastAsia"/>
          <w:sz w:val="24"/>
          <w:szCs w:val="24"/>
        </w:rPr>
        <w:t>1940</w:t>
      </w:r>
      <w:r>
        <w:rPr>
          <w:rFonts w:hint="eastAsia"/>
          <w:sz w:val="24"/>
          <w:szCs w:val="24"/>
        </w:rPr>
        <w:t>年</w:t>
      </w:r>
      <w:r>
        <w:rPr>
          <w:rFonts w:hint="eastAsia"/>
          <w:sz w:val="24"/>
          <w:szCs w:val="24"/>
        </w:rPr>
        <w:t>Watson</w:t>
      </w:r>
      <w:r>
        <w:rPr>
          <w:rFonts w:hint="eastAsia"/>
          <w:sz w:val="24"/>
          <w:szCs w:val="24"/>
        </w:rPr>
        <w:t>和</w:t>
      </w:r>
      <w:r>
        <w:rPr>
          <w:rFonts w:hint="eastAsia"/>
          <w:sz w:val="24"/>
          <w:szCs w:val="24"/>
        </w:rPr>
        <w:t>Knudsen</w:t>
      </w:r>
      <w:r>
        <w:rPr>
          <w:rFonts w:hint="eastAsia"/>
          <w:sz w:val="24"/>
          <w:szCs w:val="24"/>
        </w:rPr>
        <w:t>开始基于患者舒适阈值</w:t>
      </w:r>
      <w:r>
        <w:rPr>
          <w:rFonts w:hint="eastAsia"/>
          <w:sz w:val="24"/>
          <w:szCs w:val="24"/>
        </w:rPr>
        <w:t>(</w:t>
      </w:r>
      <w:r>
        <w:rPr>
          <w:sz w:val="24"/>
          <w:szCs w:val="24"/>
        </w:rPr>
        <w:t>MCL</w:t>
      </w:r>
      <w:r>
        <w:rPr>
          <w:rFonts w:hint="eastAsia"/>
          <w:sz w:val="24"/>
          <w:szCs w:val="24"/>
        </w:rPr>
        <w:t>)</w:t>
      </w:r>
      <w:r>
        <w:rPr>
          <w:rFonts w:hint="eastAsia"/>
          <w:sz w:val="24"/>
          <w:szCs w:val="24"/>
        </w:rPr>
        <w:t>寻求补偿增益计算方法；</w:t>
      </w:r>
      <w:r>
        <w:rPr>
          <w:rFonts w:hint="eastAsia"/>
          <w:sz w:val="24"/>
          <w:szCs w:val="24"/>
        </w:rPr>
        <w:t>1944</w:t>
      </w:r>
      <w:r>
        <w:rPr>
          <w:rFonts w:hint="eastAsia"/>
          <w:sz w:val="24"/>
          <w:szCs w:val="24"/>
        </w:rPr>
        <w:t>年</w:t>
      </w:r>
      <w:r>
        <w:rPr>
          <w:rFonts w:hint="eastAsia"/>
          <w:sz w:val="24"/>
          <w:szCs w:val="24"/>
        </w:rPr>
        <w:t>Lybarger</w:t>
      </w:r>
      <w:r>
        <w:rPr>
          <w:rFonts w:hint="eastAsia"/>
          <w:sz w:val="24"/>
          <w:szCs w:val="24"/>
        </w:rPr>
        <w:t>提出了基于</w:t>
      </w:r>
      <w:r>
        <w:rPr>
          <w:rFonts w:hint="eastAsia"/>
          <w:sz w:val="24"/>
          <w:szCs w:val="24"/>
        </w:rPr>
        <w:t>MCL</w:t>
      </w:r>
      <w:r>
        <w:rPr>
          <w:rFonts w:hint="eastAsia"/>
          <w:sz w:val="24"/>
          <w:szCs w:val="24"/>
        </w:rPr>
        <w:t>的“</w:t>
      </w:r>
      <w:r>
        <w:rPr>
          <w:rFonts w:hint="eastAsia"/>
          <w:sz w:val="24"/>
          <w:szCs w:val="24"/>
        </w:rPr>
        <w:t>1/2</w:t>
      </w:r>
      <w:r>
        <w:rPr>
          <w:rFonts w:hint="eastAsia"/>
          <w:sz w:val="24"/>
          <w:szCs w:val="24"/>
        </w:rPr>
        <w:t>增益原则”；此后</w:t>
      </w:r>
      <w:r w:rsidR="007A4FB9">
        <w:rPr>
          <w:rFonts w:hint="eastAsia"/>
          <w:sz w:val="24"/>
          <w:szCs w:val="24"/>
        </w:rPr>
        <w:t>，大量针对不同特性需求的处方公式被提出，大部分处方公式也均已写入各商用助听器软件中。</w:t>
      </w:r>
      <w:r w:rsidR="006B42FA">
        <w:rPr>
          <w:rFonts w:hint="eastAsia"/>
          <w:sz w:val="24"/>
          <w:szCs w:val="24"/>
        </w:rPr>
        <w:t>根据处方公式增益计算方法不同，可分为线性处方公式和非线性处方公式。</w:t>
      </w:r>
    </w:p>
    <w:p w:rsidR="006B42FA" w:rsidRDefault="006B42FA" w:rsidP="0087595B">
      <w:pPr>
        <w:pStyle w:val="a3"/>
        <w:spacing w:line="360" w:lineRule="auto"/>
        <w:ind w:firstLineChars="0"/>
        <w:jc w:val="left"/>
        <w:outlineLvl w:val="0"/>
        <w:rPr>
          <w:sz w:val="24"/>
          <w:szCs w:val="24"/>
        </w:rPr>
      </w:pPr>
      <w:r>
        <w:rPr>
          <w:rFonts w:hint="eastAsia"/>
          <w:sz w:val="24"/>
          <w:szCs w:val="24"/>
        </w:rPr>
        <w:lastRenderedPageBreak/>
        <w:t>线性处方公式给出增益值基本为固定计算值，并不考虑输入声压级大小影响。</w:t>
      </w:r>
      <w:r w:rsidR="00702F23">
        <w:rPr>
          <w:rFonts w:hint="eastAsia"/>
          <w:sz w:val="24"/>
          <w:szCs w:val="24"/>
        </w:rPr>
        <w:t>线性处方公式有：</w:t>
      </w:r>
      <w:r w:rsidR="00702F23">
        <w:rPr>
          <w:rFonts w:hint="eastAsia"/>
          <w:sz w:val="24"/>
          <w:szCs w:val="24"/>
        </w:rPr>
        <w:t>1/2</w:t>
      </w:r>
      <w:r w:rsidR="00702F23">
        <w:rPr>
          <w:rFonts w:hint="eastAsia"/>
          <w:sz w:val="24"/>
          <w:szCs w:val="24"/>
        </w:rPr>
        <w:t>增益</w:t>
      </w:r>
      <w:r w:rsidR="00702F23">
        <w:rPr>
          <w:sz w:val="24"/>
          <w:szCs w:val="24"/>
        </w:rPr>
        <w:t>、</w:t>
      </w:r>
      <w:r w:rsidR="00702F23">
        <w:rPr>
          <w:sz w:val="24"/>
          <w:szCs w:val="24"/>
        </w:rPr>
        <w:t>Libby</w:t>
      </w:r>
      <w:r w:rsidR="00702F23">
        <w:rPr>
          <w:sz w:val="24"/>
          <w:szCs w:val="24"/>
        </w:rPr>
        <w:t>、</w:t>
      </w:r>
      <w:r w:rsidR="00702F23">
        <w:rPr>
          <w:sz w:val="24"/>
          <w:szCs w:val="24"/>
        </w:rPr>
        <w:t>Lybarger</w:t>
      </w:r>
      <w:r w:rsidR="00702F23">
        <w:rPr>
          <w:rFonts w:hint="eastAsia"/>
          <w:sz w:val="24"/>
          <w:szCs w:val="24"/>
        </w:rPr>
        <w:t>、</w:t>
      </w:r>
      <w:r w:rsidR="00702F23">
        <w:rPr>
          <w:sz w:val="24"/>
          <w:szCs w:val="24"/>
        </w:rPr>
        <w:t>Skinner</w:t>
      </w:r>
      <w:r w:rsidR="00702F23">
        <w:rPr>
          <w:rFonts w:hint="eastAsia"/>
          <w:sz w:val="24"/>
          <w:szCs w:val="24"/>
        </w:rPr>
        <w:t>、</w:t>
      </w:r>
      <w:r w:rsidR="00702F23">
        <w:rPr>
          <w:sz w:val="24"/>
          <w:szCs w:val="24"/>
        </w:rPr>
        <w:t>Pogo II</w:t>
      </w:r>
      <w:r w:rsidR="00702F23">
        <w:rPr>
          <w:rFonts w:hint="eastAsia"/>
          <w:sz w:val="24"/>
          <w:szCs w:val="24"/>
        </w:rPr>
        <w:t>、</w:t>
      </w:r>
      <w:r w:rsidR="00702F23">
        <w:rPr>
          <w:sz w:val="24"/>
          <w:szCs w:val="24"/>
        </w:rPr>
        <w:t>Berger</w:t>
      </w:r>
      <w:r w:rsidR="00702F23">
        <w:rPr>
          <w:rFonts w:hint="eastAsia"/>
          <w:sz w:val="24"/>
          <w:szCs w:val="24"/>
        </w:rPr>
        <w:t>、</w:t>
      </w:r>
      <w:r w:rsidR="00702F23">
        <w:rPr>
          <w:sz w:val="24"/>
          <w:szCs w:val="24"/>
        </w:rPr>
        <w:t>NAL-R</w:t>
      </w:r>
      <w:r w:rsidR="00702F23">
        <w:rPr>
          <w:sz w:val="24"/>
          <w:szCs w:val="24"/>
        </w:rPr>
        <w:t>和理想感觉级</w:t>
      </w:r>
      <w:r w:rsidR="00702F23">
        <w:rPr>
          <w:rFonts w:hint="eastAsia"/>
          <w:sz w:val="24"/>
          <w:szCs w:val="24"/>
        </w:rPr>
        <w:t>(</w:t>
      </w:r>
      <w:r w:rsidR="00702F23">
        <w:rPr>
          <w:sz w:val="24"/>
          <w:szCs w:val="24"/>
        </w:rPr>
        <w:t>DSL</w:t>
      </w:r>
      <w:r w:rsidR="00702F23">
        <w:rPr>
          <w:rFonts w:hint="eastAsia"/>
          <w:sz w:val="24"/>
          <w:szCs w:val="24"/>
        </w:rPr>
        <w:t>)</w:t>
      </w:r>
      <w:r w:rsidR="00702F23">
        <w:rPr>
          <w:rFonts w:hint="eastAsia"/>
          <w:sz w:val="24"/>
          <w:szCs w:val="24"/>
        </w:rPr>
        <w:t>等</w:t>
      </w:r>
      <w:r w:rsidR="00214880">
        <w:rPr>
          <w:rFonts w:hint="eastAsia"/>
          <w:sz w:val="24"/>
          <w:szCs w:val="24"/>
        </w:rPr>
        <w:t>，常用的线性处方公式简单说明如下：</w:t>
      </w:r>
    </w:p>
    <w:p w:rsidR="00214880" w:rsidRDefault="00214880"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1/2</w:t>
      </w:r>
      <w:r>
        <w:rPr>
          <w:rFonts w:hint="eastAsia"/>
          <w:sz w:val="24"/>
          <w:szCs w:val="24"/>
        </w:rPr>
        <w:t>增益公式：核心思想是助听器输出语音达到最适阈所需增益等于纯音听阈值的</w:t>
      </w:r>
      <w:r>
        <w:rPr>
          <w:rFonts w:hint="eastAsia"/>
          <w:sz w:val="24"/>
          <w:szCs w:val="24"/>
        </w:rPr>
        <w:t>1/2</w:t>
      </w:r>
      <w:r>
        <w:rPr>
          <w:rFonts w:hint="eastAsia"/>
          <w:sz w:val="24"/>
          <w:szCs w:val="24"/>
        </w:rPr>
        <w:t>，同时增加有</w:t>
      </w:r>
      <w:r>
        <w:rPr>
          <w:rFonts w:hint="eastAsia"/>
          <w:sz w:val="24"/>
          <w:szCs w:val="24"/>
        </w:rPr>
        <w:t>10~</w:t>
      </w:r>
      <w:r>
        <w:rPr>
          <w:sz w:val="24"/>
          <w:szCs w:val="24"/>
        </w:rPr>
        <w:t>15dB</w:t>
      </w:r>
      <w:r>
        <w:rPr>
          <w:sz w:val="24"/>
          <w:szCs w:val="24"/>
        </w:rPr>
        <w:t>的保留增益</w:t>
      </w:r>
      <w:r>
        <w:rPr>
          <w:rFonts w:hint="eastAsia"/>
          <w:sz w:val="24"/>
          <w:szCs w:val="24"/>
        </w:rPr>
        <w:t>，</w:t>
      </w:r>
      <w:r>
        <w:rPr>
          <w:sz w:val="24"/>
          <w:szCs w:val="24"/>
        </w:rPr>
        <w:t>适于佩戴过助听器患者使用</w:t>
      </w:r>
      <w:r>
        <w:rPr>
          <w:rFonts w:hint="eastAsia"/>
          <w:sz w:val="24"/>
          <w:szCs w:val="24"/>
        </w:rPr>
        <w:t>；</w:t>
      </w:r>
    </w:p>
    <w:p w:rsidR="00214880" w:rsidRDefault="00214880"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Libby</w:t>
      </w:r>
      <w:r>
        <w:rPr>
          <w:rFonts w:hint="eastAsia"/>
          <w:sz w:val="24"/>
          <w:szCs w:val="24"/>
        </w:rPr>
        <w:t>公式：</w:t>
      </w:r>
      <w:r w:rsidR="00350B27">
        <w:rPr>
          <w:rFonts w:hint="eastAsia"/>
          <w:sz w:val="24"/>
          <w:szCs w:val="24"/>
        </w:rPr>
        <w:t>将</w:t>
      </w:r>
      <w:r w:rsidR="00350B27">
        <w:rPr>
          <w:rFonts w:hint="eastAsia"/>
          <w:sz w:val="24"/>
          <w:szCs w:val="24"/>
        </w:rPr>
        <w:t>1/2</w:t>
      </w:r>
      <w:r w:rsidR="00350B27">
        <w:rPr>
          <w:rFonts w:hint="eastAsia"/>
          <w:sz w:val="24"/>
          <w:szCs w:val="24"/>
        </w:rPr>
        <w:t>增益改为</w:t>
      </w:r>
      <w:r w:rsidR="00350B27">
        <w:rPr>
          <w:rFonts w:hint="eastAsia"/>
          <w:sz w:val="24"/>
          <w:szCs w:val="24"/>
        </w:rPr>
        <w:t>1/3</w:t>
      </w:r>
      <w:r w:rsidR="00350B27">
        <w:rPr>
          <w:rFonts w:hint="eastAsia"/>
          <w:sz w:val="24"/>
          <w:szCs w:val="24"/>
        </w:rPr>
        <w:t>，即取听阈值</w:t>
      </w:r>
      <w:r w:rsidR="00350B27">
        <w:rPr>
          <w:rFonts w:hint="eastAsia"/>
          <w:sz w:val="24"/>
          <w:szCs w:val="24"/>
        </w:rPr>
        <w:t>1/3</w:t>
      </w:r>
      <w:r w:rsidR="00350B27">
        <w:rPr>
          <w:rFonts w:hint="eastAsia"/>
          <w:sz w:val="24"/>
          <w:szCs w:val="24"/>
        </w:rPr>
        <w:t>作为增益，并将</w:t>
      </w:r>
      <w:r w:rsidR="00350B27">
        <w:rPr>
          <w:rFonts w:hint="eastAsia"/>
          <w:sz w:val="24"/>
          <w:szCs w:val="24"/>
        </w:rPr>
        <w:t>250Hz</w:t>
      </w:r>
      <w:r w:rsidR="00350B27">
        <w:rPr>
          <w:rFonts w:hint="eastAsia"/>
          <w:sz w:val="24"/>
          <w:szCs w:val="24"/>
        </w:rPr>
        <w:t>和</w:t>
      </w:r>
      <w:r w:rsidR="00350B27">
        <w:rPr>
          <w:rFonts w:hint="eastAsia"/>
          <w:sz w:val="24"/>
          <w:szCs w:val="24"/>
        </w:rPr>
        <w:t>500Hz</w:t>
      </w:r>
      <w:r w:rsidR="00350B27">
        <w:rPr>
          <w:rFonts w:hint="eastAsia"/>
          <w:sz w:val="24"/>
          <w:szCs w:val="24"/>
        </w:rPr>
        <w:t>频率处增益分别减去</w:t>
      </w:r>
      <w:r w:rsidR="00350B27">
        <w:rPr>
          <w:rFonts w:hint="eastAsia"/>
          <w:sz w:val="24"/>
          <w:szCs w:val="24"/>
        </w:rPr>
        <w:t>5dB</w:t>
      </w:r>
      <w:r w:rsidR="00350B27">
        <w:rPr>
          <w:rFonts w:hint="eastAsia"/>
          <w:sz w:val="24"/>
          <w:szCs w:val="24"/>
        </w:rPr>
        <w:t>和</w:t>
      </w:r>
      <w:r w:rsidR="00350B27">
        <w:rPr>
          <w:rFonts w:hint="eastAsia"/>
          <w:sz w:val="24"/>
          <w:szCs w:val="24"/>
        </w:rPr>
        <w:t>3dB</w:t>
      </w:r>
      <w:r w:rsidR="00350B27">
        <w:rPr>
          <w:rFonts w:hint="eastAsia"/>
          <w:sz w:val="24"/>
          <w:szCs w:val="24"/>
        </w:rPr>
        <w:t>，适于首次佩戴者；</w:t>
      </w:r>
    </w:p>
    <w:p w:rsidR="00350B27" w:rsidRDefault="00B20C8D"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Pogo</w:t>
      </w:r>
      <w:r>
        <w:rPr>
          <w:sz w:val="24"/>
          <w:szCs w:val="24"/>
        </w:rPr>
        <w:t xml:space="preserve"> II</w:t>
      </w:r>
      <w:r>
        <w:rPr>
          <w:sz w:val="24"/>
          <w:szCs w:val="24"/>
        </w:rPr>
        <w:t>公式：原始</w:t>
      </w:r>
      <w:r>
        <w:rPr>
          <w:sz w:val="24"/>
          <w:szCs w:val="24"/>
        </w:rPr>
        <w:t>Pogo</w:t>
      </w:r>
      <w:r>
        <w:rPr>
          <w:sz w:val="24"/>
          <w:szCs w:val="24"/>
        </w:rPr>
        <w:t>公式在</w:t>
      </w:r>
      <w:r>
        <w:rPr>
          <w:rFonts w:hint="eastAsia"/>
          <w:sz w:val="24"/>
          <w:szCs w:val="24"/>
        </w:rPr>
        <w:t>1/</w:t>
      </w:r>
      <w:r>
        <w:rPr>
          <w:sz w:val="24"/>
          <w:szCs w:val="24"/>
        </w:rPr>
        <w:t>2</w:t>
      </w:r>
      <w:r>
        <w:rPr>
          <w:sz w:val="24"/>
          <w:szCs w:val="24"/>
        </w:rPr>
        <w:t>增益公式的基础上对低频分量添加消减因子，以提高言语理解能力；</w:t>
      </w:r>
      <w:r>
        <w:rPr>
          <w:sz w:val="24"/>
          <w:szCs w:val="24"/>
        </w:rPr>
        <w:t>Pogo II</w:t>
      </w:r>
      <w:r>
        <w:rPr>
          <w:sz w:val="24"/>
          <w:szCs w:val="24"/>
        </w:rPr>
        <w:t>公式在其基础上针对严重听损情况（</w:t>
      </w:r>
      <w:r>
        <w:rPr>
          <w:rFonts w:hint="eastAsia"/>
          <w:sz w:val="24"/>
          <w:szCs w:val="24"/>
        </w:rPr>
        <w:t>&gt;</w:t>
      </w:r>
      <w:r>
        <w:rPr>
          <w:sz w:val="24"/>
          <w:szCs w:val="24"/>
        </w:rPr>
        <w:t>65dB</w:t>
      </w:r>
      <w:r>
        <w:rPr>
          <w:rFonts w:hint="eastAsia"/>
          <w:sz w:val="24"/>
          <w:szCs w:val="24"/>
        </w:rPr>
        <w:t>），增益中增加高于</w:t>
      </w:r>
      <w:r>
        <w:rPr>
          <w:rFonts w:hint="eastAsia"/>
          <w:sz w:val="24"/>
          <w:szCs w:val="24"/>
        </w:rPr>
        <w:t>65dB</w:t>
      </w:r>
      <w:r>
        <w:rPr>
          <w:rFonts w:hint="eastAsia"/>
          <w:sz w:val="24"/>
          <w:szCs w:val="24"/>
        </w:rPr>
        <w:t>部分的一半作为附加增益；</w:t>
      </w:r>
    </w:p>
    <w:p w:rsidR="00B20C8D" w:rsidRDefault="00B20C8D" w:rsidP="00214880">
      <w:pPr>
        <w:pStyle w:val="a3"/>
        <w:numPr>
          <w:ilvl w:val="0"/>
          <w:numId w:val="39"/>
        </w:numPr>
        <w:spacing w:line="360" w:lineRule="auto"/>
        <w:ind w:left="0" w:firstLineChars="177" w:firstLine="425"/>
        <w:jc w:val="left"/>
        <w:outlineLvl w:val="0"/>
        <w:rPr>
          <w:sz w:val="24"/>
          <w:szCs w:val="24"/>
        </w:rPr>
      </w:pPr>
      <w:r>
        <w:rPr>
          <w:sz w:val="24"/>
          <w:szCs w:val="24"/>
        </w:rPr>
        <w:t>NAL-R(National Acoustic Laboratories Revised)</w:t>
      </w:r>
      <w:r>
        <w:rPr>
          <w:sz w:val="24"/>
          <w:szCs w:val="24"/>
        </w:rPr>
        <w:t>公式</w:t>
      </w:r>
      <w:r>
        <w:rPr>
          <w:rFonts w:hint="eastAsia"/>
          <w:sz w:val="24"/>
          <w:szCs w:val="24"/>
        </w:rPr>
        <w:t>：</w:t>
      </w:r>
      <w:r w:rsidR="00B20479">
        <w:rPr>
          <w:rFonts w:hint="eastAsia"/>
          <w:sz w:val="24"/>
          <w:szCs w:val="24"/>
        </w:rPr>
        <w:t>NAL-R</w:t>
      </w:r>
      <w:r w:rsidR="00B20479">
        <w:rPr>
          <w:rFonts w:hint="eastAsia"/>
          <w:sz w:val="24"/>
          <w:szCs w:val="24"/>
        </w:rPr>
        <w:t>于</w:t>
      </w:r>
      <w:r w:rsidR="00B20479">
        <w:rPr>
          <w:rFonts w:hint="eastAsia"/>
          <w:sz w:val="24"/>
          <w:szCs w:val="24"/>
        </w:rPr>
        <w:t>1986</w:t>
      </w:r>
      <w:r w:rsidR="00B20479">
        <w:rPr>
          <w:rFonts w:hint="eastAsia"/>
          <w:sz w:val="24"/>
          <w:szCs w:val="24"/>
        </w:rPr>
        <w:t>年由</w:t>
      </w:r>
      <w:r w:rsidR="00B20479">
        <w:rPr>
          <w:rFonts w:hint="eastAsia"/>
          <w:sz w:val="24"/>
          <w:szCs w:val="24"/>
        </w:rPr>
        <w:t>Byrne</w:t>
      </w:r>
      <w:r w:rsidR="005E6128">
        <w:rPr>
          <w:sz w:val="24"/>
          <w:szCs w:val="24"/>
        </w:rPr>
        <w:t xml:space="preserve"> </w:t>
      </w:r>
      <w:r w:rsidR="00B20479">
        <w:rPr>
          <w:sz w:val="24"/>
          <w:szCs w:val="24"/>
        </w:rPr>
        <w:t>&amp;</w:t>
      </w:r>
      <w:r w:rsidR="005E6128">
        <w:rPr>
          <w:sz w:val="24"/>
          <w:szCs w:val="24"/>
        </w:rPr>
        <w:t xml:space="preserve"> </w:t>
      </w:r>
      <w:r w:rsidR="00B20479">
        <w:rPr>
          <w:sz w:val="24"/>
          <w:szCs w:val="24"/>
        </w:rPr>
        <w:t>Dillon</w:t>
      </w:r>
      <w:r w:rsidR="00B20479">
        <w:rPr>
          <w:sz w:val="24"/>
          <w:szCs w:val="24"/>
        </w:rPr>
        <w:t>提出</w:t>
      </w:r>
      <w:r w:rsidR="00B20479">
        <w:rPr>
          <w:rFonts w:hint="eastAsia"/>
          <w:sz w:val="24"/>
          <w:szCs w:val="24"/>
        </w:rPr>
        <w:t>，</w:t>
      </w:r>
      <w:r w:rsidR="00B20479">
        <w:rPr>
          <w:sz w:val="24"/>
          <w:szCs w:val="24"/>
        </w:rPr>
        <w:t>它是基于</w:t>
      </w:r>
      <w:r w:rsidR="00B20479">
        <w:rPr>
          <w:sz w:val="24"/>
          <w:szCs w:val="24"/>
        </w:rPr>
        <w:t>NAL</w:t>
      </w:r>
      <w:r w:rsidR="00B20479">
        <w:rPr>
          <w:sz w:val="24"/>
          <w:szCs w:val="24"/>
        </w:rPr>
        <w:t>公式的修正版本</w:t>
      </w:r>
      <w:r w:rsidR="005E6128">
        <w:rPr>
          <w:rFonts w:hint="eastAsia"/>
          <w:sz w:val="24"/>
          <w:szCs w:val="24"/>
        </w:rPr>
        <w:t>，针对言语频率，尤其是</w:t>
      </w:r>
      <w:r w:rsidR="005E6128">
        <w:rPr>
          <w:rFonts w:hint="eastAsia"/>
          <w:sz w:val="24"/>
          <w:szCs w:val="24"/>
        </w:rPr>
        <w:t>500Hz</w:t>
      </w:r>
      <w:r w:rsidR="005E6128">
        <w:rPr>
          <w:sz w:val="24"/>
          <w:szCs w:val="24"/>
        </w:rPr>
        <w:t xml:space="preserve"> </w:t>
      </w:r>
      <w:r w:rsidR="005E6128">
        <w:rPr>
          <w:rFonts w:hint="eastAsia"/>
          <w:sz w:val="24"/>
          <w:szCs w:val="24"/>
        </w:rPr>
        <w:t>~</w:t>
      </w:r>
      <w:r w:rsidR="005E6128">
        <w:rPr>
          <w:sz w:val="24"/>
          <w:szCs w:val="24"/>
        </w:rPr>
        <w:t xml:space="preserve"> 1000Hz</w:t>
      </w:r>
      <w:r w:rsidR="005E6128">
        <w:rPr>
          <w:sz w:val="24"/>
          <w:szCs w:val="24"/>
        </w:rPr>
        <w:t>频带内的听损</w:t>
      </w:r>
      <w:r w:rsidR="005E6128">
        <w:rPr>
          <w:rFonts w:hint="eastAsia"/>
          <w:sz w:val="24"/>
          <w:szCs w:val="24"/>
        </w:rPr>
        <w:t>，</w:t>
      </w:r>
      <w:r w:rsidR="005E6128">
        <w:rPr>
          <w:sz w:val="24"/>
          <w:szCs w:val="24"/>
        </w:rPr>
        <w:t>其所需提供的能量更加优化精细</w:t>
      </w:r>
      <w:r w:rsidR="005E6128">
        <w:rPr>
          <w:rFonts w:hint="eastAsia"/>
          <w:sz w:val="24"/>
          <w:szCs w:val="24"/>
        </w:rPr>
        <w:t>，并使用</w:t>
      </w:r>
      <w:r w:rsidR="005E6128">
        <w:rPr>
          <w:rFonts w:hint="eastAsia"/>
          <w:sz w:val="24"/>
          <w:szCs w:val="24"/>
        </w:rPr>
        <w:t>1/3</w:t>
      </w:r>
      <w:r w:rsidR="005E6128">
        <w:rPr>
          <w:sz w:val="24"/>
          <w:szCs w:val="24"/>
        </w:rPr>
        <w:t>增益原则</w:t>
      </w:r>
      <w:r w:rsidR="005E6128">
        <w:rPr>
          <w:rFonts w:hint="eastAsia"/>
          <w:sz w:val="24"/>
          <w:szCs w:val="24"/>
        </w:rPr>
        <w:t>，</w:t>
      </w:r>
      <w:r w:rsidR="005C10A6">
        <w:rPr>
          <w:rFonts w:hint="eastAsia"/>
          <w:sz w:val="24"/>
          <w:szCs w:val="24"/>
        </w:rPr>
        <w:t>其具体计算步骤如下：</w:t>
      </w:r>
    </w:p>
    <w:p w:rsidR="00FE62A9" w:rsidRDefault="00FE62A9" w:rsidP="00FE62A9">
      <w:pPr>
        <w:spacing w:line="360" w:lineRule="auto"/>
        <w:jc w:val="center"/>
        <w:outlineLvl w:val="0"/>
      </w:pPr>
      <w:r w:rsidRPr="00111A29">
        <w:rPr>
          <w:position w:val="-48"/>
        </w:rPr>
        <w:object w:dxaOrig="4180" w:dyaOrig="1359">
          <v:shape id="_x0000_i1105" type="#_x0000_t75" style="width:208.95pt;height:68pt" o:ole="">
            <v:imagedata r:id="rId166" o:title=""/>
          </v:shape>
          <o:OLEObject Type="Embed" ProgID="Equation.DSMT4" ShapeID="_x0000_i1105" DrawAspect="Content" ObjectID="_1523885091" r:id="rId167"/>
        </w:object>
      </w:r>
    </w:p>
    <w:p w:rsidR="00FE62A9" w:rsidRDefault="00FE62A9" w:rsidP="00FE62A9">
      <w:pPr>
        <w:spacing w:line="360" w:lineRule="auto"/>
        <w:outlineLvl w:val="0"/>
      </w:pPr>
      <w:r w:rsidRPr="00FE62A9">
        <w:rPr>
          <w:rFonts w:hint="eastAsia"/>
          <w:sz w:val="24"/>
          <w:szCs w:val="24"/>
        </w:rPr>
        <w:t>其中</w:t>
      </w:r>
      <w:r w:rsidRPr="00111A29">
        <w:rPr>
          <w:position w:val="-12"/>
        </w:rPr>
        <w:object w:dxaOrig="1380" w:dyaOrig="360">
          <v:shape id="_x0000_i1106" type="#_x0000_t75" style="width:69.35pt;height:18.1pt" o:ole="">
            <v:imagedata r:id="rId168" o:title=""/>
          </v:shape>
          <o:OLEObject Type="Embed" ProgID="Equation.DSMT4" ShapeID="_x0000_i1106" DrawAspect="Content" ObjectID="_1523885092" r:id="rId169"/>
        </w:object>
      </w:r>
      <w:r w:rsidRPr="00FE62A9">
        <w:rPr>
          <w:sz w:val="24"/>
        </w:rPr>
        <w:t>分别为</w:t>
      </w:r>
      <w:r w:rsidRPr="00FE62A9">
        <w:rPr>
          <w:rFonts w:hint="eastAsia"/>
          <w:sz w:val="24"/>
        </w:rPr>
        <w:t>500Hz</w:t>
      </w:r>
      <w:r w:rsidRPr="00FE62A9">
        <w:rPr>
          <w:rFonts w:hint="eastAsia"/>
          <w:sz w:val="24"/>
        </w:rPr>
        <w:t>，</w:t>
      </w:r>
      <w:r w:rsidRPr="00FE62A9">
        <w:rPr>
          <w:rFonts w:hint="eastAsia"/>
          <w:sz w:val="24"/>
        </w:rPr>
        <w:t>1000Hz</w:t>
      </w:r>
      <w:r w:rsidRPr="00FE62A9">
        <w:rPr>
          <w:rFonts w:hint="eastAsia"/>
          <w:sz w:val="24"/>
        </w:rPr>
        <w:t>和</w:t>
      </w:r>
      <w:r w:rsidRPr="00FE62A9">
        <w:rPr>
          <w:rFonts w:hint="eastAsia"/>
          <w:sz w:val="24"/>
        </w:rPr>
        <w:t>2000Hz</w:t>
      </w:r>
      <w:r w:rsidRPr="00FE62A9">
        <w:rPr>
          <w:rFonts w:hint="eastAsia"/>
          <w:sz w:val="24"/>
        </w:rPr>
        <w:t>处的听阈值，</w:t>
      </w:r>
      <w:r w:rsidRPr="00111A29">
        <w:rPr>
          <w:position w:val="-12"/>
        </w:rPr>
        <w:object w:dxaOrig="220" w:dyaOrig="360">
          <v:shape id="_x0000_i1107" type="#_x0000_t75" style="width:11.05pt;height:18.1pt" o:ole="">
            <v:imagedata r:id="rId170" o:title=""/>
          </v:shape>
          <o:OLEObject Type="Embed" ProgID="Equation.DSMT4" ShapeID="_x0000_i1107" DrawAspect="Content" ObjectID="_1523885093" r:id="rId171"/>
        </w:object>
      </w:r>
      <w:r w:rsidRPr="00FE62A9">
        <w:rPr>
          <w:sz w:val="24"/>
        </w:rPr>
        <w:t>为修正因子值如下</w:t>
      </w:r>
      <w:r>
        <w:rPr>
          <w:rFonts w:hint="eastAsia"/>
        </w:rPr>
        <w:t>：</w:t>
      </w:r>
    </w:p>
    <w:tbl>
      <w:tblPr>
        <w:tblStyle w:val="a8"/>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288"/>
        <w:gridCol w:w="869"/>
        <w:gridCol w:w="869"/>
        <w:gridCol w:w="880"/>
        <w:gridCol w:w="880"/>
        <w:gridCol w:w="880"/>
        <w:gridCol w:w="880"/>
        <w:gridCol w:w="880"/>
        <w:gridCol w:w="880"/>
      </w:tblGrid>
      <w:tr w:rsidR="00FE62A9" w:rsidRPr="006E5DC0" w:rsidTr="00111A29">
        <w:trPr>
          <w:trHeight w:val="314"/>
          <w:jc w:val="center"/>
        </w:trPr>
        <w:tc>
          <w:tcPr>
            <w:tcW w:w="1352" w:type="dxa"/>
            <w:vAlign w:val="center"/>
          </w:tcPr>
          <w:p w:rsidR="00FE62A9" w:rsidRPr="006E5DC0" w:rsidRDefault="00FE62A9" w:rsidP="00111A29">
            <w:pPr>
              <w:spacing w:line="360" w:lineRule="auto"/>
              <w:jc w:val="center"/>
              <w:outlineLvl w:val="0"/>
              <w:rPr>
                <w:sz w:val="18"/>
                <w:szCs w:val="24"/>
              </w:rPr>
            </w:pPr>
            <w:r w:rsidRPr="006E5DC0">
              <w:rPr>
                <w:rFonts w:hint="eastAsia"/>
                <w:sz w:val="20"/>
                <w:szCs w:val="24"/>
              </w:rPr>
              <w:t>频率（</w:t>
            </w:r>
            <w:r w:rsidRPr="006E5DC0">
              <w:rPr>
                <w:rFonts w:hint="eastAsia"/>
                <w:sz w:val="20"/>
                <w:szCs w:val="24"/>
              </w:rPr>
              <w:t>Hz</w:t>
            </w:r>
            <w:r w:rsidRPr="006E5DC0">
              <w:rPr>
                <w:rFonts w:hint="eastAsia"/>
                <w:sz w:val="20"/>
                <w:szCs w:val="24"/>
              </w:rPr>
              <w:t>）</w:t>
            </w:r>
          </w:p>
        </w:tc>
        <w:tc>
          <w:tcPr>
            <w:tcW w:w="921" w:type="dxa"/>
            <w:vAlign w:val="center"/>
          </w:tcPr>
          <w:p w:rsidR="00FE62A9" w:rsidRPr="006E5DC0" w:rsidRDefault="00FE62A9" w:rsidP="00111A29">
            <w:pPr>
              <w:spacing w:line="360" w:lineRule="auto"/>
              <w:jc w:val="center"/>
              <w:outlineLvl w:val="0"/>
              <w:rPr>
                <w:sz w:val="18"/>
                <w:szCs w:val="24"/>
              </w:rPr>
            </w:pPr>
            <w:r>
              <w:rPr>
                <w:rFonts w:hint="eastAsia"/>
                <w:sz w:val="18"/>
                <w:szCs w:val="24"/>
              </w:rPr>
              <w:t>250</w:t>
            </w:r>
          </w:p>
        </w:tc>
        <w:tc>
          <w:tcPr>
            <w:tcW w:w="922" w:type="dxa"/>
            <w:vAlign w:val="center"/>
          </w:tcPr>
          <w:p w:rsidR="00FE62A9" w:rsidRPr="006E5DC0" w:rsidRDefault="00FE62A9" w:rsidP="00111A29">
            <w:pPr>
              <w:spacing w:line="360" w:lineRule="auto"/>
              <w:jc w:val="center"/>
              <w:outlineLvl w:val="0"/>
              <w:rPr>
                <w:sz w:val="18"/>
                <w:szCs w:val="24"/>
              </w:rPr>
            </w:pPr>
            <w:r>
              <w:rPr>
                <w:rFonts w:hint="eastAsia"/>
                <w:sz w:val="18"/>
                <w:szCs w:val="24"/>
              </w:rPr>
              <w:t>500</w:t>
            </w:r>
          </w:p>
        </w:tc>
        <w:tc>
          <w:tcPr>
            <w:tcW w:w="922" w:type="dxa"/>
            <w:vAlign w:val="center"/>
          </w:tcPr>
          <w:p w:rsidR="00FE62A9" w:rsidRPr="006E5DC0" w:rsidRDefault="00FE62A9" w:rsidP="00111A29">
            <w:pPr>
              <w:spacing w:line="360" w:lineRule="auto"/>
              <w:jc w:val="center"/>
              <w:outlineLvl w:val="0"/>
              <w:rPr>
                <w:sz w:val="18"/>
                <w:szCs w:val="24"/>
              </w:rPr>
            </w:pPr>
            <w:r>
              <w:rPr>
                <w:rFonts w:hint="eastAsia"/>
                <w:sz w:val="18"/>
                <w:szCs w:val="24"/>
              </w:rPr>
              <w:t>1000</w:t>
            </w:r>
          </w:p>
        </w:tc>
        <w:tc>
          <w:tcPr>
            <w:tcW w:w="922" w:type="dxa"/>
            <w:vAlign w:val="center"/>
          </w:tcPr>
          <w:p w:rsidR="00FE62A9" w:rsidRPr="006E5DC0" w:rsidRDefault="00FE62A9" w:rsidP="00111A29">
            <w:pPr>
              <w:spacing w:line="360" w:lineRule="auto"/>
              <w:jc w:val="center"/>
              <w:outlineLvl w:val="0"/>
              <w:rPr>
                <w:sz w:val="18"/>
                <w:szCs w:val="24"/>
              </w:rPr>
            </w:pPr>
            <w:r>
              <w:rPr>
                <w:rFonts w:hint="eastAsia"/>
                <w:sz w:val="18"/>
                <w:szCs w:val="24"/>
              </w:rPr>
              <w:t>1500</w:t>
            </w:r>
          </w:p>
        </w:tc>
        <w:tc>
          <w:tcPr>
            <w:tcW w:w="922" w:type="dxa"/>
            <w:vAlign w:val="center"/>
          </w:tcPr>
          <w:p w:rsidR="00FE62A9" w:rsidRPr="006E5DC0" w:rsidRDefault="00FE62A9" w:rsidP="00111A29">
            <w:pPr>
              <w:spacing w:line="360" w:lineRule="auto"/>
              <w:jc w:val="center"/>
              <w:outlineLvl w:val="0"/>
              <w:rPr>
                <w:sz w:val="18"/>
                <w:szCs w:val="24"/>
              </w:rPr>
            </w:pPr>
            <w:r>
              <w:rPr>
                <w:rFonts w:hint="eastAsia"/>
                <w:sz w:val="18"/>
                <w:szCs w:val="24"/>
              </w:rPr>
              <w:t>2000</w:t>
            </w:r>
          </w:p>
        </w:tc>
        <w:tc>
          <w:tcPr>
            <w:tcW w:w="922" w:type="dxa"/>
            <w:vAlign w:val="center"/>
          </w:tcPr>
          <w:p w:rsidR="00FE62A9" w:rsidRPr="006E5DC0" w:rsidRDefault="00FE62A9" w:rsidP="00111A29">
            <w:pPr>
              <w:spacing w:line="360" w:lineRule="auto"/>
              <w:jc w:val="center"/>
              <w:outlineLvl w:val="0"/>
              <w:rPr>
                <w:sz w:val="18"/>
                <w:szCs w:val="24"/>
              </w:rPr>
            </w:pPr>
            <w:r>
              <w:rPr>
                <w:rFonts w:hint="eastAsia"/>
                <w:sz w:val="18"/>
                <w:szCs w:val="24"/>
              </w:rPr>
              <w:t>3000</w:t>
            </w:r>
          </w:p>
        </w:tc>
        <w:tc>
          <w:tcPr>
            <w:tcW w:w="922" w:type="dxa"/>
            <w:vAlign w:val="center"/>
          </w:tcPr>
          <w:p w:rsidR="00FE62A9" w:rsidRPr="006E5DC0" w:rsidRDefault="00FE62A9" w:rsidP="00111A29">
            <w:pPr>
              <w:spacing w:line="360" w:lineRule="auto"/>
              <w:jc w:val="center"/>
              <w:outlineLvl w:val="0"/>
              <w:rPr>
                <w:sz w:val="18"/>
                <w:szCs w:val="24"/>
              </w:rPr>
            </w:pPr>
            <w:r>
              <w:rPr>
                <w:rFonts w:hint="eastAsia"/>
                <w:sz w:val="18"/>
                <w:szCs w:val="24"/>
              </w:rPr>
              <w:t>4000</w:t>
            </w:r>
          </w:p>
        </w:tc>
        <w:tc>
          <w:tcPr>
            <w:tcW w:w="922" w:type="dxa"/>
            <w:vAlign w:val="center"/>
          </w:tcPr>
          <w:p w:rsidR="00FE62A9" w:rsidRPr="006E5DC0" w:rsidRDefault="00FE62A9" w:rsidP="00111A29">
            <w:pPr>
              <w:spacing w:line="360" w:lineRule="auto"/>
              <w:jc w:val="center"/>
              <w:outlineLvl w:val="0"/>
              <w:rPr>
                <w:sz w:val="18"/>
                <w:szCs w:val="24"/>
              </w:rPr>
            </w:pPr>
            <w:r>
              <w:rPr>
                <w:rFonts w:hint="eastAsia"/>
                <w:sz w:val="18"/>
                <w:szCs w:val="24"/>
              </w:rPr>
              <w:t>6000</w:t>
            </w:r>
          </w:p>
        </w:tc>
      </w:tr>
      <w:tr w:rsidR="00FE62A9" w:rsidTr="00111A29">
        <w:trPr>
          <w:trHeight w:val="406"/>
          <w:jc w:val="center"/>
        </w:trPr>
        <w:tc>
          <w:tcPr>
            <w:tcW w:w="1352" w:type="dxa"/>
            <w:vAlign w:val="center"/>
          </w:tcPr>
          <w:p w:rsidR="00FE62A9" w:rsidRDefault="00FE62A9" w:rsidP="00111A29">
            <w:pPr>
              <w:spacing w:line="360" w:lineRule="auto"/>
              <w:jc w:val="center"/>
              <w:outlineLvl w:val="0"/>
              <w:rPr>
                <w:sz w:val="32"/>
                <w:szCs w:val="24"/>
              </w:rPr>
            </w:pPr>
            <w:r w:rsidRPr="00111A29">
              <w:rPr>
                <w:position w:val="-12"/>
              </w:rPr>
              <w:object w:dxaOrig="220" w:dyaOrig="360">
                <v:shape id="_x0000_i1108" type="#_x0000_t75" style="width:11.05pt;height:18.1pt" o:ole="">
                  <v:imagedata r:id="rId172" o:title=""/>
                </v:shape>
                <o:OLEObject Type="Embed" ProgID="Equation.DSMT4" ShapeID="_x0000_i1108" DrawAspect="Content" ObjectID="_1523885094" r:id="rId173"/>
              </w:object>
            </w:r>
            <w:r>
              <w:t>(dB)</w:t>
            </w:r>
          </w:p>
        </w:tc>
        <w:tc>
          <w:tcPr>
            <w:tcW w:w="921" w:type="dxa"/>
            <w:vAlign w:val="center"/>
          </w:tcPr>
          <w:p w:rsidR="00FE62A9" w:rsidRPr="006E5DC0" w:rsidRDefault="00FE62A9" w:rsidP="00111A29">
            <w:pPr>
              <w:spacing w:line="360" w:lineRule="auto"/>
              <w:jc w:val="center"/>
              <w:outlineLvl w:val="0"/>
              <w:rPr>
                <w:szCs w:val="21"/>
              </w:rPr>
            </w:pPr>
            <w:r w:rsidRPr="006E5DC0">
              <w:rPr>
                <w:rFonts w:hint="eastAsia"/>
                <w:szCs w:val="21"/>
              </w:rPr>
              <w:t>-17</w:t>
            </w:r>
          </w:p>
        </w:tc>
        <w:tc>
          <w:tcPr>
            <w:tcW w:w="922" w:type="dxa"/>
            <w:vAlign w:val="center"/>
          </w:tcPr>
          <w:p w:rsidR="00FE62A9" w:rsidRPr="006E5DC0" w:rsidRDefault="00FE62A9" w:rsidP="00111A29">
            <w:pPr>
              <w:spacing w:line="360" w:lineRule="auto"/>
              <w:jc w:val="center"/>
              <w:outlineLvl w:val="0"/>
              <w:rPr>
                <w:szCs w:val="21"/>
              </w:rPr>
            </w:pPr>
            <w:r w:rsidRPr="006E5DC0">
              <w:rPr>
                <w:rFonts w:hint="eastAsia"/>
                <w:szCs w:val="21"/>
              </w:rPr>
              <w:t>-8</w:t>
            </w:r>
          </w:p>
        </w:tc>
        <w:tc>
          <w:tcPr>
            <w:tcW w:w="922" w:type="dxa"/>
            <w:vAlign w:val="center"/>
          </w:tcPr>
          <w:p w:rsidR="00FE62A9" w:rsidRPr="006E5DC0" w:rsidRDefault="00FE62A9" w:rsidP="00111A29">
            <w:pPr>
              <w:spacing w:line="360" w:lineRule="auto"/>
              <w:jc w:val="center"/>
              <w:outlineLvl w:val="0"/>
              <w:rPr>
                <w:szCs w:val="21"/>
              </w:rPr>
            </w:pPr>
            <w:r w:rsidRPr="006E5DC0">
              <w:rPr>
                <w:rFonts w:hint="eastAsia"/>
                <w:szCs w:val="21"/>
              </w:rPr>
              <w:t>1</w:t>
            </w:r>
          </w:p>
        </w:tc>
        <w:tc>
          <w:tcPr>
            <w:tcW w:w="922" w:type="dxa"/>
            <w:vAlign w:val="center"/>
          </w:tcPr>
          <w:p w:rsidR="00FE62A9" w:rsidRPr="006E5DC0" w:rsidRDefault="00FE62A9" w:rsidP="00111A29">
            <w:pPr>
              <w:spacing w:line="360" w:lineRule="auto"/>
              <w:jc w:val="center"/>
              <w:outlineLvl w:val="0"/>
              <w:rPr>
                <w:szCs w:val="21"/>
              </w:rPr>
            </w:pPr>
            <w:r w:rsidRPr="006E5DC0">
              <w:rPr>
                <w:rFonts w:hint="eastAsia"/>
                <w:szCs w:val="21"/>
              </w:rPr>
              <w:t>1</w:t>
            </w:r>
          </w:p>
        </w:tc>
        <w:tc>
          <w:tcPr>
            <w:tcW w:w="922" w:type="dxa"/>
            <w:vAlign w:val="center"/>
          </w:tcPr>
          <w:p w:rsidR="00FE62A9" w:rsidRPr="006E5DC0" w:rsidRDefault="00FE62A9" w:rsidP="00111A29">
            <w:pPr>
              <w:spacing w:line="360" w:lineRule="auto"/>
              <w:jc w:val="center"/>
              <w:outlineLvl w:val="0"/>
              <w:rPr>
                <w:szCs w:val="21"/>
              </w:rPr>
            </w:pPr>
            <w:r w:rsidRPr="006E5DC0">
              <w:rPr>
                <w:rFonts w:hint="eastAsia"/>
                <w:szCs w:val="21"/>
              </w:rPr>
              <w:t>-1</w:t>
            </w:r>
          </w:p>
        </w:tc>
        <w:tc>
          <w:tcPr>
            <w:tcW w:w="922" w:type="dxa"/>
            <w:vAlign w:val="center"/>
          </w:tcPr>
          <w:p w:rsidR="00FE62A9" w:rsidRPr="006E5DC0" w:rsidRDefault="00FE62A9" w:rsidP="00111A29">
            <w:pPr>
              <w:spacing w:line="360" w:lineRule="auto"/>
              <w:jc w:val="center"/>
              <w:outlineLvl w:val="0"/>
              <w:rPr>
                <w:szCs w:val="21"/>
              </w:rPr>
            </w:pPr>
            <w:r w:rsidRPr="006E5DC0">
              <w:rPr>
                <w:rFonts w:hint="eastAsia"/>
                <w:szCs w:val="21"/>
              </w:rPr>
              <w:t>-2</w:t>
            </w:r>
          </w:p>
        </w:tc>
        <w:tc>
          <w:tcPr>
            <w:tcW w:w="922" w:type="dxa"/>
            <w:vAlign w:val="center"/>
          </w:tcPr>
          <w:p w:rsidR="00FE62A9" w:rsidRPr="006E5DC0" w:rsidRDefault="00FE62A9" w:rsidP="00111A29">
            <w:pPr>
              <w:spacing w:line="360" w:lineRule="auto"/>
              <w:jc w:val="center"/>
              <w:outlineLvl w:val="0"/>
              <w:rPr>
                <w:szCs w:val="21"/>
              </w:rPr>
            </w:pPr>
            <w:r w:rsidRPr="006E5DC0">
              <w:rPr>
                <w:rFonts w:hint="eastAsia"/>
                <w:szCs w:val="21"/>
              </w:rPr>
              <w:t>-2</w:t>
            </w:r>
          </w:p>
        </w:tc>
        <w:tc>
          <w:tcPr>
            <w:tcW w:w="922" w:type="dxa"/>
            <w:vAlign w:val="center"/>
          </w:tcPr>
          <w:p w:rsidR="00FE62A9" w:rsidRPr="006E5DC0" w:rsidRDefault="00FE62A9" w:rsidP="00111A29">
            <w:pPr>
              <w:spacing w:line="360" w:lineRule="auto"/>
              <w:jc w:val="center"/>
              <w:outlineLvl w:val="0"/>
              <w:rPr>
                <w:szCs w:val="21"/>
              </w:rPr>
            </w:pPr>
            <w:r w:rsidRPr="006E5DC0">
              <w:rPr>
                <w:rFonts w:hint="eastAsia"/>
                <w:szCs w:val="21"/>
              </w:rPr>
              <w:t>-2</w:t>
            </w:r>
          </w:p>
        </w:tc>
      </w:tr>
    </w:tbl>
    <w:p w:rsidR="00FE62A9" w:rsidRPr="00FE62A9" w:rsidRDefault="00FE62A9" w:rsidP="00FE62A9">
      <w:pPr>
        <w:spacing w:line="360" w:lineRule="auto"/>
        <w:ind w:firstLine="420"/>
        <w:jc w:val="left"/>
        <w:outlineLvl w:val="0"/>
        <w:rPr>
          <w:sz w:val="24"/>
          <w:szCs w:val="24"/>
        </w:rPr>
      </w:pPr>
      <w:r w:rsidRPr="00FE62A9">
        <w:rPr>
          <w:sz w:val="24"/>
          <w:szCs w:val="24"/>
        </w:rPr>
        <w:t>从其计算过程可以发现</w:t>
      </w:r>
      <w:r w:rsidRPr="00FE62A9">
        <w:rPr>
          <w:rFonts w:hint="eastAsia"/>
          <w:sz w:val="24"/>
          <w:szCs w:val="24"/>
        </w:rPr>
        <w:t>，</w:t>
      </w:r>
      <w:r w:rsidRPr="00FE62A9">
        <w:rPr>
          <w:sz w:val="24"/>
          <w:szCs w:val="24"/>
        </w:rPr>
        <w:t>针对重度听损患者</w:t>
      </w:r>
      <w:r w:rsidRPr="00FE62A9">
        <w:rPr>
          <w:rFonts w:hint="eastAsia"/>
          <w:sz w:val="24"/>
          <w:szCs w:val="24"/>
        </w:rPr>
        <w:t>，</w:t>
      </w:r>
      <w:r w:rsidRPr="00FE62A9">
        <w:rPr>
          <w:sz w:val="24"/>
          <w:szCs w:val="24"/>
        </w:rPr>
        <w:t>NAL-R</w:t>
      </w:r>
      <w:r w:rsidRPr="00FE62A9">
        <w:rPr>
          <w:sz w:val="24"/>
          <w:szCs w:val="24"/>
        </w:rPr>
        <w:t>并不能</w:t>
      </w:r>
      <w:r w:rsidRPr="00FE62A9">
        <w:rPr>
          <w:rFonts w:hint="eastAsia"/>
          <w:sz w:val="24"/>
          <w:szCs w:val="24"/>
        </w:rPr>
        <w:t>给出</w:t>
      </w:r>
      <w:r w:rsidRPr="00FE62A9">
        <w:rPr>
          <w:sz w:val="24"/>
          <w:szCs w:val="24"/>
        </w:rPr>
        <w:t>较大增益</w:t>
      </w:r>
      <w:r w:rsidRPr="00FE62A9">
        <w:rPr>
          <w:rFonts w:hint="eastAsia"/>
          <w:sz w:val="24"/>
          <w:szCs w:val="24"/>
        </w:rPr>
        <w:t>，</w:t>
      </w:r>
      <w:r w:rsidRPr="00FE62A9">
        <w:rPr>
          <w:sz w:val="24"/>
          <w:szCs w:val="24"/>
        </w:rPr>
        <w:t>因此</w:t>
      </w:r>
      <w:r w:rsidRPr="00FE62A9">
        <w:rPr>
          <w:rFonts w:hint="eastAsia"/>
          <w:sz w:val="24"/>
          <w:szCs w:val="24"/>
        </w:rPr>
        <w:t>，</w:t>
      </w:r>
      <w:r w:rsidRPr="00FE62A9">
        <w:rPr>
          <w:sz w:val="24"/>
          <w:szCs w:val="24"/>
        </w:rPr>
        <w:t>Byrne</w:t>
      </w:r>
      <w:r w:rsidRPr="00FE62A9">
        <w:rPr>
          <w:sz w:val="24"/>
          <w:szCs w:val="24"/>
        </w:rPr>
        <w:t>在其基础上又增加两个修正因子以达到提高低频声音能量并尽量抑制啸叫</w:t>
      </w:r>
      <w:r w:rsidRPr="00FE62A9">
        <w:rPr>
          <w:rFonts w:hint="eastAsia"/>
          <w:sz w:val="24"/>
          <w:szCs w:val="24"/>
        </w:rPr>
        <w:t>，</w:t>
      </w:r>
      <w:r w:rsidRPr="00FE62A9">
        <w:rPr>
          <w:sz w:val="24"/>
          <w:szCs w:val="24"/>
        </w:rPr>
        <w:t>修正后的公式称为</w:t>
      </w:r>
      <w:r w:rsidRPr="00FE62A9">
        <w:rPr>
          <w:sz w:val="24"/>
          <w:szCs w:val="24"/>
        </w:rPr>
        <w:t>NAL-RP</w:t>
      </w:r>
      <w:r w:rsidRPr="00FE62A9">
        <w:rPr>
          <w:rFonts w:hint="eastAsia"/>
          <w:sz w:val="24"/>
          <w:szCs w:val="24"/>
        </w:rPr>
        <w:t>。</w:t>
      </w:r>
    </w:p>
    <w:p w:rsidR="00FE62A9" w:rsidRDefault="00FE62A9"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理想</w:t>
      </w:r>
      <w:r>
        <w:rPr>
          <w:sz w:val="24"/>
          <w:szCs w:val="24"/>
        </w:rPr>
        <w:t>感觉级</w:t>
      </w:r>
      <w:r>
        <w:rPr>
          <w:rFonts w:hint="eastAsia"/>
          <w:sz w:val="24"/>
          <w:szCs w:val="24"/>
        </w:rPr>
        <w:t>（</w:t>
      </w:r>
      <w:r>
        <w:rPr>
          <w:rFonts w:hint="eastAsia"/>
          <w:sz w:val="24"/>
          <w:szCs w:val="24"/>
        </w:rPr>
        <w:t>the desired sensation level,</w:t>
      </w:r>
      <w:r>
        <w:rPr>
          <w:sz w:val="24"/>
          <w:szCs w:val="24"/>
        </w:rPr>
        <w:t xml:space="preserve"> </w:t>
      </w:r>
      <w:r>
        <w:rPr>
          <w:rFonts w:hint="eastAsia"/>
          <w:sz w:val="24"/>
          <w:szCs w:val="24"/>
        </w:rPr>
        <w:t>DSL</w:t>
      </w:r>
      <w:r>
        <w:rPr>
          <w:rFonts w:hint="eastAsia"/>
          <w:sz w:val="24"/>
          <w:szCs w:val="24"/>
        </w:rPr>
        <w:t>）公式：</w:t>
      </w:r>
      <w:r w:rsidR="00B344AE">
        <w:rPr>
          <w:rFonts w:hint="eastAsia"/>
          <w:sz w:val="24"/>
          <w:szCs w:val="24"/>
        </w:rPr>
        <w:t>该公式针对感音神经性听障患者，发现其感觉最佳舒适阈值的言语声必须放大到一定的感觉级（</w:t>
      </w:r>
      <w:r w:rsidR="00B344AE">
        <w:rPr>
          <w:rFonts w:hint="eastAsia"/>
          <w:sz w:val="24"/>
          <w:szCs w:val="24"/>
        </w:rPr>
        <w:t>sensation</w:t>
      </w:r>
      <w:r w:rsidR="00B344AE">
        <w:rPr>
          <w:sz w:val="24"/>
          <w:szCs w:val="24"/>
        </w:rPr>
        <w:t xml:space="preserve"> level</w:t>
      </w:r>
      <w:r w:rsidR="00B344AE">
        <w:rPr>
          <w:rFonts w:hint="eastAsia"/>
          <w:sz w:val="24"/>
          <w:szCs w:val="24"/>
        </w:rPr>
        <w:t>，</w:t>
      </w:r>
      <w:r w:rsidR="00B344AE">
        <w:rPr>
          <w:sz w:val="24"/>
          <w:szCs w:val="24"/>
        </w:rPr>
        <w:t>SL</w:t>
      </w:r>
      <w:r w:rsidR="00B344AE">
        <w:rPr>
          <w:rFonts w:hint="eastAsia"/>
          <w:sz w:val="24"/>
          <w:szCs w:val="24"/>
        </w:rPr>
        <w:t>）。</w:t>
      </w:r>
      <w:r w:rsidR="00B344AE">
        <w:rPr>
          <w:rFonts w:hint="eastAsia"/>
          <w:sz w:val="24"/>
          <w:szCs w:val="24"/>
        </w:rPr>
        <w:t>DSL</w:t>
      </w:r>
      <w:r w:rsidR="00B344AE">
        <w:rPr>
          <w:rFonts w:hint="eastAsia"/>
          <w:sz w:val="24"/>
          <w:szCs w:val="24"/>
        </w:rPr>
        <w:t>公式目的是将言语声转换至患者动态范围内。</w:t>
      </w:r>
      <w:r w:rsidR="00B344AE">
        <w:rPr>
          <w:rFonts w:hint="eastAsia"/>
          <w:sz w:val="24"/>
          <w:szCs w:val="24"/>
        </w:rPr>
        <w:t>DSL</w:t>
      </w:r>
      <w:r w:rsidR="00B344AE">
        <w:rPr>
          <w:rFonts w:hint="eastAsia"/>
          <w:sz w:val="24"/>
          <w:szCs w:val="24"/>
        </w:rPr>
        <w:lastRenderedPageBreak/>
        <w:t>增益方式对幼儿尤其合适。</w:t>
      </w:r>
    </w:p>
    <w:p w:rsidR="00FE62A9" w:rsidRPr="00956CD3" w:rsidRDefault="00C76689" w:rsidP="00956CD3">
      <w:pPr>
        <w:pStyle w:val="a3"/>
        <w:spacing w:line="360" w:lineRule="auto"/>
        <w:ind w:firstLineChars="0"/>
        <w:jc w:val="left"/>
        <w:outlineLvl w:val="0"/>
        <w:rPr>
          <w:sz w:val="24"/>
          <w:szCs w:val="24"/>
        </w:rPr>
      </w:pPr>
      <w:r>
        <w:rPr>
          <w:rFonts w:hint="eastAsia"/>
          <w:sz w:val="24"/>
          <w:szCs w:val="24"/>
        </w:rPr>
        <w:t>线性处方公式完成对输入语音信号放大的功能，使得患者可以听到未补偿时听不到的声音，但由于其并未考虑输入信号本身声压级大小，容易造成过补偿情况。</w:t>
      </w:r>
      <w:r w:rsidR="00B344AE">
        <w:rPr>
          <w:rFonts w:hint="eastAsia"/>
          <w:sz w:val="24"/>
          <w:szCs w:val="24"/>
        </w:rPr>
        <w:t>非线性处方公式</w:t>
      </w:r>
      <w:r>
        <w:rPr>
          <w:rFonts w:hint="eastAsia"/>
          <w:sz w:val="24"/>
          <w:szCs w:val="24"/>
        </w:rPr>
        <w:t>针对线性处方公式所存在的不足对补偿</w:t>
      </w:r>
      <w:r>
        <w:rPr>
          <w:rFonts w:hint="eastAsia"/>
          <w:sz w:val="24"/>
          <w:szCs w:val="24"/>
        </w:rPr>
        <w:t>I/O</w:t>
      </w:r>
      <w:r>
        <w:rPr>
          <w:rFonts w:hint="eastAsia"/>
          <w:sz w:val="24"/>
          <w:szCs w:val="24"/>
        </w:rPr>
        <w:t>曲线更加细化处理，综合考虑输入信号声压级和患者听力图信息，给出更加合理的增益补偿方案。使用非线性处方公式，选配人员可以更加细致的调节助听器补偿参数，验配效果也更加完美，常用的非线性处方公式有：</w:t>
      </w:r>
      <w:r>
        <w:rPr>
          <w:rFonts w:hint="eastAsia"/>
          <w:sz w:val="24"/>
          <w:szCs w:val="24"/>
        </w:rPr>
        <w:t>FIG</w:t>
      </w:r>
      <w:r>
        <w:rPr>
          <w:sz w:val="24"/>
          <w:szCs w:val="24"/>
        </w:rPr>
        <w:t>6</w:t>
      </w:r>
      <w:r>
        <w:rPr>
          <w:sz w:val="24"/>
          <w:szCs w:val="24"/>
        </w:rPr>
        <w:t>处方公式</w:t>
      </w:r>
      <w:r>
        <w:rPr>
          <w:rFonts w:hint="eastAsia"/>
          <w:sz w:val="24"/>
          <w:szCs w:val="24"/>
        </w:rPr>
        <w:t>、</w:t>
      </w:r>
      <w:r>
        <w:rPr>
          <w:sz w:val="24"/>
          <w:szCs w:val="24"/>
        </w:rPr>
        <w:t>DSL</w:t>
      </w:r>
      <w:r>
        <w:rPr>
          <w:rFonts w:hint="eastAsia"/>
          <w:sz w:val="24"/>
          <w:szCs w:val="24"/>
        </w:rPr>
        <w:t>[</w:t>
      </w:r>
      <w:r>
        <w:rPr>
          <w:sz w:val="24"/>
          <w:szCs w:val="24"/>
        </w:rPr>
        <w:t>i/o</w:t>
      </w:r>
      <w:r>
        <w:rPr>
          <w:rFonts w:hint="eastAsia"/>
          <w:sz w:val="24"/>
          <w:szCs w:val="24"/>
        </w:rPr>
        <w:t>]</w:t>
      </w:r>
      <w:r>
        <w:rPr>
          <w:sz w:val="24"/>
          <w:szCs w:val="24"/>
        </w:rPr>
        <w:t>公式</w:t>
      </w:r>
      <w:r>
        <w:rPr>
          <w:rFonts w:hint="eastAsia"/>
          <w:sz w:val="24"/>
          <w:szCs w:val="24"/>
        </w:rPr>
        <w:t>、</w:t>
      </w:r>
      <w:r>
        <w:rPr>
          <w:sz w:val="24"/>
          <w:szCs w:val="24"/>
        </w:rPr>
        <w:t>NAL-NL 1</w:t>
      </w:r>
      <w:r w:rsidR="00956CD3">
        <w:rPr>
          <w:rFonts w:hint="eastAsia"/>
          <w:sz w:val="24"/>
          <w:szCs w:val="24"/>
        </w:rPr>
        <w:t>、</w:t>
      </w:r>
      <w:r w:rsidR="00956CD3">
        <w:rPr>
          <w:sz w:val="24"/>
          <w:szCs w:val="24"/>
        </w:rPr>
        <w:t>LGOB</w:t>
      </w:r>
      <w:r w:rsidR="00956CD3">
        <w:rPr>
          <w:sz w:val="24"/>
          <w:szCs w:val="24"/>
        </w:rPr>
        <w:t>公式以及</w:t>
      </w:r>
      <w:r w:rsidR="00956CD3">
        <w:rPr>
          <w:sz w:val="24"/>
          <w:szCs w:val="24"/>
        </w:rPr>
        <w:t>IHAFF</w:t>
      </w:r>
      <w:r w:rsidR="00956CD3">
        <w:rPr>
          <w:sz w:val="24"/>
          <w:szCs w:val="24"/>
        </w:rPr>
        <w:t>公式等</w:t>
      </w:r>
      <w:r w:rsidR="00956CD3">
        <w:rPr>
          <w:rFonts w:hint="eastAsia"/>
          <w:sz w:val="24"/>
          <w:szCs w:val="24"/>
        </w:rPr>
        <w:t>。</w:t>
      </w:r>
    </w:p>
    <w:p w:rsidR="00FE62A9" w:rsidRDefault="00956CD3" w:rsidP="00956CD3">
      <w:pPr>
        <w:pStyle w:val="a3"/>
        <w:numPr>
          <w:ilvl w:val="0"/>
          <w:numId w:val="40"/>
        </w:numPr>
        <w:spacing w:line="360" w:lineRule="auto"/>
        <w:ind w:left="0" w:firstLineChars="177" w:firstLine="425"/>
        <w:jc w:val="left"/>
        <w:outlineLvl w:val="0"/>
        <w:rPr>
          <w:sz w:val="24"/>
          <w:szCs w:val="24"/>
        </w:rPr>
      </w:pPr>
      <w:r>
        <w:rPr>
          <w:sz w:val="24"/>
          <w:szCs w:val="24"/>
        </w:rPr>
        <w:t>FIG6</w:t>
      </w:r>
      <w:r>
        <w:rPr>
          <w:sz w:val="24"/>
          <w:szCs w:val="24"/>
        </w:rPr>
        <w:t>处方公式</w:t>
      </w:r>
      <w:r>
        <w:rPr>
          <w:rFonts w:hint="eastAsia"/>
          <w:sz w:val="24"/>
          <w:szCs w:val="24"/>
        </w:rPr>
        <w:t>：</w:t>
      </w:r>
      <w:r>
        <w:rPr>
          <w:rFonts w:hint="eastAsia"/>
          <w:sz w:val="24"/>
          <w:szCs w:val="24"/>
        </w:rPr>
        <w:t>FIG</w:t>
      </w:r>
      <w:r>
        <w:rPr>
          <w:sz w:val="24"/>
          <w:szCs w:val="24"/>
        </w:rPr>
        <w:t>6</w:t>
      </w:r>
      <w:r>
        <w:rPr>
          <w:sz w:val="24"/>
          <w:szCs w:val="24"/>
        </w:rPr>
        <w:t>公式命名源于发表该公式的论文的图表</w:t>
      </w:r>
      <w:r>
        <w:rPr>
          <w:rFonts w:hint="eastAsia"/>
          <w:sz w:val="24"/>
          <w:szCs w:val="24"/>
        </w:rPr>
        <w:t>6</w:t>
      </w:r>
      <w:r>
        <w:rPr>
          <w:rFonts w:hint="eastAsia"/>
          <w:sz w:val="24"/>
          <w:szCs w:val="24"/>
        </w:rPr>
        <w:t>，</w:t>
      </w:r>
      <w:r>
        <w:rPr>
          <w:rFonts w:hint="eastAsia"/>
          <w:sz w:val="24"/>
          <w:szCs w:val="24"/>
        </w:rPr>
        <w:t>FIG6</w:t>
      </w:r>
      <w:r>
        <w:rPr>
          <w:rFonts w:hint="eastAsia"/>
          <w:sz w:val="24"/>
          <w:szCs w:val="24"/>
        </w:rPr>
        <w:t>并不基于个体响度测试，它根据大量同等听力损失级人群的平均响度信息来计算增益，这也表明该公式只需要患者听阈信息即可</w:t>
      </w:r>
      <w:r w:rsidR="00910C25">
        <w:rPr>
          <w:rFonts w:hint="eastAsia"/>
          <w:sz w:val="24"/>
          <w:szCs w:val="24"/>
        </w:rPr>
        <w:t>。其具体计算操作如下表：</w:t>
      </w:r>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35"/>
        <w:gridCol w:w="5461"/>
      </w:tblGrid>
      <w:tr w:rsidR="00910C25" w:rsidTr="002D7D0E">
        <w:tc>
          <w:tcPr>
            <w:tcW w:w="2835" w:type="dxa"/>
          </w:tcPr>
          <w:p w:rsidR="00910C25" w:rsidRDefault="00910C25" w:rsidP="00910C25">
            <w:pPr>
              <w:spacing w:line="360" w:lineRule="auto"/>
              <w:jc w:val="left"/>
              <w:outlineLvl w:val="0"/>
              <w:rPr>
                <w:sz w:val="24"/>
                <w:szCs w:val="24"/>
              </w:rPr>
            </w:pPr>
            <w:r>
              <w:rPr>
                <w:rFonts w:hint="eastAsia"/>
                <w:sz w:val="24"/>
                <w:szCs w:val="24"/>
              </w:rPr>
              <w:t>低强度声音增益：</w:t>
            </w:r>
          </w:p>
        </w:tc>
        <w:tc>
          <w:tcPr>
            <w:tcW w:w="5461" w:type="dxa"/>
          </w:tcPr>
          <w:p w:rsidR="00910C25" w:rsidRDefault="00910C25" w:rsidP="00910C25">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20dB</w:t>
            </w:r>
            <w:r w:rsidR="00370E11">
              <w:rPr>
                <w:sz w:val="24"/>
                <w:szCs w:val="24"/>
              </w:rPr>
              <w:t xml:space="preserve"> </w:t>
            </w:r>
            <w:r>
              <w:rPr>
                <w:sz w:val="24"/>
                <w:szCs w:val="24"/>
              </w:rPr>
              <w:t xml:space="preserve">HL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0</w:t>
            </w:r>
          </w:p>
          <w:p w:rsidR="00910C25" w:rsidRDefault="00910C25" w:rsidP="00910C25">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sz w:val="24"/>
                <w:szCs w:val="24"/>
              </w:rPr>
              <w:t>20</w:t>
            </w:r>
            <w:r>
              <w:rPr>
                <w:rFonts w:hint="eastAsia"/>
                <w:sz w:val="24"/>
                <w:szCs w:val="24"/>
              </w:rPr>
              <w:t>~</w:t>
            </w:r>
            <w:r>
              <w:rPr>
                <w:sz w:val="24"/>
                <w:szCs w:val="24"/>
              </w:rPr>
              <w:t>60dB</w:t>
            </w:r>
            <w:r w:rsidR="00370E11">
              <w:rPr>
                <w:sz w:val="24"/>
                <w:szCs w:val="24"/>
              </w:rPr>
              <w:t xml:space="preserve"> </w:t>
            </w:r>
            <w:r>
              <w:rPr>
                <w:sz w:val="24"/>
                <w:szCs w:val="24"/>
              </w:rPr>
              <w:t xml:space="preserve">HL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w:t>
            </w:r>
            <w:r w:rsidR="00370E11">
              <w:rPr>
                <w:rFonts w:hint="eastAsia"/>
                <w:sz w:val="24"/>
                <w:szCs w:val="24"/>
              </w:rPr>
              <w:t>T</w:t>
            </w:r>
            <w:r w:rsidR="00370E11">
              <w:rPr>
                <w:sz w:val="24"/>
                <w:szCs w:val="24"/>
              </w:rPr>
              <w:t>H</w:t>
            </w:r>
            <w:r w:rsidR="00370E11">
              <w:rPr>
                <w:rFonts w:hint="eastAsia"/>
                <w:sz w:val="24"/>
                <w:szCs w:val="24"/>
              </w:rPr>
              <w:t>-</w:t>
            </w:r>
            <w:r w:rsidR="00370E11">
              <w:rPr>
                <w:sz w:val="24"/>
                <w:szCs w:val="24"/>
              </w:rPr>
              <w:t xml:space="preserve"> 2</w:t>
            </w:r>
            <w:r>
              <w:rPr>
                <w:sz w:val="24"/>
                <w:szCs w:val="24"/>
              </w:rPr>
              <w:t>0</w:t>
            </w:r>
          </w:p>
          <w:p w:rsidR="00910C25" w:rsidRPr="00370E11" w:rsidRDefault="00910C25" w:rsidP="00910C25">
            <w:pPr>
              <w:spacing w:line="360" w:lineRule="auto"/>
              <w:jc w:val="left"/>
              <w:outlineLvl w:val="0"/>
              <w:rPr>
                <w:sz w:val="24"/>
                <w:szCs w:val="24"/>
              </w:rPr>
            </w:pPr>
            <w:r>
              <w:rPr>
                <w:rFonts w:hint="eastAsia"/>
                <w:sz w:val="24"/>
                <w:szCs w:val="24"/>
              </w:rPr>
              <w:t>（</w:t>
            </w:r>
            <w:r w:rsidR="00370E11">
              <w:rPr>
                <w:sz w:val="24"/>
                <w:szCs w:val="24"/>
              </w:rPr>
              <w:t>3</w:t>
            </w:r>
            <w:r>
              <w:rPr>
                <w:rFonts w:hint="eastAsia"/>
                <w:sz w:val="24"/>
                <w:szCs w:val="24"/>
              </w:rPr>
              <w:t>）</w:t>
            </w:r>
            <w:r w:rsidR="00370E11">
              <w:rPr>
                <w:rFonts w:hint="eastAsia"/>
                <w:sz w:val="24"/>
                <w:szCs w:val="24"/>
              </w:rPr>
              <w:t>T</w:t>
            </w:r>
            <w:r w:rsidR="00370E11">
              <w:rPr>
                <w:sz w:val="24"/>
                <w:szCs w:val="24"/>
              </w:rPr>
              <w:t>H</w:t>
            </w:r>
            <w:r w:rsidR="00370E11">
              <w:t xml:space="preserve"> </w:t>
            </w:r>
            <w:r w:rsidR="00370E11" w:rsidRPr="00370E11">
              <w:rPr>
                <w:position w:val="-4"/>
                <w:sz w:val="24"/>
              </w:rPr>
              <w:object w:dxaOrig="200" w:dyaOrig="240">
                <v:shape id="_x0000_i1109" type="#_x0000_t75" style="width:10.15pt;height:11.95pt" o:ole="">
                  <v:imagedata r:id="rId174" o:title=""/>
                </v:shape>
                <o:OLEObject Type="Embed" ProgID="Equation.DSMT4" ShapeID="_x0000_i1109" DrawAspect="Content" ObjectID="_1523885095" r:id="rId175"/>
              </w:object>
            </w:r>
            <w:r w:rsidR="00370E11" w:rsidRPr="00370E11">
              <w:rPr>
                <w:sz w:val="24"/>
              </w:rPr>
              <w:t>60dB HL</w:t>
            </w:r>
            <w:r>
              <w:rPr>
                <w:sz w:val="24"/>
                <w:szCs w:val="24"/>
              </w:rPr>
              <w:t xml:space="preserve">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w:t>
            </w:r>
            <w:r w:rsidR="00370E11">
              <w:rPr>
                <w:rFonts w:hint="eastAsia"/>
                <w:sz w:val="24"/>
                <w:szCs w:val="24"/>
              </w:rPr>
              <w:t>T</w:t>
            </w:r>
            <w:r w:rsidR="00370E11">
              <w:rPr>
                <w:sz w:val="24"/>
                <w:szCs w:val="24"/>
              </w:rPr>
              <w:t>H – 20 – 0.5</w:t>
            </w:r>
            <w:r w:rsidR="00370E11">
              <w:t xml:space="preserve"> </w:t>
            </w:r>
            <w:r w:rsidR="00370E11" w:rsidRPr="00111A29">
              <w:rPr>
                <w:position w:val="-4"/>
              </w:rPr>
              <w:object w:dxaOrig="180" w:dyaOrig="200">
                <v:shape id="_x0000_i1110" type="#_x0000_t75" style="width:8.85pt;height:9.7pt" o:ole="">
                  <v:imagedata r:id="rId176" o:title=""/>
                </v:shape>
                <o:OLEObject Type="Embed" ProgID="Equation.DSMT4" ShapeID="_x0000_i1110" DrawAspect="Content" ObjectID="_1523885096" r:id="rId177"/>
              </w:object>
            </w:r>
            <w:r w:rsidR="00370E11" w:rsidRPr="00370E11">
              <w:rPr>
                <w:sz w:val="24"/>
              </w:rPr>
              <w:t>(TH - 60)</w:t>
            </w:r>
          </w:p>
        </w:tc>
      </w:tr>
      <w:tr w:rsidR="00910C25" w:rsidTr="002D7D0E">
        <w:tc>
          <w:tcPr>
            <w:tcW w:w="2835" w:type="dxa"/>
          </w:tcPr>
          <w:p w:rsidR="00910C25" w:rsidRDefault="00370E11" w:rsidP="00910C25">
            <w:pPr>
              <w:spacing w:line="360" w:lineRule="auto"/>
              <w:jc w:val="left"/>
              <w:outlineLvl w:val="0"/>
              <w:rPr>
                <w:sz w:val="24"/>
                <w:szCs w:val="24"/>
              </w:rPr>
            </w:pPr>
            <w:r>
              <w:rPr>
                <w:rFonts w:hint="eastAsia"/>
                <w:sz w:val="24"/>
                <w:szCs w:val="24"/>
              </w:rPr>
              <w:t>舒适阈声强增益：</w:t>
            </w:r>
          </w:p>
        </w:tc>
        <w:tc>
          <w:tcPr>
            <w:tcW w:w="5461" w:type="dxa"/>
          </w:tcPr>
          <w:p w:rsidR="00370E11" w:rsidRDefault="00370E11" w:rsidP="00370E11">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 xml:space="preserve">20dB HL </w:t>
            </w:r>
            <w:r>
              <w:rPr>
                <w:rFonts w:hint="eastAsia"/>
                <w:sz w:val="24"/>
                <w:szCs w:val="24"/>
              </w:rPr>
              <w:t>：</w:t>
            </w:r>
            <w:r>
              <w:rPr>
                <w:sz w:val="24"/>
                <w:szCs w:val="24"/>
              </w:rPr>
              <w:t xml:space="preserve">G </w:t>
            </w:r>
            <w:r>
              <w:rPr>
                <w:rFonts w:hint="eastAsia"/>
                <w:sz w:val="24"/>
                <w:szCs w:val="24"/>
              </w:rPr>
              <w:t>=</w:t>
            </w:r>
            <w:r>
              <w:rPr>
                <w:sz w:val="24"/>
                <w:szCs w:val="24"/>
              </w:rPr>
              <w:t xml:space="preserve"> 0</w:t>
            </w:r>
          </w:p>
          <w:p w:rsidR="00370E11" w:rsidRDefault="00370E11" w:rsidP="00370E11">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sz w:val="24"/>
                <w:szCs w:val="24"/>
              </w:rPr>
              <w:t>20</w:t>
            </w:r>
            <w:r>
              <w:rPr>
                <w:rFonts w:hint="eastAsia"/>
                <w:sz w:val="24"/>
                <w:szCs w:val="24"/>
              </w:rPr>
              <w:t>~</w:t>
            </w:r>
            <w:r>
              <w:rPr>
                <w:sz w:val="24"/>
                <w:szCs w:val="24"/>
              </w:rPr>
              <w:t xml:space="preserve">60dB HL </w:t>
            </w:r>
            <w:r>
              <w:rPr>
                <w:rFonts w:hint="eastAsia"/>
                <w:sz w:val="24"/>
                <w:szCs w:val="24"/>
              </w:rPr>
              <w:t>：</w:t>
            </w:r>
            <w:r>
              <w:rPr>
                <w:sz w:val="24"/>
                <w:szCs w:val="24"/>
              </w:rPr>
              <w:t xml:space="preserve">G </w:t>
            </w:r>
            <w:r>
              <w:rPr>
                <w:rFonts w:hint="eastAsia"/>
                <w:sz w:val="24"/>
                <w:szCs w:val="24"/>
              </w:rPr>
              <w:t>=</w:t>
            </w:r>
            <w:r>
              <w:rPr>
                <w:sz w:val="24"/>
                <w:szCs w:val="24"/>
              </w:rPr>
              <w:t xml:space="preserve"> 0.6</w:t>
            </w:r>
            <w:r w:rsidRPr="00111A29">
              <w:rPr>
                <w:position w:val="-4"/>
              </w:rPr>
              <w:object w:dxaOrig="180" w:dyaOrig="200">
                <v:shape id="_x0000_i1111" type="#_x0000_t75" style="width:8.85pt;height:9.7pt" o:ole="">
                  <v:imagedata r:id="rId176" o:title=""/>
                </v:shape>
                <o:OLEObject Type="Embed" ProgID="Equation.DSMT4" ShapeID="_x0000_i1111" DrawAspect="Content" ObjectID="_1523885097" r:id="rId178"/>
              </w:object>
            </w:r>
            <w:r>
              <w:rPr>
                <w:rFonts w:hint="eastAsia"/>
              </w:rPr>
              <w:t>(</w:t>
            </w:r>
            <w:r>
              <w:rPr>
                <w:rFonts w:hint="eastAsia"/>
                <w:sz w:val="24"/>
                <w:szCs w:val="24"/>
              </w:rPr>
              <w:t>T</w:t>
            </w:r>
            <w:r>
              <w:rPr>
                <w:sz w:val="24"/>
                <w:szCs w:val="24"/>
              </w:rPr>
              <w:t>H</w:t>
            </w:r>
            <w:r>
              <w:rPr>
                <w:rFonts w:hint="eastAsia"/>
                <w:sz w:val="24"/>
                <w:szCs w:val="24"/>
              </w:rPr>
              <w:t>-</w:t>
            </w:r>
            <w:r>
              <w:rPr>
                <w:sz w:val="24"/>
                <w:szCs w:val="24"/>
              </w:rPr>
              <w:t xml:space="preserve"> 20</w:t>
            </w:r>
            <w:r>
              <w:rPr>
                <w:rFonts w:hint="eastAsia"/>
                <w:sz w:val="24"/>
                <w:szCs w:val="24"/>
              </w:rPr>
              <w:t>)</w:t>
            </w:r>
          </w:p>
          <w:p w:rsidR="00910C25" w:rsidRDefault="00370E11" w:rsidP="00370E11">
            <w:pPr>
              <w:spacing w:line="360" w:lineRule="auto"/>
              <w:jc w:val="left"/>
              <w:outlineLvl w:val="0"/>
              <w:rPr>
                <w:sz w:val="24"/>
                <w:szCs w:val="24"/>
              </w:rPr>
            </w:pPr>
            <w:r>
              <w:rPr>
                <w:rFonts w:hint="eastAsia"/>
                <w:sz w:val="24"/>
                <w:szCs w:val="24"/>
              </w:rPr>
              <w:t>（</w:t>
            </w:r>
            <w:r>
              <w:rPr>
                <w:sz w:val="24"/>
                <w:szCs w:val="24"/>
              </w:rPr>
              <w:t>3</w:t>
            </w:r>
            <w:r>
              <w:rPr>
                <w:rFonts w:hint="eastAsia"/>
                <w:sz w:val="24"/>
                <w:szCs w:val="24"/>
              </w:rPr>
              <w:t>）</w:t>
            </w:r>
            <w:r>
              <w:rPr>
                <w:rFonts w:hint="eastAsia"/>
                <w:sz w:val="24"/>
                <w:szCs w:val="24"/>
              </w:rPr>
              <w:t>T</w:t>
            </w:r>
            <w:r>
              <w:rPr>
                <w:sz w:val="24"/>
                <w:szCs w:val="24"/>
              </w:rPr>
              <w:t>H</w:t>
            </w:r>
            <w:r>
              <w:t xml:space="preserve"> </w:t>
            </w:r>
            <w:r w:rsidRPr="00111A29">
              <w:rPr>
                <w:position w:val="-4"/>
              </w:rPr>
              <w:object w:dxaOrig="200" w:dyaOrig="240">
                <v:shape id="_x0000_i1112" type="#_x0000_t75" style="width:9.7pt;height:12.35pt" o:ole="">
                  <v:imagedata r:id="rId174" o:title=""/>
                </v:shape>
                <o:OLEObject Type="Embed" ProgID="Equation.DSMT4" ShapeID="_x0000_i1112" DrawAspect="Content" ObjectID="_1523885098" r:id="rId179"/>
              </w:object>
            </w:r>
            <w:r w:rsidRPr="00370E11">
              <w:rPr>
                <w:sz w:val="24"/>
              </w:rPr>
              <w:t>60dB HL</w:t>
            </w:r>
            <w:r>
              <w:rPr>
                <w:sz w:val="24"/>
                <w:szCs w:val="24"/>
              </w:rPr>
              <w:t xml:space="preserve"> </w:t>
            </w:r>
            <w:r>
              <w:rPr>
                <w:rFonts w:hint="eastAsia"/>
                <w:sz w:val="24"/>
                <w:szCs w:val="24"/>
              </w:rPr>
              <w:t>：</w:t>
            </w:r>
            <w:r>
              <w:rPr>
                <w:sz w:val="24"/>
                <w:szCs w:val="24"/>
              </w:rPr>
              <w:t xml:space="preserve">G </w:t>
            </w:r>
            <w:r>
              <w:rPr>
                <w:rFonts w:hint="eastAsia"/>
                <w:sz w:val="24"/>
                <w:szCs w:val="24"/>
              </w:rPr>
              <w:t>=</w:t>
            </w:r>
            <w:r>
              <w:rPr>
                <w:sz w:val="24"/>
                <w:szCs w:val="24"/>
              </w:rPr>
              <w:t xml:space="preserve"> 0.8</w:t>
            </w:r>
            <w:r w:rsidRPr="00111A29">
              <w:rPr>
                <w:position w:val="-4"/>
              </w:rPr>
              <w:object w:dxaOrig="180" w:dyaOrig="200">
                <v:shape id="_x0000_i1113" type="#_x0000_t75" style="width:8.85pt;height:9.7pt" o:ole="">
                  <v:imagedata r:id="rId176" o:title=""/>
                </v:shape>
                <o:OLEObject Type="Embed" ProgID="Equation.DSMT4" ShapeID="_x0000_i1113" DrawAspect="Content" ObjectID="_1523885099" r:id="rId180"/>
              </w:object>
            </w:r>
            <w:r w:rsidRPr="00370E11">
              <w:rPr>
                <w:sz w:val="24"/>
              </w:rPr>
              <w:t>(TH -23)</w:t>
            </w:r>
          </w:p>
        </w:tc>
      </w:tr>
      <w:tr w:rsidR="00910C25" w:rsidTr="002D7D0E">
        <w:tc>
          <w:tcPr>
            <w:tcW w:w="2835" w:type="dxa"/>
          </w:tcPr>
          <w:p w:rsidR="00910C25" w:rsidRDefault="00370E11" w:rsidP="00910C25">
            <w:pPr>
              <w:spacing w:line="360" w:lineRule="auto"/>
              <w:jc w:val="left"/>
              <w:outlineLvl w:val="0"/>
              <w:rPr>
                <w:sz w:val="24"/>
                <w:szCs w:val="24"/>
              </w:rPr>
            </w:pPr>
            <w:r>
              <w:rPr>
                <w:rFonts w:hint="eastAsia"/>
                <w:sz w:val="24"/>
                <w:szCs w:val="24"/>
              </w:rPr>
              <w:t>高强度声音增益：</w:t>
            </w:r>
          </w:p>
        </w:tc>
        <w:tc>
          <w:tcPr>
            <w:tcW w:w="5461" w:type="dxa"/>
          </w:tcPr>
          <w:p w:rsidR="00370E11" w:rsidRDefault="00370E11" w:rsidP="00370E11">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 xml:space="preserve">40dB HL </w:t>
            </w:r>
            <w:r>
              <w:rPr>
                <w:rFonts w:hint="eastAsia"/>
                <w:sz w:val="24"/>
                <w:szCs w:val="24"/>
              </w:rPr>
              <w:t>：</w:t>
            </w:r>
            <w:r>
              <w:rPr>
                <w:sz w:val="24"/>
                <w:szCs w:val="24"/>
              </w:rPr>
              <w:t xml:space="preserve">G </w:t>
            </w:r>
            <w:r>
              <w:rPr>
                <w:rFonts w:hint="eastAsia"/>
                <w:sz w:val="24"/>
                <w:szCs w:val="24"/>
              </w:rPr>
              <w:t>=</w:t>
            </w:r>
            <w:r>
              <w:rPr>
                <w:sz w:val="24"/>
                <w:szCs w:val="24"/>
              </w:rPr>
              <w:t xml:space="preserve"> 0</w:t>
            </w:r>
          </w:p>
          <w:p w:rsidR="00910C25" w:rsidRPr="00370E11" w:rsidRDefault="00370E11" w:rsidP="00370E11">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rFonts w:hint="eastAsia"/>
                <w:sz w:val="24"/>
                <w:szCs w:val="24"/>
              </w:rPr>
              <w:t>T</w:t>
            </w:r>
            <w:r>
              <w:rPr>
                <w:sz w:val="24"/>
                <w:szCs w:val="24"/>
              </w:rPr>
              <w:t>H</w:t>
            </w:r>
            <w:r>
              <w:t xml:space="preserve"> </w:t>
            </w:r>
            <w:r w:rsidRPr="00111A29">
              <w:rPr>
                <w:position w:val="-4"/>
              </w:rPr>
              <w:object w:dxaOrig="200" w:dyaOrig="240">
                <v:shape id="_x0000_i1114" type="#_x0000_t75" style="width:9.7pt;height:12.35pt" o:ole="">
                  <v:imagedata r:id="rId174" o:title=""/>
                </v:shape>
                <o:OLEObject Type="Embed" ProgID="Equation.DSMT4" ShapeID="_x0000_i1114" DrawAspect="Content" ObjectID="_1523885100" r:id="rId181"/>
              </w:object>
            </w:r>
            <w:r>
              <w:t>60dB HL</w:t>
            </w:r>
            <w:r>
              <w:rPr>
                <w:rFonts w:hint="eastAsia"/>
                <w:sz w:val="24"/>
                <w:szCs w:val="24"/>
              </w:rPr>
              <w:t>：</w:t>
            </w:r>
            <w:r>
              <w:rPr>
                <w:sz w:val="24"/>
                <w:szCs w:val="24"/>
              </w:rPr>
              <w:t xml:space="preserve">G </w:t>
            </w:r>
            <w:r>
              <w:rPr>
                <w:rFonts w:hint="eastAsia"/>
                <w:sz w:val="24"/>
                <w:szCs w:val="24"/>
              </w:rPr>
              <w:t>=</w:t>
            </w:r>
            <w:r>
              <w:rPr>
                <w:sz w:val="24"/>
                <w:szCs w:val="24"/>
              </w:rPr>
              <w:t xml:space="preserve"> </w:t>
            </w:r>
            <w:r w:rsidRPr="00111A29">
              <w:rPr>
                <w:position w:val="-10"/>
              </w:rPr>
              <w:object w:dxaOrig="1719" w:dyaOrig="360">
                <v:shape id="_x0000_i1115" type="#_x0000_t75" style="width:86.15pt;height:18.1pt" o:ole="">
                  <v:imagedata r:id="rId182" o:title=""/>
                </v:shape>
                <o:OLEObject Type="Embed" ProgID="Equation.DSMT4" ShapeID="_x0000_i1115" DrawAspect="Content" ObjectID="_1523885101" r:id="rId183"/>
              </w:object>
            </w:r>
          </w:p>
        </w:tc>
      </w:tr>
    </w:tbl>
    <w:p w:rsidR="00910C25" w:rsidRPr="00910C25" w:rsidRDefault="00815CBB" w:rsidP="00910C25">
      <w:pPr>
        <w:spacing w:line="360" w:lineRule="auto"/>
        <w:jc w:val="left"/>
        <w:outlineLvl w:val="0"/>
        <w:rPr>
          <w:sz w:val="24"/>
          <w:szCs w:val="24"/>
        </w:rPr>
      </w:pPr>
      <w:r>
        <w:rPr>
          <w:rFonts w:hint="eastAsia"/>
          <w:sz w:val="24"/>
          <w:szCs w:val="24"/>
        </w:rPr>
        <w:t>其中</w:t>
      </w:r>
      <w:r>
        <w:rPr>
          <w:rFonts w:hint="eastAsia"/>
          <w:sz w:val="24"/>
          <w:szCs w:val="24"/>
        </w:rPr>
        <w:t>TH</w:t>
      </w:r>
      <w:r>
        <w:rPr>
          <w:rFonts w:hint="eastAsia"/>
          <w:sz w:val="24"/>
          <w:szCs w:val="24"/>
        </w:rPr>
        <w:t>表示相应听阈值，</w:t>
      </w:r>
      <w:r>
        <w:rPr>
          <w:rFonts w:hint="eastAsia"/>
          <w:sz w:val="24"/>
          <w:szCs w:val="24"/>
        </w:rPr>
        <w:t>G</w:t>
      </w:r>
      <w:r>
        <w:rPr>
          <w:rFonts w:hint="eastAsia"/>
          <w:sz w:val="24"/>
          <w:szCs w:val="24"/>
        </w:rPr>
        <w:t>为算得的增益。</w:t>
      </w:r>
    </w:p>
    <w:p w:rsidR="00910C25" w:rsidRDefault="00065D8E" w:rsidP="00956CD3">
      <w:pPr>
        <w:pStyle w:val="a3"/>
        <w:numPr>
          <w:ilvl w:val="0"/>
          <w:numId w:val="40"/>
        </w:numPr>
        <w:spacing w:line="360" w:lineRule="auto"/>
        <w:ind w:left="0" w:firstLineChars="177" w:firstLine="425"/>
        <w:jc w:val="left"/>
        <w:outlineLvl w:val="0"/>
        <w:rPr>
          <w:sz w:val="24"/>
          <w:szCs w:val="24"/>
        </w:rPr>
      </w:pPr>
      <w:r>
        <w:rPr>
          <w:rFonts w:hint="eastAsia"/>
          <w:sz w:val="24"/>
          <w:szCs w:val="24"/>
        </w:rPr>
        <w:t>DSL[</w:t>
      </w:r>
      <w:r>
        <w:rPr>
          <w:sz w:val="24"/>
          <w:szCs w:val="24"/>
        </w:rPr>
        <w:t>i/o</w:t>
      </w:r>
      <w:r>
        <w:rPr>
          <w:rFonts w:hint="eastAsia"/>
          <w:sz w:val="24"/>
          <w:szCs w:val="24"/>
        </w:rPr>
        <w:t>]</w:t>
      </w:r>
      <w:r>
        <w:rPr>
          <w:sz w:val="24"/>
          <w:szCs w:val="24"/>
        </w:rPr>
        <w:t>公式</w:t>
      </w:r>
      <w:r>
        <w:rPr>
          <w:rFonts w:hint="eastAsia"/>
          <w:sz w:val="24"/>
          <w:szCs w:val="24"/>
        </w:rPr>
        <w:t>：</w:t>
      </w:r>
      <w:r>
        <w:rPr>
          <w:rFonts w:hint="eastAsia"/>
          <w:sz w:val="24"/>
          <w:szCs w:val="24"/>
        </w:rPr>
        <w:t>DSL</w:t>
      </w:r>
      <w:r>
        <w:rPr>
          <w:rFonts w:hint="eastAsia"/>
          <w:sz w:val="24"/>
          <w:szCs w:val="24"/>
        </w:rPr>
        <w:t>公式</w:t>
      </w:r>
      <w:r w:rsidR="00A220F5">
        <w:rPr>
          <w:rFonts w:hint="eastAsia"/>
          <w:sz w:val="24"/>
          <w:szCs w:val="24"/>
        </w:rPr>
        <w:t>分为</w:t>
      </w:r>
      <w:r w:rsidR="00A220F5">
        <w:rPr>
          <w:rFonts w:hint="eastAsia"/>
          <w:sz w:val="24"/>
          <w:szCs w:val="24"/>
        </w:rPr>
        <w:t>DSL[</w:t>
      </w:r>
      <w:r w:rsidR="00A220F5">
        <w:rPr>
          <w:sz w:val="24"/>
          <w:szCs w:val="24"/>
        </w:rPr>
        <w:t>i/o</w:t>
      </w:r>
      <w:r w:rsidR="00A220F5">
        <w:rPr>
          <w:rFonts w:hint="eastAsia"/>
          <w:sz w:val="24"/>
          <w:szCs w:val="24"/>
        </w:rPr>
        <w:t>]</w:t>
      </w:r>
      <w:r w:rsidR="00A220F5">
        <w:rPr>
          <w:rFonts w:hint="eastAsia"/>
          <w:sz w:val="24"/>
          <w:szCs w:val="24"/>
        </w:rPr>
        <w:t>线性公式和</w:t>
      </w:r>
      <w:r w:rsidR="00A220F5">
        <w:rPr>
          <w:rFonts w:hint="eastAsia"/>
          <w:sz w:val="24"/>
          <w:szCs w:val="24"/>
        </w:rPr>
        <w:t>DSL[</w:t>
      </w:r>
      <w:r w:rsidR="00A220F5">
        <w:rPr>
          <w:sz w:val="24"/>
          <w:szCs w:val="24"/>
        </w:rPr>
        <w:t>i/o</w:t>
      </w:r>
      <w:r w:rsidR="00A220F5">
        <w:rPr>
          <w:rFonts w:hint="eastAsia"/>
          <w:sz w:val="24"/>
          <w:szCs w:val="24"/>
        </w:rPr>
        <w:t>]</w:t>
      </w:r>
      <w:r w:rsidR="00A220F5">
        <w:rPr>
          <w:rFonts w:hint="eastAsia"/>
          <w:sz w:val="24"/>
          <w:szCs w:val="24"/>
        </w:rPr>
        <w:t>曲线公式两种，</w:t>
      </w:r>
      <w:r w:rsidR="00A220F5">
        <w:rPr>
          <w:rFonts w:hint="eastAsia"/>
          <w:sz w:val="24"/>
          <w:szCs w:val="24"/>
        </w:rPr>
        <w:t>DSL[</w:t>
      </w:r>
      <w:r w:rsidR="00A220F5">
        <w:rPr>
          <w:sz w:val="24"/>
          <w:szCs w:val="24"/>
        </w:rPr>
        <w:t>i/o</w:t>
      </w:r>
      <w:r w:rsidR="00A220F5">
        <w:rPr>
          <w:rFonts w:hint="eastAsia"/>
          <w:sz w:val="24"/>
          <w:szCs w:val="24"/>
        </w:rPr>
        <w:t>]</w:t>
      </w:r>
      <w:r w:rsidR="00A220F5">
        <w:rPr>
          <w:rFonts w:hint="eastAsia"/>
          <w:sz w:val="24"/>
          <w:szCs w:val="24"/>
        </w:rPr>
        <w:t>线性公式</w:t>
      </w:r>
      <w:r>
        <w:rPr>
          <w:rFonts w:hint="eastAsia"/>
          <w:sz w:val="24"/>
          <w:szCs w:val="24"/>
        </w:rPr>
        <w:t>将输入声音信号的声强范围划分为三个区域：</w:t>
      </w:r>
    </w:p>
    <w:p w:rsidR="00065D8E" w:rsidRPr="00065D8E" w:rsidRDefault="00065D8E" w:rsidP="00F718C0">
      <w:pPr>
        <w:pStyle w:val="a3"/>
        <w:numPr>
          <w:ilvl w:val="0"/>
          <w:numId w:val="41"/>
        </w:numPr>
        <w:spacing w:line="360" w:lineRule="auto"/>
        <w:ind w:left="426" w:firstLineChars="0" w:hanging="426"/>
        <w:jc w:val="left"/>
        <w:outlineLvl w:val="0"/>
        <w:rPr>
          <w:sz w:val="24"/>
          <w:szCs w:val="24"/>
        </w:rPr>
      </w:pPr>
      <w:r>
        <w:rPr>
          <w:rFonts w:hint="eastAsia"/>
          <w:sz w:val="24"/>
          <w:szCs w:val="24"/>
        </w:rPr>
        <w:t>当输入声强度小于压缩阈值，即</w:t>
      </w:r>
      <w:r w:rsidRPr="00111A29">
        <w:rPr>
          <w:position w:val="-12"/>
        </w:rPr>
        <w:object w:dxaOrig="880" w:dyaOrig="360">
          <v:shape id="_x0000_i1116" type="#_x0000_t75" style="width:44.15pt;height:18.1pt" o:ole="">
            <v:imagedata r:id="rId184" o:title=""/>
          </v:shape>
          <o:OLEObject Type="Embed" ProgID="Equation.DSMT4" ShapeID="_x0000_i1116" DrawAspect="Content" ObjectID="_1523885102" r:id="rId185"/>
        </w:object>
      </w:r>
      <w:r>
        <w:rPr>
          <w:rFonts w:hint="eastAsia"/>
        </w:rPr>
        <w:t>，</w:t>
      </w:r>
      <w:r w:rsidRPr="00065D8E">
        <w:rPr>
          <w:sz w:val="24"/>
        </w:rPr>
        <w:t>此时输出声强</w:t>
      </w:r>
      <w:r w:rsidRPr="00065D8E">
        <w:rPr>
          <w:position w:val="-14"/>
        </w:rPr>
        <w:object w:dxaOrig="2160" w:dyaOrig="380">
          <v:shape id="_x0000_i1117" type="#_x0000_t75" style="width:108.2pt;height:19pt" o:ole="">
            <v:imagedata r:id="rId186" o:title=""/>
          </v:shape>
          <o:OLEObject Type="Embed" ProgID="Equation.DSMT4" ShapeID="_x0000_i1117" DrawAspect="Content" ObjectID="_1523885103" r:id="rId187"/>
        </w:object>
      </w:r>
      <w:r w:rsidRPr="00065D8E">
        <w:rPr>
          <w:rFonts w:hint="eastAsia"/>
          <w:sz w:val="24"/>
        </w:rPr>
        <w:t>；</w:t>
      </w:r>
    </w:p>
    <w:p w:rsidR="00065D8E" w:rsidRPr="00F718C0" w:rsidRDefault="00065D8E" w:rsidP="00F718C0">
      <w:pPr>
        <w:pStyle w:val="a3"/>
        <w:numPr>
          <w:ilvl w:val="0"/>
          <w:numId w:val="41"/>
        </w:numPr>
        <w:spacing w:line="360" w:lineRule="auto"/>
        <w:ind w:left="426" w:firstLineChars="0" w:hanging="426"/>
        <w:jc w:val="left"/>
        <w:outlineLvl w:val="0"/>
        <w:rPr>
          <w:sz w:val="32"/>
          <w:szCs w:val="24"/>
        </w:rPr>
      </w:pPr>
      <w:r>
        <w:rPr>
          <w:sz w:val="24"/>
        </w:rPr>
        <w:t>当输入声强介于压缩上限和下限之间</w:t>
      </w:r>
      <w:r>
        <w:rPr>
          <w:rFonts w:hint="eastAsia"/>
          <w:sz w:val="24"/>
        </w:rPr>
        <w:t>，</w:t>
      </w:r>
      <w:r>
        <w:rPr>
          <w:sz w:val="24"/>
        </w:rPr>
        <w:t>即</w:t>
      </w:r>
      <w:r w:rsidRPr="00111A29">
        <w:rPr>
          <w:position w:val="-12"/>
        </w:rPr>
        <w:object w:dxaOrig="1480" w:dyaOrig="360">
          <v:shape id="_x0000_i1118" type="#_x0000_t75" style="width:73.75pt;height:18.1pt" o:ole="">
            <v:imagedata r:id="rId188" o:title=""/>
          </v:shape>
          <o:OLEObject Type="Embed" ProgID="Equation.DSMT4" ShapeID="_x0000_i1118" DrawAspect="Content" ObjectID="_1523885104" r:id="rId189"/>
        </w:object>
      </w:r>
      <w:r w:rsidRPr="00065D8E">
        <w:rPr>
          <w:sz w:val="24"/>
        </w:rPr>
        <w:t>时</w:t>
      </w:r>
      <w:r w:rsidRPr="00065D8E">
        <w:rPr>
          <w:rFonts w:hint="eastAsia"/>
          <w:sz w:val="24"/>
        </w:rPr>
        <w:t>，</w:t>
      </w:r>
      <w:r w:rsidRPr="00065D8E">
        <w:rPr>
          <w:sz w:val="24"/>
        </w:rPr>
        <w:t>输出信号为线性放大效果</w:t>
      </w:r>
      <w:r w:rsidR="00F718C0">
        <w:rPr>
          <w:rFonts w:hint="eastAsia"/>
          <w:sz w:val="24"/>
        </w:rPr>
        <w:t>，</w:t>
      </w:r>
      <w:r w:rsidR="00F718C0">
        <w:rPr>
          <w:sz w:val="24"/>
        </w:rPr>
        <w:t>即</w:t>
      </w:r>
      <w:r w:rsidR="00F718C0" w:rsidRPr="00065D8E">
        <w:rPr>
          <w:position w:val="-14"/>
        </w:rPr>
        <w:object w:dxaOrig="5380" w:dyaOrig="380">
          <v:shape id="_x0000_i1119" type="#_x0000_t75" style="width:268.55pt;height:19pt" o:ole="">
            <v:imagedata r:id="rId190" o:title=""/>
          </v:shape>
          <o:OLEObject Type="Embed" ProgID="Equation.DSMT4" ShapeID="_x0000_i1119" DrawAspect="Content" ObjectID="_1523885105" r:id="rId191"/>
        </w:object>
      </w:r>
      <w:r w:rsidR="00F718C0" w:rsidRPr="00F718C0">
        <w:rPr>
          <w:rFonts w:hint="eastAsia"/>
          <w:sz w:val="24"/>
        </w:rPr>
        <w:t>；</w:t>
      </w:r>
    </w:p>
    <w:p w:rsidR="00F718C0" w:rsidRPr="00A220F5" w:rsidRDefault="00F84E8B" w:rsidP="00F718C0">
      <w:pPr>
        <w:pStyle w:val="a3"/>
        <w:numPr>
          <w:ilvl w:val="0"/>
          <w:numId w:val="41"/>
        </w:numPr>
        <w:spacing w:line="360" w:lineRule="auto"/>
        <w:ind w:left="426" w:firstLineChars="0" w:hanging="426"/>
        <w:jc w:val="left"/>
        <w:outlineLvl w:val="0"/>
        <w:rPr>
          <w:sz w:val="24"/>
          <w:szCs w:val="24"/>
        </w:rPr>
      </w:pPr>
      <w:r w:rsidRPr="00F84E8B">
        <w:rPr>
          <w:rFonts w:hint="eastAsia"/>
          <w:sz w:val="24"/>
          <w:szCs w:val="24"/>
        </w:rPr>
        <w:t>当输入声强</w:t>
      </w:r>
      <w:r>
        <w:rPr>
          <w:rFonts w:hint="eastAsia"/>
          <w:sz w:val="24"/>
          <w:szCs w:val="24"/>
        </w:rPr>
        <w:t>高于</w:t>
      </w:r>
      <w:r>
        <w:rPr>
          <w:sz w:val="24"/>
        </w:rPr>
        <w:t>压缩上限</w:t>
      </w:r>
      <w:r>
        <w:rPr>
          <w:rFonts w:hint="eastAsia"/>
          <w:sz w:val="24"/>
        </w:rPr>
        <w:t>，</w:t>
      </w:r>
      <w:r>
        <w:rPr>
          <w:sz w:val="24"/>
        </w:rPr>
        <w:t>即</w:t>
      </w:r>
      <w:r w:rsidRPr="00111A29">
        <w:rPr>
          <w:position w:val="-12"/>
        </w:rPr>
        <w:object w:dxaOrig="900" w:dyaOrig="360">
          <v:shape id="_x0000_i1120" type="#_x0000_t75" style="width:45.05pt;height:18.1pt" o:ole="">
            <v:imagedata r:id="rId192" o:title=""/>
          </v:shape>
          <o:OLEObject Type="Embed" ProgID="Equation.DSMT4" ShapeID="_x0000_i1120" DrawAspect="Content" ObjectID="_1523885106" r:id="rId193"/>
        </w:object>
      </w:r>
      <w:r w:rsidRPr="00F84E8B">
        <w:rPr>
          <w:sz w:val="24"/>
        </w:rPr>
        <w:t>时</w:t>
      </w:r>
      <w:r>
        <w:rPr>
          <w:rFonts w:hint="eastAsia"/>
          <w:sz w:val="24"/>
        </w:rPr>
        <w:t>，</w:t>
      </w:r>
      <w:r w:rsidRPr="00065D8E">
        <w:rPr>
          <w:position w:val="-14"/>
        </w:rPr>
        <w:object w:dxaOrig="1260" w:dyaOrig="380">
          <v:shape id="_x0000_i1121" type="#_x0000_t75" style="width:63.15pt;height:19pt" o:ole="">
            <v:imagedata r:id="rId194" o:title=""/>
          </v:shape>
          <o:OLEObject Type="Embed" ProgID="Equation.DSMT4" ShapeID="_x0000_i1121" DrawAspect="Content" ObjectID="_1523885107" r:id="rId195"/>
        </w:object>
      </w:r>
      <w:r>
        <w:rPr>
          <w:rFonts w:hint="eastAsia"/>
        </w:rPr>
        <w:t>。</w:t>
      </w:r>
    </w:p>
    <w:p w:rsidR="00A220F5" w:rsidRDefault="00A220F5" w:rsidP="00A220F5">
      <w:pPr>
        <w:spacing w:line="360" w:lineRule="auto"/>
        <w:jc w:val="left"/>
        <w:outlineLvl w:val="0"/>
        <w:rPr>
          <w:sz w:val="24"/>
          <w:szCs w:val="24"/>
        </w:rPr>
      </w:pPr>
      <w:r>
        <w:rPr>
          <w:rFonts w:hint="eastAsia"/>
          <w:sz w:val="24"/>
          <w:szCs w:val="24"/>
        </w:rPr>
        <w:lastRenderedPageBreak/>
        <w:t>可见，</w:t>
      </w:r>
      <w:r>
        <w:rPr>
          <w:rFonts w:hint="eastAsia"/>
          <w:sz w:val="24"/>
          <w:szCs w:val="24"/>
        </w:rPr>
        <w:t>DSL[</w:t>
      </w:r>
      <w:r>
        <w:rPr>
          <w:sz w:val="24"/>
          <w:szCs w:val="24"/>
        </w:rPr>
        <w:t>i/o</w:t>
      </w:r>
      <w:r>
        <w:rPr>
          <w:rFonts w:hint="eastAsia"/>
          <w:sz w:val="24"/>
          <w:szCs w:val="24"/>
        </w:rPr>
        <w:t>]</w:t>
      </w:r>
      <w:r>
        <w:rPr>
          <w:rFonts w:hint="eastAsia"/>
          <w:sz w:val="24"/>
          <w:szCs w:val="24"/>
        </w:rPr>
        <w:t>线性公式理论基础和宽动态范围压缩一致。</w:t>
      </w:r>
    </w:p>
    <w:p w:rsidR="00192BA6" w:rsidRPr="00A220F5" w:rsidRDefault="00192BA6" w:rsidP="00192BA6">
      <w:pPr>
        <w:spacing w:line="360" w:lineRule="auto"/>
        <w:ind w:firstLine="420"/>
        <w:jc w:val="left"/>
        <w:outlineLvl w:val="0"/>
        <w:rPr>
          <w:sz w:val="24"/>
          <w:szCs w:val="24"/>
        </w:rPr>
      </w:pPr>
      <w:r>
        <w:rPr>
          <w:rFonts w:hint="eastAsia"/>
          <w:sz w:val="24"/>
          <w:szCs w:val="24"/>
        </w:rPr>
        <w:t>DSL[</w:t>
      </w:r>
      <w:r>
        <w:rPr>
          <w:sz w:val="24"/>
          <w:szCs w:val="24"/>
        </w:rPr>
        <w:t>i/o</w:t>
      </w:r>
      <w:r>
        <w:rPr>
          <w:rFonts w:hint="eastAsia"/>
          <w:sz w:val="24"/>
          <w:szCs w:val="24"/>
        </w:rPr>
        <w:t>]</w:t>
      </w:r>
      <w:r>
        <w:rPr>
          <w:rFonts w:hint="eastAsia"/>
          <w:sz w:val="24"/>
          <w:szCs w:val="24"/>
        </w:rPr>
        <w:t>曲线公式常用于非线性助听器选配过程，其最终目的是使输出信号的响度更加合理化。</w:t>
      </w:r>
      <w:r w:rsidR="008438CF">
        <w:rPr>
          <w:rFonts w:hint="eastAsia"/>
          <w:sz w:val="24"/>
          <w:szCs w:val="24"/>
        </w:rPr>
        <w:t>相比于线性版</w:t>
      </w:r>
      <w:r w:rsidR="008438CF">
        <w:rPr>
          <w:rFonts w:hint="eastAsia"/>
          <w:sz w:val="24"/>
          <w:szCs w:val="24"/>
        </w:rPr>
        <w:t>DSL</w:t>
      </w:r>
      <w:r w:rsidR="008438CF">
        <w:rPr>
          <w:rFonts w:hint="eastAsia"/>
          <w:sz w:val="24"/>
          <w:szCs w:val="24"/>
        </w:rPr>
        <w:t>公式，其针对压缩范围内的输出增益计算有所不同，该区间</w:t>
      </w:r>
      <w:r w:rsidR="008438CF">
        <w:rPr>
          <w:rFonts w:hint="eastAsia"/>
          <w:sz w:val="24"/>
          <w:szCs w:val="24"/>
        </w:rPr>
        <w:t>I/O</w:t>
      </w:r>
      <w:r w:rsidR="008438CF">
        <w:rPr>
          <w:rFonts w:hint="eastAsia"/>
          <w:sz w:val="24"/>
          <w:szCs w:val="24"/>
        </w:rPr>
        <w:t>线形态取决于正常人响度增长的比率和听障患者响度增长的比率。</w:t>
      </w:r>
    </w:p>
    <w:p w:rsidR="00065D8E" w:rsidRDefault="00262149" w:rsidP="00956CD3">
      <w:pPr>
        <w:pStyle w:val="a3"/>
        <w:numPr>
          <w:ilvl w:val="0"/>
          <w:numId w:val="40"/>
        </w:numPr>
        <w:spacing w:line="360" w:lineRule="auto"/>
        <w:ind w:left="0" w:firstLineChars="177" w:firstLine="425"/>
        <w:jc w:val="left"/>
        <w:outlineLvl w:val="0"/>
        <w:rPr>
          <w:sz w:val="24"/>
          <w:szCs w:val="24"/>
        </w:rPr>
      </w:pPr>
      <w:r>
        <w:rPr>
          <w:rFonts w:hint="eastAsia"/>
          <w:sz w:val="24"/>
          <w:szCs w:val="24"/>
        </w:rPr>
        <w:t>NAL-NL</w:t>
      </w:r>
      <w:r>
        <w:rPr>
          <w:sz w:val="24"/>
          <w:szCs w:val="24"/>
        </w:rPr>
        <w:t xml:space="preserve"> 1</w:t>
      </w:r>
      <w:r>
        <w:rPr>
          <w:sz w:val="24"/>
          <w:szCs w:val="24"/>
        </w:rPr>
        <w:t>公式</w:t>
      </w:r>
      <w:r>
        <w:rPr>
          <w:rFonts w:hint="eastAsia"/>
          <w:sz w:val="24"/>
          <w:szCs w:val="24"/>
        </w:rPr>
        <w:t>：</w:t>
      </w:r>
      <w:r>
        <w:rPr>
          <w:sz w:val="24"/>
          <w:szCs w:val="24"/>
        </w:rPr>
        <w:t>该公式为</w:t>
      </w:r>
      <w:r>
        <w:rPr>
          <w:sz w:val="24"/>
          <w:szCs w:val="24"/>
        </w:rPr>
        <w:t>NAL</w:t>
      </w:r>
      <w:r>
        <w:rPr>
          <w:sz w:val="24"/>
          <w:szCs w:val="24"/>
        </w:rPr>
        <w:t>公式的非线性版</w:t>
      </w:r>
      <w:r>
        <w:rPr>
          <w:rFonts w:hint="eastAsia"/>
          <w:sz w:val="24"/>
          <w:szCs w:val="24"/>
        </w:rPr>
        <w:t>，</w:t>
      </w:r>
      <w:r>
        <w:rPr>
          <w:sz w:val="24"/>
          <w:szCs w:val="24"/>
        </w:rPr>
        <w:t>其基本理论是在言语总体响度不超过正常人感觉到的水平的条件下</w:t>
      </w:r>
      <w:r>
        <w:rPr>
          <w:rFonts w:hint="eastAsia"/>
          <w:sz w:val="24"/>
          <w:szCs w:val="24"/>
        </w:rPr>
        <w:t>，</w:t>
      </w:r>
      <w:r w:rsidR="00E404AA">
        <w:rPr>
          <w:sz w:val="24"/>
          <w:szCs w:val="24"/>
        </w:rPr>
        <w:t>使得</w:t>
      </w:r>
      <w:r>
        <w:rPr>
          <w:sz w:val="24"/>
          <w:szCs w:val="24"/>
        </w:rPr>
        <w:t>输出语音可懂度尽可能高</w:t>
      </w:r>
      <w:r>
        <w:rPr>
          <w:rFonts w:hint="eastAsia"/>
          <w:sz w:val="24"/>
          <w:szCs w:val="24"/>
        </w:rPr>
        <w:t>。</w:t>
      </w:r>
      <w:r w:rsidR="00E404AA">
        <w:rPr>
          <w:rFonts w:hint="eastAsia"/>
          <w:sz w:val="24"/>
          <w:szCs w:val="24"/>
        </w:rPr>
        <w:t>NAL-NL</w:t>
      </w:r>
      <w:r w:rsidR="00E404AA">
        <w:rPr>
          <w:sz w:val="24"/>
          <w:szCs w:val="24"/>
        </w:rPr>
        <w:t xml:space="preserve"> 1</w:t>
      </w:r>
      <w:r w:rsidR="00E404AA">
        <w:rPr>
          <w:sz w:val="24"/>
          <w:szCs w:val="24"/>
        </w:rPr>
        <w:t>公式以言语可懂度最大化为准则</w:t>
      </w:r>
      <w:r w:rsidR="00E404AA">
        <w:rPr>
          <w:rFonts w:hint="eastAsia"/>
          <w:sz w:val="24"/>
          <w:szCs w:val="24"/>
        </w:rPr>
        <w:t>，并提出响度均衡处理方案，同时针对听损严重频率增益相对较小，而听力残余情况较好的区域则提供较大增益。</w:t>
      </w:r>
    </w:p>
    <w:p w:rsidR="008E5B20" w:rsidRDefault="008E5B20" w:rsidP="00956CD3">
      <w:pPr>
        <w:pStyle w:val="a3"/>
        <w:numPr>
          <w:ilvl w:val="0"/>
          <w:numId w:val="40"/>
        </w:numPr>
        <w:spacing w:line="360" w:lineRule="auto"/>
        <w:ind w:left="0" w:firstLineChars="177" w:firstLine="425"/>
        <w:jc w:val="left"/>
        <w:outlineLvl w:val="0"/>
        <w:rPr>
          <w:sz w:val="24"/>
          <w:szCs w:val="24"/>
        </w:rPr>
      </w:pPr>
      <w:r>
        <w:rPr>
          <w:sz w:val="24"/>
          <w:szCs w:val="24"/>
        </w:rPr>
        <w:t>IHAFF</w:t>
      </w:r>
      <w:r>
        <w:rPr>
          <w:sz w:val="24"/>
          <w:szCs w:val="24"/>
        </w:rPr>
        <w:t>公式</w:t>
      </w:r>
      <w:r>
        <w:rPr>
          <w:rFonts w:hint="eastAsia"/>
          <w:sz w:val="24"/>
          <w:szCs w:val="24"/>
        </w:rPr>
        <w:t>：</w:t>
      </w:r>
      <w:r>
        <w:rPr>
          <w:sz w:val="24"/>
          <w:szCs w:val="24"/>
        </w:rPr>
        <w:t>IHAFF</w:t>
      </w:r>
      <w:r>
        <w:rPr>
          <w:sz w:val="24"/>
          <w:szCs w:val="24"/>
        </w:rPr>
        <w:t>是独立助听器选配论坛</w:t>
      </w:r>
      <w:r>
        <w:rPr>
          <w:rFonts w:hint="eastAsia"/>
          <w:sz w:val="24"/>
          <w:szCs w:val="24"/>
        </w:rPr>
        <w:t>（</w:t>
      </w:r>
      <w:r>
        <w:rPr>
          <w:rFonts w:hint="eastAsia"/>
          <w:sz w:val="24"/>
          <w:szCs w:val="24"/>
        </w:rPr>
        <w:t>the independent</w:t>
      </w:r>
      <w:r>
        <w:rPr>
          <w:sz w:val="24"/>
          <w:szCs w:val="24"/>
        </w:rPr>
        <w:t xml:space="preserve"> hearing aid fitting forum</w:t>
      </w:r>
      <w:r>
        <w:rPr>
          <w:rFonts w:hint="eastAsia"/>
          <w:sz w:val="24"/>
          <w:szCs w:val="24"/>
        </w:rPr>
        <w:t>）的简称，</w:t>
      </w:r>
      <w:r w:rsidR="005D43CA">
        <w:rPr>
          <w:rFonts w:hint="eastAsia"/>
          <w:sz w:val="24"/>
          <w:szCs w:val="24"/>
        </w:rPr>
        <w:t>其技术专家组以开发适用于各类可调</w:t>
      </w:r>
      <w:r w:rsidR="005D43CA">
        <w:rPr>
          <w:rFonts w:hint="eastAsia"/>
          <w:sz w:val="24"/>
          <w:szCs w:val="24"/>
        </w:rPr>
        <w:t>WDRC</w:t>
      </w:r>
      <w:r w:rsidR="005D43CA">
        <w:rPr>
          <w:rFonts w:hint="eastAsia"/>
          <w:sz w:val="24"/>
          <w:szCs w:val="24"/>
        </w:rPr>
        <w:t>助听器程序为目的，其指导思路总结为：放大后的声音不改变其原有性质，如柔和声仍旧是柔和声；正常言语声补偿后处于患者舒适阈附近；高强度语音在不超过痛阈的条件下，补偿后仍为较响语音。</w:t>
      </w:r>
    </w:p>
    <w:p w:rsidR="002958A7" w:rsidRPr="0087595B" w:rsidRDefault="005D43CA" w:rsidP="005D43CA">
      <w:pPr>
        <w:spacing w:line="360" w:lineRule="auto"/>
        <w:ind w:firstLine="420"/>
        <w:jc w:val="left"/>
        <w:outlineLvl w:val="0"/>
        <w:rPr>
          <w:sz w:val="24"/>
          <w:szCs w:val="24"/>
        </w:rPr>
      </w:pPr>
      <w:r>
        <w:rPr>
          <w:rFonts w:hint="eastAsia"/>
          <w:sz w:val="24"/>
          <w:szCs w:val="24"/>
        </w:rPr>
        <w:t>综合</w:t>
      </w:r>
      <w:r>
        <w:rPr>
          <w:sz w:val="24"/>
          <w:szCs w:val="24"/>
        </w:rPr>
        <w:t>以上所述各类处方公式</w:t>
      </w:r>
      <w:r>
        <w:rPr>
          <w:rFonts w:hint="eastAsia"/>
          <w:sz w:val="24"/>
          <w:szCs w:val="24"/>
        </w:rPr>
        <w:t>，</w:t>
      </w:r>
      <w:r>
        <w:rPr>
          <w:rFonts w:hint="eastAsia"/>
          <w:sz w:val="24"/>
          <w:szCs w:val="24"/>
        </w:rPr>
        <w:t>NAL-NL</w:t>
      </w:r>
      <w:r>
        <w:rPr>
          <w:sz w:val="24"/>
          <w:szCs w:val="24"/>
        </w:rPr>
        <w:t xml:space="preserve"> 1</w:t>
      </w:r>
      <w:r>
        <w:rPr>
          <w:sz w:val="24"/>
          <w:szCs w:val="24"/>
        </w:rPr>
        <w:t>和</w:t>
      </w:r>
      <w:r>
        <w:rPr>
          <w:sz w:val="24"/>
          <w:szCs w:val="24"/>
        </w:rPr>
        <w:t>DSL</w:t>
      </w:r>
      <w:r>
        <w:rPr>
          <w:rFonts w:hint="eastAsia"/>
          <w:sz w:val="24"/>
          <w:szCs w:val="24"/>
        </w:rPr>
        <w:t>[</w:t>
      </w:r>
      <w:r>
        <w:rPr>
          <w:sz w:val="24"/>
          <w:szCs w:val="24"/>
        </w:rPr>
        <w:t>i/o</w:t>
      </w:r>
      <w:r>
        <w:rPr>
          <w:rFonts w:hint="eastAsia"/>
          <w:sz w:val="24"/>
          <w:szCs w:val="24"/>
        </w:rPr>
        <w:t>]</w:t>
      </w:r>
      <w:r>
        <w:rPr>
          <w:sz w:val="24"/>
          <w:szCs w:val="24"/>
        </w:rPr>
        <w:t>应用最为广泛</w:t>
      </w:r>
      <w:r>
        <w:rPr>
          <w:rFonts w:hint="eastAsia"/>
          <w:sz w:val="24"/>
          <w:szCs w:val="24"/>
        </w:rPr>
        <w:t>，分别针对于成人助听器和儿童助听器程序。各常使用的处方公式也均已集成与助听器厂家软件中，</w:t>
      </w:r>
      <w:r w:rsidR="007A4FB9">
        <w:rPr>
          <w:rFonts w:hint="eastAsia"/>
          <w:sz w:val="24"/>
          <w:szCs w:val="24"/>
        </w:rPr>
        <w:t>因此，相比于处方公式的研发，更需要研究人员注意的是</w:t>
      </w:r>
      <w:r w:rsidR="0087595B">
        <w:rPr>
          <w:rFonts w:hint="eastAsia"/>
          <w:sz w:val="24"/>
          <w:szCs w:val="24"/>
        </w:rPr>
        <w:t>各处方公式的特性以及</w:t>
      </w:r>
      <w:r w:rsidR="007A4FB9" w:rsidRPr="0087595B">
        <w:rPr>
          <w:rFonts w:hint="eastAsia"/>
          <w:sz w:val="24"/>
          <w:szCs w:val="24"/>
        </w:rPr>
        <w:t>针对</w:t>
      </w:r>
      <w:r w:rsidR="0087595B" w:rsidRPr="0087595B">
        <w:rPr>
          <w:rFonts w:hint="eastAsia"/>
          <w:sz w:val="24"/>
          <w:szCs w:val="24"/>
        </w:rPr>
        <w:t>特定情况下处方公式的选择</w:t>
      </w:r>
      <w:r w:rsidR="0087595B">
        <w:rPr>
          <w:rFonts w:hint="eastAsia"/>
          <w:sz w:val="24"/>
          <w:szCs w:val="24"/>
        </w:rPr>
        <w:t>。</w:t>
      </w:r>
    </w:p>
    <w:p w:rsidR="00C175C0" w:rsidRPr="00C175C0" w:rsidRDefault="00C175C0" w:rsidP="00C175C0">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0B4C5F" w:rsidRDefault="005D7875" w:rsidP="005D7875">
      <w:pPr>
        <w:widowControl/>
        <w:spacing w:line="360" w:lineRule="auto"/>
        <w:ind w:firstLine="420"/>
        <w:jc w:val="left"/>
        <w:rPr>
          <w:sz w:val="24"/>
          <w:szCs w:val="32"/>
        </w:rPr>
      </w:pPr>
      <w:r>
        <w:rPr>
          <w:rFonts w:hint="eastAsia"/>
          <w:sz w:val="24"/>
          <w:szCs w:val="32"/>
        </w:rPr>
        <w:t>本节在多通道响度补偿算法的框架下，</w:t>
      </w:r>
      <w:r w:rsidR="00FC0819">
        <w:rPr>
          <w:rFonts w:hint="eastAsia"/>
          <w:sz w:val="24"/>
          <w:szCs w:val="32"/>
        </w:rPr>
        <w:t>将</w:t>
      </w:r>
      <w:r>
        <w:rPr>
          <w:rFonts w:hint="eastAsia"/>
          <w:sz w:val="24"/>
          <w:szCs w:val="32"/>
        </w:rPr>
        <w:t>语音共振峰信息和谱增强处理方法</w:t>
      </w:r>
      <w:r w:rsidR="00FC0819">
        <w:rPr>
          <w:rFonts w:hint="eastAsia"/>
          <w:sz w:val="24"/>
          <w:szCs w:val="32"/>
        </w:rPr>
        <w:t>用于补偿算法之中，并对多通道响度补偿算法进行改进</w:t>
      </w:r>
      <w:r w:rsidR="00FE7167">
        <w:rPr>
          <w:rFonts w:hint="eastAsia"/>
          <w:sz w:val="24"/>
          <w:szCs w:val="32"/>
        </w:rPr>
        <w:t>。</w:t>
      </w:r>
      <w:r w:rsidR="000B3672">
        <w:rPr>
          <w:rFonts w:hint="eastAsia"/>
          <w:sz w:val="24"/>
          <w:szCs w:val="32"/>
        </w:rPr>
        <w:t>首先</w:t>
      </w:r>
      <w:r w:rsidR="007E6D94">
        <w:rPr>
          <w:rFonts w:hint="eastAsia"/>
          <w:sz w:val="24"/>
          <w:szCs w:val="32"/>
        </w:rPr>
        <w:t>为了避免多通道滤波器设计所带来的大量计算开销以及滤波器不理想造成的频带混叠，本方法利用傅里叶变换直接将信号对应至频域；</w:t>
      </w:r>
      <w:r w:rsidR="000B3672">
        <w:rPr>
          <w:rFonts w:hint="eastAsia"/>
          <w:sz w:val="24"/>
          <w:szCs w:val="32"/>
        </w:rPr>
        <w:t>其次</w:t>
      </w:r>
      <w:r w:rsidR="007E6D94">
        <w:rPr>
          <w:rFonts w:hint="eastAsia"/>
          <w:sz w:val="24"/>
          <w:szCs w:val="32"/>
        </w:rPr>
        <w:t>为了充分利用患者剩余听力</w:t>
      </w:r>
      <w:r w:rsidR="00193789">
        <w:rPr>
          <w:rFonts w:hint="eastAsia"/>
          <w:sz w:val="24"/>
          <w:szCs w:val="32"/>
        </w:rPr>
        <w:t>范围</w:t>
      </w:r>
      <w:r w:rsidR="007E6D94">
        <w:rPr>
          <w:rFonts w:hint="eastAsia"/>
          <w:sz w:val="24"/>
          <w:szCs w:val="32"/>
        </w:rPr>
        <w:t>并尽可能提高</w:t>
      </w:r>
      <w:r w:rsidR="00193789">
        <w:rPr>
          <w:rFonts w:hint="eastAsia"/>
          <w:sz w:val="24"/>
          <w:szCs w:val="32"/>
        </w:rPr>
        <w:t>输出语音动态范围以提高语音清晰度和可懂度，本方法将谱对比增强用于频谱处理，优化补偿效果</w:t>
      </w:r>
      <w:r w:rsidR="00FD2862">
        <w:rPr>
          <w:rFonts w:hint="eastAsia"/>
          <w:sz w:val="24"/>
          <w:szCs w:val="32"/>
        </w:rPr>
        <w:t>，并</w:t>
      </w:r>
      <w:r w:rsidR="00193789">
        <w:rPr>
          <w:rFonts w:hint="eastAsia"/>
          <w:sz w:val="24"/>
          <w:szCs w:val="32"/>
        </w:rPr>
        <w:t>考虑到共振峰的特殊性质，本方法</w:t>
      </w:r>
      <w:r w:rsidR="000B3672">
        <w:rPr>
          <w:rFonts w:hint="eastAsia"/>
          <w:sz w:val="24"/>
          <w:szCs w:val="32"/>
        </w:rPr>
        <w:t>在谱对比增强处理中</w:t>
      </w:r>
      <w:r w:rsidR="003D2824">
        <w:rPr>
          <w:rFonts w:hint="eastAsia"/>
          <w:sz w:val="24"/>
          <w:szCs w:val="32"/>
        </w:rPr>
        <w:t>适当</w:t>
      </w:r>
      <w:r w:rsidR="000B3672">
        <w:rPr>
          <w:rFonts w:hint="eastAsia"/>
          <w:sz w:val="24"/>
          <w:szCs w:val="32"/>
        </w:rPr>
        <w:t>加强共振峰所在频率处信号</w:t>
      </w:r>
      <w:r w:rsidR="003D2824">
        <w:rPr>
          <w:rFonts w:hint="eastAsia"/>
          <w:sz w:val="24"/>
          <w:szCs w:val="32"/>
        </w:rPr>
        <w:t>，突出共振峰频率处信号，保护语音信号中的原始声道特性。</w:t>
      </w:r>
      <w:r w:rsidR="00FD2862">
        <w:rPr>
          <w:rFonts w:hint="eastAsia"/>
          <w:sz w:val="24"/>
          <w:szCs w:val="32"/>
        </w:rPr>
        <w:t>最终，对经过谱增强处理的信号按照患者听力图进行响度补偿，并输出处理后的语音。</w:t>
      </w:r>
    </w:p>
    <w:p w:rsidR="00CA10CE" w:rsidRPr="000B4C5F" w:rsidRDefault="00CA10CE" w:rsidP="000B4C5F">
      <w:pPr>
        <w:widowControl/>
        <w:spacing w:line="360" w:lineRule="auto"/>
        <w:ind w:firstLine="420"/>
        <w:jc w:val="left"/>
        <w:rPr>
          <w:rFonts w:hint="eastAsia"/>
          <w:sz w:val="24"/>
          <w:szCs w:val="32"/>
        </w:rPr>
      </w:pPr>
      <w:r>
        <w:rPr>
          <w:rFonts w:hint="eastAsia"/>
          <w:sz w:val="24"/>
          <w:szCs w:val="32"/>
        </w:rPr>
        <w:lastRenderedPageBreak/>
        <w:t>算法整体结构流程图如下：</w:t>
      </w:r>
    </w:p>
    <w:p w:rsidR="00957EC4" w:rsidRDefault="004F0683" w:rsidP="001B37DE">
      <w:pPr>
        <w:widowControl/>
        <w:spacing w:line="360" w:lineRule="auto"/>
        <w:jc w:val="center"/>
      </w:pPr>
      <w:r>
        <w:object w:dxaOrig="10801" w:dyaOrig="4246">
          <v:shape id="_x0000_i1122" type="#_x0000_t75" style="width:415.2pt;height:163.45pt" o:ole="">
            <v:imagedata r:id="rId196" o:title=""/>
          </v:shape>
          <o:OLEObject Type="Embed" ProgID="Visio.Drawing.15" ShapeID="_x0000_i1122" DrawAspect="Content" ObjectID="_1523885108" r:id="rId197"/>
        </w:object>
      </w:r>
    </w:p>
    <w:p w:rsidR="00957EC4" w:rsidRDefault="00957EC4" w:rsidP="00E61EC0">
      <w:pPr>
        <w:widowControl/>
        <w:spacing w:line="360" w:lineRule="auto"/>
        <w:ind w:firstLine="420"/>
        <w:rPr>
          <w:sz w:val="24"/>
          <w:szCs w:val="24"/>
        </w:rPr>
      </w:pPr>
      <w:r>
        <w:rPr>
          <w:sz w:val="24"/>
          <w:szCs w:val="24"/>
        </w:rPr>
        <w:t>上图即是</w:t>
      </w:r>
      <w:r w:rsidR="00E61EC0">
        <w:rPr>
          <w:sz w:val="24"/>
          <w:szCs w:val="24"/>
        </w:rPr>
        <w:t>针对某语音片段中某帧信号在本文</w:t>
      </w:r>
      <w:r>
        <w:rPr>
          <w:sz w:val="24"/>
          <w:szCs w:val="24"/>
        </w:rPr>
        <w:t>所述基于共振峰增强和频谱对比增强的响度补偿算法</w:t>
      </w:r>
      <w:r w:rsidR="00E61EC0">
        <w:rPr>
          <w:sz w:val="24"/>
          <w:szCs w:val="24"/>
        </w:rPr>
        <w:t>中所经历的流程</w:t>
      </w:r>
      <w:r>
        <w:rPr>
          <w:rFonts w:hint="eastAsia"/>
          <w:sz w:val="24"/>
          <w:szCs w:val="24"/>
        </w:rPr>
        <w:t>。首先利用</w:t>
      </w:r>
      <w:r>
        <w:rPr>
          <w:rFonts w:hint="eastAsia"/>
          <w:sz w:val="24"/>
          <w:szCs w:val="24"/>
        </w:rPr>
        <w:t>4.3.1</w:t>
      </w:r>
      <w:r>
        <w:rPr>
          <w:rFonts w:hint="eastAsia"/>
          <w:sz w:val="24"/>
          <w:szCs w:val="24"/>
        </w:rPr>
        <w:t>节描述的</w:t>
      </w:r>
      <w:r>
        <w:rPr>
          <w:rFonts w:hint="eastAsia"/>
          <w:sz w:val="24"/>
          <w:szCs w:val="24"/>
        </w:rPr>
        <w:t>LPC</w:t>
      </w:r>
      <w:r>
        <w:rPr>
          <w:rFonts w:hint="eastAsia"/>
          <w:sz w:val="24"/>
          <w:szCs w:val="24"/>
        </w:rPr>
        <w:t>谱分析方法提取共振峰参数，供谱增强处理使用；并由输入听力图信息和所选处方公式生成输入输出增益曲线，供响度均衡处使用</w:t>
      </w:r>
      <w:r w:rsidR="00E61EC0">
        <w:rPr>
          <w:rFonts w:hint="eastAsia"/>
          <w:sz w:val="24"/>
          <w:szCs w:val="24"/>
        </w:rPr>
        <w:t>；而后，算法利用傅里叶变换将语音帧变换至频域，通过</w:t>
      </w:r>
      <w:r w:rsidR="00E61EC0">
        <w:rPr>
          <w:rFonts w:hint="eastAsia"/>
          <w:sz w:val="24"/>
          <w:szCs w:val="24"/>
        </w:rPr>
        <w:t>SCE</w:t>
      </w:r>
      <w:r w:rsidR="00E61EC0">
        <w:rPr>
          <w:rFonts w:hint="eastAsia"/>
          <w:sz w:val="24"/>
          <w:szCs w:val="24"/>
        </w:rPr>
        <w:t>算法以及共振峰加强处理，得到增强后的频谱信息，并在频域进行响度均衡处理；最后，利用傅里叶逆变换求得处理后输出语音帧。算法具体步骤如下：</w:t>
      </w:r>
    </w:p>
    <w:p w:rsidR="00E61EC0" w:rsidRPr="00957EC4" w:rsidRDefault="00E61EC0" w:rsidP="00E61EC0">
      <w:pPr>
        <w:widowControl/>
        <w:spacing w:line="360" w:lineRule="auto"/>
        <w:rPr>
          <w:rFonts w:hint="eastAsia"/>
          <w:sz w:val="24"/>
          <w:szCs w:val="24"/>
        </w:rPr>
      </w:pPr>
      <w:bookmarkStart w:id="11" w:name="_GoBack"/>
      <w:bookmarkEnd w:id="11"/>
    </w:p>
    <w:p w:rsidR="005D7875" w:rsidRDefault="005D7875" w:rsidP="00957EC4">
      <w:pPr>
        <w:widowControl/>
        <w:spacing w:line="360" w:lineRule="auto"/>
        <w:rPr>
          <w:sz w:val="24"/>
          <w:szCs w:val="32"/>
        </w:rPr>
      </w:pPr>
      <w:r>
        <w:rPr>
          <w:sz w:val="24"/>
          <w:szCs w:val="32"/>
        </w:rPr>
        <w:br w:type="page"/>
      </w:r>
    </w:p>
    <w:p w:rsidR="005D7875" w:rsidRDefault="005D7875">
      <w:pPr>
        <w:widowControl/>
        <w:jc w:val="left"/>
        <w:rPr>
          <w:sz w:val="24"/>
          <w:szCs w:val="32"/>
        </w:rPr>
      </w:pPr>
    </w:p>
    <w:p w:rsidR="005050A5" w:rsidRPr="005050A5" w:rsidRDefault="005050A5" w:rsidP="005050A5">
      <w:pPr>
        <w:outlineLvl w:val="0"/>
        <w:rPr>
          <w:sz w:val="24"/>
          <w:szCs w:val="32"/>
        </w:rPr>
      </w:pPr>
      <w:r>
        <w:rPr>
          <w:rFonts w:hint="eastAsia"/>
          <w:sz w:val="24"/>
          <w:szCs w:val="32"/>
        </w:rPr>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4B1" w:rsidRDefault="005154B1" w:rsidP="003E628E">
      <w:r>
        <w:separator/>
      </w:r>
    </w:p>
  </w:endnote>
  <w:endnote w:type="continuationSeparator" w:id="0">
    <w:p w:rsidR="005154B1" w:rsidRDefault="005154B1"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4B1" w:rsidRDefault="005154B1" w:rsidP="003E628E">
      <w:r>
        <w:separator/>
      </w:r>
    </w:p>
  </w:footnote>
  <w:footnote w:type="continuationSeparator" w:id="0">
    <w:p w:rsidR="005154B1" w:rsidRDefault="005154B1"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7CE"/>
    <w:multiLevelType w:val="hybridMultilevel"/>
    <w:tmpl w:val="B2BAF99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521B31"/>
    <w:multiLevelType w:val="hybridMultilevel"/>
    <w:tmpl w:val="F5AC4942"/>
    <w:lvl w:ilvl="0" w:tplc="CE94B112">
      <w:start w:val="1"/>
      <w:numFmt w:val="decimal"/>
      <w:lvlText w:val="（%1）"/>
      <w:lvlJc w:val="left"/>
      <w:pPr>
        <w:ind w:left="845" w:hanging="420"/>
      </w:pPr>
      <w:rPr>
        <w:rFonts w:hint="eastAsia"/>
        <w:sz w:val="24"/>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6"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7A41AB"/>
    <w:multiLevelType w:val="hybridMultilevel"/>
    <w:tmpl w:val="421805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2"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6"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014325C"/>
    <w:multiLevelType w:val="hybridMultilevel"/>
    <w:tmpl w:val="421805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8"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9"/>
  </w:num>
  <w:num w:numId="2">
    <w:abstractNumId w:val="37"/>
  </w:num>
  <w:num w:numId="3">
    <w:abstractNumId w:val="20"/>
  </w:num>
  <w:num w:numId="4">
    <w:abstractNumId w:val="5"/>
  </w:num>
  <w:num w:numId="5">
    <w:abstractNumId w:val="16"/>
  </w:num>
  <w:num w:numId="6">
    <w:abstractNumId w:val="6"/>
  </w:num>
  <w:num w:numId="7">
    <w:abstractNumId w:val="2"/>
  </w:num>
  <w:num w:numId="8">
    <w:abstractNumId w:val="10"/>
  </w:num>
  <w:num w:numId="9">
    <w:abstractNumId w:val="14"/>
  </w:num>
  <w:num w:numId="10">
    <w:abstractNumId w:val="33"/>
  </w:num>
  <w:num w:numId="11">
    <w:abstractNumId w:val="38"/>
  </w:num>
  <w:num w:numId="12">
    <w:abstractNumId w:val="26"/>
  </w:num>
  <w:num w:numId="13">
    <w:abstractNumId w:val="24"/>
  </w:num>
  <w:num w:numId="14">
    <w:abstractNumId w:val="30"/>
  </w:num>
  <w:num w:numId="15">
    <w:abstractNumId w:val="34"/>
  </w:num>
  <w:num w:numId="16">
    <w:abstractNumId w:val="21"/>
  </w:num>
  <w:num w:numId="17">
    <w:abstractNumId w:val="40"/>
  </w:num>
  <w:num w:numId="18">
    <w:abstractNumId w:val="11"/>
  </w:num>
  <w:num w:numId="19">
    <w:abstractNumId w:val="39"/>
  </w:num>
  <w:num w:numId="20">
    <w:abstractNumId w:val="23"/>
  </w:num>
  <w:num w:numId="21">
    <w:abstractNumId w:val="36"/>
  </w:num>
  <w:num w:numId="22">
    <w:abstractNumId w:val="12"/>
  </w:num>
  <w:num w:numId="23">
    <w:abstractNumId w:val="15"/>
  </w:num>
  <w:num w:numId="24">
    <w:abstractNumId w:val="7"/>
  </w:num>
  <w:num w:numId="25">
    <w:abstractNumId w:val="28"/>
  </w:num>
  <w:num w:numId="26">
    <w:abstractNumId w:val="31"/>
  </w:num>
  <w:num w:numId="27">
    <w:abstractNumId w:val="18"/>
  </w:num>
  <w:num w:numId="28">
    <w:abstractNumId w:val="25"/>
  </w:num>
  <w:num w:numId="29">
    <w:abstractNumId w:val="19"/>
  </w:num>
  <w:num w:numId="30">
    <w:abstractNumId w:val="4"/>
  </w:num>
  <w:num w:numId="31">
    <w:abstractNumId w:val="32"/>
  </w:num>
  <w:num w:numId="32">
    <w:abstractNumId w:val="22"/>
  </w:num>
  <w:num w:numId="33">
    <w:abstractNumId w:val="35"/>
  </w:num>
  <w:num w:numId="34">
    <w:abstractNumId w:val="8"/>
  </w:num>
  <w:num w:numId="35">
    <w:abstractNumId w:val="9"/>
  </w:num>
  <w:num w:numId="36">
    <w:abstractNumId w:val="13"/>
  </w:num>
  <w:num w:numId="37">
    <w:abstractNumId w:val="3"/>
  </w:num>
  <w:num w:numId="38">
    <w:abstractNumId w:val="0"/>
  </w:num>
  <w:num w:numId="39">
    <w:abstractNumId w:val="27"/>
  </w:num>
  <w:num w:numId="40">
    <w:abstractNumId w:val="1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03279"/>
    <w:rsid w:val="00010553"/>
    <w:rsid w:val="00034EE9"/>
    <w:rsid w:val="00037D72"/>
    <w:rsid w:val="00047E82"/>
    <w:rsid w:val="00047EA8"/>
    <w:rsid w:val="00050169"/>
    <w:rsid w:val="000510E9"/>
    <w:rsid w:val="00051A42"/>
    <w:rsid w:val="00053212"/>
    <w:rsid w:val="00054F75"/>
    <w:rsid w:val="00065D8E"/>
    <w:rsid w:val="00077487"/>
    <w:rsid w:val="00081099"/>
    <w:rsid w:val="00084B13"/>
    <w:rsid w:val="0009397D"/>
    <w:rsid w:val="00095AD4"/>
    <w:rsid w:val="000A1C86"/>
    <w:rsid w:val="000A5E7B"/>
    <w:rsid w:val="000A6383"/>
    <w:rsid w:val="000B095F"/>
    <w:rsid w:val="000B3672"/>
    <w:rsid w:val="000B4C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2D1E"/>
    <w:rsid w:val="00135750"/>
    <w:rsid w:val="00154E64"/>
    <w:rsid w:val="00156B2E"/>
    <w:rsid w:val="00163FF0"/>
    <w:rsid w:val="00166609"/>
    <w:rsid w:val="00177B70"/>
    <w:rsid w:val="001924F7"/>
    <w:rsid w:val="00192BA6"/>
    <w:rsid w:val="00193789"/>
    <w:rsid w:val="001972E6"/>
    <w:rsid w:val="001A01A3"/>
    <w:rsid w:val="001A1943"/>
    <w:rsid w:val="001A7EE4"/>
    <w:rsid w:val="001B37DE"/>
    <w:rsid w:val="001B432F"/>
    <w:rsid w:val="001B540F"/>
    <w:rsid w:val="001C7FEF"/>
    <w:rsid w:val="001D0195"/>
    <w:rsid w:val="001D1570"/>
    <w:rsid w:val="001D1C95"/>
    <w:rsid w:val="001F2C8E"/>
    <w:rsid w:val="001F5D1B"/>
    <w:rsid w:val="002036E0"/>
    <w:rsid w:val="00211382"/>
    <w:rsid w:val="002131C9"/>
    <w:rsid w:val="00214880"/>
    <w:rsid w:val="00215247"/>
    <w:rsid w:val="00217F7A"/>
    <w:rsid w:val="002304FE"/>
    <w:rsid w:val="00242ACA"/>
    <w:rsid w:val="002434ED"/>
    <w:rsid w:val="00243A3E"/>
    <w:rsid w:val="00253C83"/>
    <w:rsid w:val="002559CA"/>
    <w:rsid w:val="00256D4F"/>
    <w:rsid w:val="00262149"/>
    <w:rsid w:val="002652A7"/>
    <w:rsid w:val="00275B9B"/>
    <w:rsid w:val="00276784"/>
    <w:rsid w:val="00281EB5"/>
    <w:rsid w:val="00295871"/>
    <w:rsid w:val="002958A7"/>
    <w:rsid w:val="002A1148"/>
    <w:rsid w:val="002A4752"/>
    <w:rsid w:val="002A5C2A"/>
    <w:rsid w:val="002A6C0C"/>
    <w:rsid w:val="002B4A7E"/>
    <w:rsid w:val="002B5E87"/>
    <w:rsid w:val="002B607C"/>
    <w:rsid w:val="002C3E59"/>
    <w:rsid w:val="002C7E92"/>
    <w:rsid w:val="002D7D0E"/>
    <w:rsid w:val="002E1776"/>
    <w:rsid w:val="002E37EE"/>
    <w:rsid w:val="002F6C3B"/>
    <w:rsid w:val="00301E2E"/>
    <w:rsid w:val="00307D6A"/>
    <w:rsid w:val="003145A0"/>
    <w:rsid w:val="00317754"/>
    <w:rsid w:val="003232FF"/>
    <w:rsid w:val="00327E32"/>
    <w:rsid w:val="003360C5"/>
    <w:rsid w:val="0033753C"/>
    <w:rsid w:val="00345F38"/>
    <w:rsid w:val="00350B27"/>
    <w:rsid w:val="00356319"/>
    <w:rsid w:val="0035783F"/>
    <w:rsid w:val="00360E70"/>
    <w:rsid w:val="00364FFC"/>
    <w:rsid w:val="0036545B"/>
    <w:rsid w:val="00365587"/>
    <w:rsid w:val="00365FC7"/>
    <w:rsid w:val="00370E11"/>
    <w:rsid w:val="00371A26"/>
    <w:rsid w:val="003801DA"/>
    <w:rsid w:val="00380B0A"/>
    <w:rsid w:val="0038334A"/>
    <w:rsid w:val="00384967"/>
    <w:rsid w:val="003856A7"/>
    <w:rsid w:val="00386FB6"/>
    <w:rsid w:val="003915CE"/>
    <w:rsid w:val="00392F07"/>
    <w:rsid w:val="00397644"/>
    <w:rsid w:val="003A2492"/>
    <w:rsid w:val="003A69DF"/>
    <w:rsid w:val="003B4CCC"/>
    <w:rsid w:val="003B591B"/>
    <w:rsid w:val="003B596E"/>
    <w:rsid w:val="003B74FB"/>
    <w:rsid w:val="003C15CC"/>
    <w:rsid w:val="003C6A42"/>
    <w:rsid w:val="003C6F43"/>
    <w:rsid w:val="003C7162"/>
    <w:rsid w:val="003D2824"/>
    <w:rsid w:val="003E1843"/>
    <w:rsid w:val="003E1C3D"/>
    <w:rsid w:val="003E37BF"/>
    <w:rsid w:val="003E4AD0"/>
    <w:rsid w:val="003E628E"/>
    <w:rsid w:val="003F0CF9"/>
    <w:rsid w:val="003F4F0B"/>
    <w:rsid w:val="003F740D"/>
    <w:rsid w:val="00410D0C"/>
    <w:rsid w:val="00412971"/>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D26FB"/>
    <w:rsid w:val="004E5F35"/>
    <w:rsid w:val="004E7DE0"/>
    <w:rsid w:val="004F01E0"/>
    <w:rsid w:val="004F0683"/>
    <w:rsid w:val="00502242"/>
    <w:rsid w:val="005050A5"/>
    <w:rsid w:val="005065D1"/>
    <w:rsid w:val="00510DDA"/>
    <w:rsid w:val="005116AA"/>
    <w:rsid w:val="005154B1"/>
    <w:rsid w:val="00517050"/>
    <w:rsid w:val="00537BD8"/>
    <w:rsid w:val="00541DC7"/>
    <w:rsid w:val="005434CF"/>
    <w:rsid w:val="00560001"/>
    <w:rsid w:val="00560280"/>
    <w:rsid w:val="00560B1D"/>
    <w:rsid w:val="0056273A"/>
    <w:rsid w:val="005756E2"/>
    <w:rsid w:val="005765A9"/>
    <w:rsid w:val="00577BED"/>
    <w:rsid w:val="00585670"/>
    <w:rsid w:val="00585FB9"/>
    <w:rsid w:val="00587F19"/>
    <w:rsid w:val="00592F8D"/>
    <w:rsid w:val="005949FF"/>
    <w:rsid w:val="00595278"/>
    <w:rsid w:val="00595744"/>
    <w:rsid w:val="005A0C10"/>
    <w:rsid w:val="005A1240"/>
    <w:rsid w:val="005A1D6F"/>
    <w:rsid w:val="005A6BF6"/>
    <w:rsid w:val="005A6F57"/>
    <w:rsid w:val="005B00FD"/>
    <w:rsid w:val="005B2368"/>
    <w:rsid w:val="005B3855"/>
    <w:rsid w:val="005B6357"/>
    <w:rsid w:val="005C10A6"/>
    <w:rsid w:val="005C375F"/>
    <w:rsid w:val="005C7DBF"/>
    <w:rsid w:val="005D2EBC"/>
    <w:rsid w:val="005D43CA"/>
    <w:rsid w:val="005D461A"/>
    <w:rsid w:val="005D6B02"/>
    <w:rsid w:val="005D7875"/>
    <w:rsid w:val="005E30FF"/>
    <w:rsid w:val="005E6128"/>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2FA"/>
    <w:rsid w:val="006B4820"/>
    <w:rsid w:val="006B4B37"/>
    <w:rsid w:val="006B705F"/>
    <w:rsid w:val="006C23B1"/>
    <w:rsid w:val="006C2B83"/>
    <w:rsid w:val="006D04D7"/>
    <w:rsid w:val="006D3881"/>
    <w:rsid w:val="006D5D72"/>
    <w:rsid w:val="006E5DC0"/>
    <w:rsid w:val="006F0343"/>
    <w:rsid w:val="006F0E98"/>
    <w:rsid w:val="006F26FD"/>
    <w:rsid w:val="006F518A"/>
    <w:rsid w:val="00702016"/>
    <w:rsid w:val="00702F23"/>
    <w:rsid w:val="00707D77"/>
    <w:rsid w:val="0072481A"/>
    <w:rsid w:val="00725A02"/>
    <w:rsid w:val="007278D4"/>
    <w:rsid w:val="007306F8"/>
    <w:rsid w:val="0073450B"/>
    <w:rsid w:val="00737D15"/>
    <w:rsid w:val="007406F3"/>
    <w:rsid w:val="00740C8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A4FB9"/>
    <w:rsid w:val="007B1767"/>
    <w:rsid w:val="007B26CF"/>
    <w:rsid w:val="007B4CD9"/>
    <w:rsid w:val="007B5539"/>
    <w:rsid w:val="007B6657"/>
    <w:rsid w:val="007C7BEC"/>
    <w:rsid w:val="007D3188"/>
    <w:rsid w:val="007E4F5B"/>
    <w:rsid w:val="007E6D94"/>
    <w:rsid w:val="007F02CA"/>
    <w:rsid w:val="007F1578"/>
    <w:rsid w:val="007F2EB9"/>
    <w:rsid w:val="00802A09"/>
    <w:rsid w:val="00803D19"/>
    <w:rsid w:val="00810796"/>
    <w:rsid w:val="00815CBB"/>
    <w:rsid w:val="0081758B"/>
    <w:rsid w:val="0082405E"/>
    <w:rsid w:val="0083337C"/>
    <w:rsid w:val="00835DAD"/>
    <w:rsid w:val="00837192"/>
    <w:rsid w:val="00841AA8"/>
    <w:rsid w:val="008438CF"/>
    <w:rsid w:val="0086598C"/>
    <w:rsid w:val="00866DBE"/>
    <w:rsid w:val="0087140F"/>
    <w:rsid w:val="00872501"/>
    <w:rsid w:val="008736CE"/>
    <w:rsid w:val="0087466B"/>
    <w:rsid w:val="0087595B"/>
    <w:rsid w:val="00882DDC"/>
    <w:rsid w:val="008852CE"/>
    <w:rsid w:val="008A539B"/>
    <w:rsid w:val="008A59C3"/>
    <w:rsid w:val="008B23AE"/>
    <w:rsid w:val="008B4202"/>
    <w:rsid w:val="008B5435"/>
    <w:rsid w:val="008B70FA"/>
    <w:rsid w:val="008B7F1B"/>
    <w:rsid w:val="008D1E8D"/>
    <w:rsid w:val="008D22E7"/>
    <w:rsid w:val="008D2323"/>
    <w:rsid w:val="008D53BC"/>
    <w:rsid w:val="008E3F9D"/>
    <w:rsid w:val="008E5B20"/>
    <w:rsid w:val="00902A34"/>
    <w:rsid w:val="00906329"/>
    <w:rsid w:val="009064BE"/>
    <w:rsid w:val="00906FAA"/>
    <w:rsid w:val="00910C25"/>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56CD3"/>
    <w:rsid w:val="00957EC4"/>
    <w:rsid w:val="00962630"/>
    <w:rsid w:val="009659EE"/>
    <w:rsid w:val="00966FCB"/>
    <w:rsid w:val="009670C0"/>
    <w:rsid w:val="0097093C"/>
    <w:rsid w:val="00973D50"/>
    <w:rsid w:val="00974087"/>
    <w:rsid w:val="009806BC"/>
    <w:rsid w:val="00983220"/>
    <w:rsid w:val="00991D81"/>
    <w:rsid w:val="00992854"/>
    <w:rsid w:val="00994487"/>
    <w:rsid w:val="009951BE"/>
    <w:rsid w:val="00995BFB"/>
    <w:rsid w:val="009A0A38"/>
    <w:rsid w:val="009A0B38"/>
    <w:rsid w:val="009A3E97"/>
    <w:rsid w:val="009A6E22"/>
    <w:rsid w:val="009B58CF"/>
    <w:rsid w:val="009B751D"/>
    <w:rsid w:val="009C0F08"/>
    <w:rsid w:val="009C6BCD"/>
    <w:rsid w:val="009D11BC"/>
    <w:rsid w:val="009D1628"/>
    <w:rsid w:val="009D6A67"/>
    <w:rsid w:val="009D739C"/>
    <w:rsid w:val="009E4AAA"/>
    <w:rsid w:val="009E752B"/>
    <w:rsid w:val="009F15A3"/>
    <w:rsid w:val="009F1703"/>
    <w:rsid w:val="009F32A3"/>
    <w:rsid w:val="009F3BEE"/>
    <w:rsid w:val="009F711E"/>
    <w:rsid w:val="00A00730"/>
    <w:rsid w:val="00A13323"/>
    <w:rsid w:val="00A1673F"/>
    <w:rsid w:val="00A220F5"/>
    <w:rsid w:val="00A2315F"/>
    <w:rsid w:val="00A232C1"/>
    <w:rsid w:val="00A2600B"/>
    <w:rsid w:val="00A26DCF"/>
    <w:rsid w:val="00A312D7"/>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0220"/>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20479"/>
    <w:rsid w:val="00B20C8D"/>
    <w:rsid w:val="00B30737"/>
    <w:rsid w:val="00B32608"/>
    <w:rsid w:val="00B344AE"/>
    <w:rsid w:val="00B35384"/>
    <w:rsid w:val="00B45248"/>
    <w:rsid w:val="00B46695"/>
    <w:rsid w:val="00B52C46"/>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BF2F13"/>
    <w:rsid w:val="00C05031"/>
    <w:rsid w:val="00C078D7"/>
    <w:rsid w:val="00C10B09"/>
    <w:rsid w:val="00C15E7F"/>
    <w:rsid w:val="00C175C0"/>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6689"/>
    <w:rsid w:val="00C77E52"/>
    <w:rsid w:val="00C77EE9"/>
    <w:rsid w:val="00C83D14"/>
    <w:rsid w:val="00C8475A"/>
    <w:rsid w:val="00C91D15"/>
    <w:rsid w:val="00C938A8"/>
    <w:rsid w:val="00C93E0D"/>
    <w:rsid w:val="00C94CE1"/>
    <w:rsid w:val="00C966DC"/>
    <w:rsid w:val="00CA10CE"/>
    <w:rsid w:val="00CA1C04"/>
    <w:rsid w:val="00CB0AD2"/>
    <w:rsid w:val="00CB1461"/>
    <w:rsid w:val="00CB2909"/>
    <w:rsid w:val="00CB4513"/>
    <w:rsid w:val="00CC06D3"/>
    <w:rsid w:val="00CC0BB0"/>
    <w:rsid w:val="00CC37DE"/>
    <w:rsid w:val="00CC6F3E"/>
    <w:rsid w:val="00CF343E"/>
    <w:rsid w:val="00D00CD8"/>
    <w:rsid w:val="00D0134F"/>
    <w:rsid w:val="00D039BF"/>
    <w:rsid w:val="00D05C73"/>
    <w:rsid w:val="00D078B4"/>
    <w:rsid w:val="00D07D69"/>
    <w:rsid w:val="00D13A13"/>
    <w:rsid w:val="00D26106"/>
    <w:rsid w:val="00D26639"/>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1D80"/>
    <w:rsid w:val="00DF2A03"/>
    <w:rsid w:val="00E030A1"/>
    <w:rsid w:val="00E0361A"/>
    <w:rsid w:val="00E11114"/>
    <w:rsid w:val="00E27815"/>
    <w:rsid w:val="00E323C4"/>
    <w:rsid w:val="00E324E6"/>
    <w:rsid w:val="00E337F0"/>
    <w:rsid w:val="00E34B71"/>
    <w:rsid w:val="00E404AA"/>
    <w:rsid w:val="00E43B1E"/>
    <w:rsid w:val="00E500F8"/>
    <w:rsid w:val="00E52566"/>
    <w:rsid w:val="00E61247"/>
    <w:rsid w:val="00E61EC0"/>
    <w:rsid w:val="00E64E5C"/>
    <w:rsid w:val="00E67579"/>
    <w:rsid w:val="00E73C1C"/>
    <w:rsid w:val="00E754FA"/>
    <w:rsid w:val="00E77637"/>
    <w:rsid w:val="00E824CD"/>
    <w:rsid w:val="00E8780E"/>
    <w:rsid w:val="00E93F54"/>
    <w:rsid w:val="00E97FC4"/>
    <w:rsid w:val="00EA59E1"/>
    <w:rsid w:val="00EA6667"/>
    <w:rsid w:val="00EA7DD3"/>
    <w:rsid w:val="00EB0245"/>
    <w:rsid w:val="00EB4C98"/>
    <w:rsid w:val="00EB624D"/>
    <w:rsid w:val="00ED5881"/>
    <w:rsid w:val="00ED614F"/>
    <w:rsid w:val="00EE1306"/>
    <w:rsid w:val="00EE7680"/>
    <w:rsid w:val="00EF1F23"/>
    <w:rsid w:val="00EF69A0"/>
    <w:rsid w:val="00F041C7"/>
    <w:rsid w:val="00F067AE"/>
    <w:rsid w:val="00F067E8"/>
    <w:rsid w:val="00F07BCC"/>
    <w:rsid w:val="00F15E64"/>
    <w:rsid w:val="00F178CD"/>
    <w:rsid w:val="00F17B43"/>
    <w:rsid w:val="00F20733"/>
    <w:rsid w:val="00F21622"/>
    <w:rsid w:val="00F2382B"/>
    <w:rsid w:val="00F2741E"/>
    <w:rsid w:val="00F314DE"/>
    <w:rsid w:val="00F3430F"/>
    <w:rsid w:val="00F411D0"/>
    <w:rsid w:val="00F41C55"/>
    <w:rsid w:val="00F46DB6"/>
    <w:rsid w:val="00F551C1"/>
    <w:rsid w:val="00F564FE"/>
    <w:rsid w:val="00F63438"/>
    <w:rsid w:val="00F65E96"/>
    <w:rsid w:val="00F67BBA"/>
    <w:rsid w:val="00F71495"/>
    <w:rsid w:val="00F718C0"/>
    <w:rsid w:val="00F725D8"/>
    <w:rsid w:val="00F819F3"/>
    <w:rsid w:val="00F8222B"/>
    <w:rsid w:val="00F84E8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0819"/>
    <w:rsid w:val="00FC1DCE"/>
    <w:rsid w:val="00FD2834"/>
    <w:rsid w:val="00FD2862"/>
    <w:rsid w:val="00FD4452"/>
    <w:rsid w:val="00FD5FB3"/>
    <w:rsid w:val="00FD7601"/>
    <w:rsid w:val="00FE1F51"/>
    <w:rsid w:val="00FE4DA7"/>
    <w:rsid w:val="00FE5B1F"/>
    <w:rsid w:val="00FE62A9"/>
    <w:rsid w:val="00FE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 w:type="table" w:styleId="a8">
    <w:name w:val="Table Grid"/>
    <w:basedOn w:val="a1"/>
    <w:uiPriority w:val="39"/>
    <w:rsid w:val="006E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59" Type="http://schemas.openxmlformats.org/officeDocument/2006/relationships/image" Target="media/image74.wmf"/><Relationship Id="rId170" Type="http://schemas.openxmlformats.org/officeDocument/2006/relationships/image" Target="media/image80.wmf"/><Relationship Id="rId191" Type="http://schemas.openxmlformats.org/officeDocument/2006/relationships/oleObject" Target="embeddings/oleObject83.bin"/><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53" Type="http://schemas.openxmlformats.org/officeDocument/2006/relationships/package" Target="embeddings/Microsoft_Visio___8.vsdx"/><Relationship Id="rId74" Type="http://schemas.openxmlformats.org/officeDocument/2006/relationships/image" Target="media/image34.wmf"/><Relationship Id="rId128" Type="http://schemas.openxmlformats.org/officeDocument/2006/relationships/oleObject" Target="embeddings/oleObject52.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oleObject" Target="embeddings/oleObject67.bin"/><Relationship Id="rId181" Type="http://schemas.openxmlformats.org/officeDocument/2006/relationships/oleObject" Target="embeddings/oleObject78.bin"/><Relationship Id="rId22" Type="http://schemas.openxmlformats.org/officeDocument/2006/relationships/image" Target="media/image8.emf"/><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image" Target="media/image64.emf"/><Relationship Id="rId85" Type="http://schemas.openxmlformats.org/officeDocument/2006/relationships/image" Target="media/image39.wmf"/><Relationship Id="rId150" Type="http://schemas.openxmlformats.org/officeDocument/2006/relationships/oleObject" Target="embeddings/oleObject62.bin"/><Relationship Id="rId171" Type="http://schemas.openxmlformats.org/officeDocument/2006/relationships/oleObject" Target="embeddings/oleObject71.bin"/><Relationship Id="rId192" Type="http://schemas.openxmlformats.org/officeDocument/2006/relationships/image" Target="media/image89.wmf"/><Relationship Id="rId12" Type="http://schemas.openxmlformats.org/officeDocument/2006/relationships/image" Target="media/image3.emf"/><Relationship Id="rId33" Type="http://schemas.openxmlformats.org/officeDocument/2006/relationships/oleObject" Target="embeddings/oleObject5.bin"/><Relationship Id="rId108" Type="http://schemas.openxmlformats.org/officeDocument/2006/relationships/image" Target="media/image50.wmf"/><Relationship Id="rId129" Type="http://schemas.openxmlformats.org/officeDocument/2006/relationships/image" Target="media/image59.wmf"/><Relationship Id="rId54" Type="http://schemas.openxmlformats.org/officeDocument/2006/relationships/image" Target="media/image24.wmf"/><Relationship Id="rId75" Type="http://schemas.openxmlformats.org/officeDocument/2006/relationships/oleObject" Target="embeddings/oleObject25.bin"/><Relationship Id="rId96" Type="http://schemas.openxmlformats.org/officeDocument/2006/relationships/image" Target="media/image44.wmf"/><Relationship Id="rId140" Type="http://schemas.openxmlformats.org/officeDocument/2006/relationships/package" Target="embeddings/Microsoft_Visio___11.vsdx"/><Relationship Id="rId161" Type="http://schemas.openxmlformats.org/officeDocument/2006/relationships/image" Target="media/image75.wmf"/><Relationship Id="rId182" Type="http://schemas.openxmlformats.org/officeDocument/2006/relationships/image" Target="media/image84.wmf"/><Relationship Id="rId6" Type="http://schemas.openxmlformats.org/officeDocument/2006/relationships/footnotes" Target="footnotes.xml"/><Relationship Id="rId23" Type="http://schemas.openxmlformats.org/officeDocument/2006/relationships/package" Target="embeddings/Microsoft_Visio___7.vsdx"/><Relationship Id="rId119" Type="http://schemas.openxmlformats.org/officeDocument/2006/relationships/oleObject" Target="embeddings/oleObject46.bin"/><Relationship Id="rId44" Type="http://schemas.openxmlformats.org/officeDocument/2006/relationships/oleObject" Target="embeddings/oleObject11.bin"/><Relationship Id="rId65" Type="http://schemas.openxmlformats.org/officeDocument/2006/relationships/oleObject" Target="embeddings/oleObject20.bin"/><Relationship Id="rId86" Type="http://schemas.openxmlformats.org/officeDocument/2006/relationships/oleObject" Target="embeddings/oleObject31.bin"/><Relationship Id="rId130" Type="http://schemas.openxmlformats.org/officeDocument/2006/relationships/oleObject" Target="embeddings/oleObject53.bin"/><Relationship Id="rId151" Type="http://schemas.openxmlformats.org/officeDocument/2006/relationships/image" Target="media/image70.wmf"/><Relationship Id="rId172" Type="http://schemas.openxmlformats.org/officeDocument/2006/relationships/image" Target="media/image81.wmf"/><Relationship Id="rId193" Type="http://schemas.openxmlformats.org/officeDocument/2006/relationships/oleObject" Target="embeddings/oleObject84.bin"/><Relationship Id="rId13" Type="http://schemas.openxmlformats.org/officeDocument/2006/relationships/package" Target="embeddings/Microsoft_Visio___3.vsdx"/><Relationship Id="rId109" Type="http://schemas.openxmlformats.org/officeDocument/2006/relationships/oleObject" Target="embeddings/oleObject41.bin"/><Relationship Id="rId34" Type="http://schemas.openxmlformats.org/officeDocument/2006/relationships/image" Target="media/image14.wmf"/><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20" Type="http://schemas.openxmlformats.org/officeDocument/2006/relationships/image" Target="media/image56.wmf"/><Relationship Id="rId141" Type="http://schemas.openxmlformats.org/officeDocument/2006/relationships/image" Target="media/image65.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162" Type="http://schemas.openxmlformats.org/officeDocument/2006/relationships/oleObject" Target="embeddings/oleObject68.bin"/><Relationship Id="rId183"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157" Type="http://schemas.openxmlformats.org/officeDocument/2006/relationships/image" Target="media/image73.wmf"/><Relationship Id="rId178" Type="http://schemas.openxmlformats.org/officeDocument/2006/relationships/oleObject" Target="embeddings/oleObject75.bin"/><Relationship Id="rId61" Type="http://schemas.openxmlformats.org/officeDocument/2006/relationships/oleObject" Target="embeddings/oleObject18.bin"/><Relationship Id="rId82" Type="http://schemas.openxmlformats.org/officeDocument/2006/relationships/oleObject" Target="embeddings/oleObject29.bin"/><Relationship Id="rId152" Type="http://schemas.openxmlformats.org/officeDocument/2006/relationships/oleObject" Target="embeddings/oleObject63.bin"/><Relationship Id="rId173" Type="http://schemas.openxmlformats.org/officeDocument/2006/relationships/oleObject" Target="embeddings/oleObject72.bin"/><Relationship Id="rId194" Type="http://schemas.openxmlformats.org/officeDocument/2006/relationships/image" Target="media/image90.wmf"/><Relationship Id="rId199" Type="http://schemas.openxmlformats.org/officeDocument/2006/relationships/theme" Target="theme/theme1.xml"/><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147" Type="http://schemas.openxmlformats.org/officeDocument/2006/relationships/image" Target="media/image68.wmf"/><Relationship Id="rId168" Type="http://schemas.openxmlformats.org/officeDocument/2006/relationships/image" Target="media/image79.wmf"/><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142" Type="http://schemas.openxmlformats.org/officeDocument/2006/relationships/oleObject" Target="embeddings/oleObject58.bin"/><Relationship Id="rId163" Type="http://schemas.openxmlformats.org/officeDocument/2006/relationships/image" Target="media/image76.emf"/><Relationship Id="rId184" Type="http://schemas.openxmlformats.org/officeDocument/2006/relationships/image" Target="media/image85.wmf"/><Relationship Id="rId189" Type="http://schemas.openxmlformats.org/officeDocument/2006/relationships/oleObject" Target="embeddings/oleObject82.bin"/><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158" Type="http://schemas.openxmlformats.org/officeDocument/2006/relationships/oleObject" Target="embeddings/oleObject66.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3" Type="http://schemas.openxmlformats.org/officeDocument/2006/relationships/image" Target="media/image71.wmf"/><Relationship Id="rId174" Type="http://schemas.openxmlformats.org/officeDocument/2006/relationships/image" Target="media/image82.wmf"/><Relationship Id="rId179" Type="http://schemas.openxmlformats.org/officeDocument/2006/relationships/oleObject" Target="embeddings/oleObject76.bin"/><Relationship Id="rId195" Type="http://schemas.openxmlformats.org/officeDocument/2006/relationships/oleObject" Target="embeddings/oleObject85.bin"/><Relationship Id="rId190" Type="http://schemas.openxmlformats.org/officeDocument/2006/relationships/image" Target="media/image88.wmf"/><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143" Type="http://schemas.openxmlformats.org/officeDocument/2006/relationships/image" Target="media/image66.wmf"/><Relationship Id="rId148" Type="http://schemas.openxmlformats.org/officeDocument/2006/relationships/oleObject" Target="embeddings/oleObject61.bin"/><Relationship Id="rId164" Type="http://schemas.openxmlformats.org/officeDocument/2006/relationships/package" Target="embeddings/Microsoft_Visio___12.vsdx"/><Relationship Id="rId169" Type="http://schemas.openxmlformats.org/officeDocument/2006/relationships/oleObject" Target="embeddings/oleObject70.bin"/><Relationship Id="rId185"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package" Target="embeddings/Microsoft_Visio___1.vsdx"/><Relationship Id="rId180" Type="http://schemas.openxmlformats.org/officeDocument/2006/relationships/oleObject" Target="embeddings/oleObject77.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oleObject" Target="embeddings/oleObject64.bin"/><Relationship Id="rId175" Type="http://schemas.openxmlformats.org/officeDocument/2006/relationships/oleObject" Target="embeddings/oleObject73.bin"/><Relationship Id="rId196" Type="http://schemas.openxmlformats.org/officeDocument/2006/relationships/image" Target="media/image91.emf"/><Relationship Id="rId16" Type="http://schemas.openxmlformats.org/officeDocument/2006/relationships/image" Target="media/image5.emf"/><Relationship Id="rId37" Type="http://schemas.openxmlformats.org/officeDocument/2006/relationships/oleObject" Target="embeddings/oleObject7.bin"/><Relationship Id="rId58" Type="http://schemas.openxmlformats.org/officeDocument/2006/relationships/image" Target="media/image26.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59.bin"/><Relationship Id="rId90" Type="http://schemas.openxmlformats.org/officeDocument/2006/relationships/image" Target="media/image41.emf"/><Relationship Id="rId165" Type="http://schemas.openxmlformats.org/officeDocument/2006/relationships/image" Target="media/image77.emf"/><Relationship Id="rId186" Type="http://schemas.openxmlformats.org/officeDocument/2006/relationships/image" Target="media/image86.wmf"/><Relationship Id="rId27" Type="http://schemas.openxmlformats.org/officeDocument/2006/relationships/oleObject" Target="embeddings/oleObject2.bin"/><Relationship Id="rId48" Type="http://schemas.openxmlformats.org/officeDocument/2006/relationships/oleObject" Target="embeddings/oleObject13.bin"/><Relationship Id="rId69" Type="http://schemas.openxmlformats.org/officeDocument/2006/relationships/oleObject" Target="embeddings/oleObject22.bin"/><Relationship Id="rId113" Type="http://schemas.openxmlformats.org/officeDocument/2006/relationships/oleObject" Target="embeddings/oleObject43.bin"/><Relationship Id="rId134" Type="http://schemas.openxmlformats.org/officeDocument/2006/relationships/oleObject" Target="embeddings/oleObject5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package" Target="embeddings/Microsoft_Visio___13.vsdx"/><Relationship Id="rId17" Type="http://schemas.openxmlformats.org/officeDocument/2006/relationships/package" Target="embeddings/Microsoft_Visio___5.vsdx"/><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24" Type="http://schemas.openxmlformats.org/officeDocument/2006/relationships/oleObject" Target="embeddings/oleObject49.bin"/><Relationship Id="rId70" Type="http://schemas.openxmlformats.org/officeDocument/2006/relationships/image" Target="media/image32.wmf"/><Relationship Id="rId91" Type="http://schemas.openxmlformats.org/officeDocument/2006/relationships/package" Target="embeddings/Microsoft_Visio___9.vsdx"/><Relationship Id="rId145" Type="http://schemas.openxmlformats.org/officeDocument/2006/relationships/image" Target="media/image67.wmf"/><Relationship Id="rId166" Type="http://schemas.openxmlformats.org/officeDocument/2006/relationships/image" Target="media/image78.wmf"/><Relationship Id="rId187" Type="http://schemas.openxmlformats.org/officeDocument/2006/relationships/oleObject" Target="embeddings/oleObject81.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28.bin"/><Relationship Id="rId135" Type="http://schemas.openxmlformats.org/officeDocument/2006/relationships/image" Target="media/image62.wmf"/><Relationship Id="rId156" Type="http://schemas.openxmlformats.org/officeDocument/2006/relationships/oleObject" Target="embeddings/oleObject65.bin"/><Relationship Id="rId177" Type="http://schemas.openxmlformats.org/officeDocument/2006/relationships/oleObject" Target="embeddings/oleObject74.bin"/><Relationship Id="rId198" Type="http://schemas.openxmlformats.org/officeDocument/2006/relationships/fontTable" Target="fontTable.xml"/><Relationship Id="rId18" Type="http://schemas.openxmlformats.org/officeDocument/2006/relationships/image" Target="media/image6.emf"/><Relationship Id="rId39" Type="http://schemas.openxmlformats.org/officeDocument/2006/relationships/oleObject" Target="embeddings/oleObject8.bin"/><Relationship Id="rId50" Type="http://schemas.openxmlformats.org/officeDocument/2006/relationships/oleObject" Target="embeddings/oleObject14.bin"/><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oleObject" Target="embeddings/oleObject60.bin"/><Relationship Id="rId167" Type="http://schemas.openxmlformats.org/officeDocument/2006/relationships/oleObject" Target="embeddings/oleObject69.bin"/><Relationship Id="rId188" Type="http://schemas.openxmlformats.org/officeDocument/2006/relationships/image" Target="media/image87.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992637696"/>
        <c:axId val="1992642048"/>
      </c:scatterChart>
      <c:valAx>
        <c:axId val="199263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2642048"/>
        <c:crosses val="autoZero"/>
        <c:crossBetween val="midCat"/>
      </c:valAx>
      <c:valAx>
        <c:axId val="1992642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26376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D3149-B4B4-4A6F-ACBE-D84630C1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9234</TotalTime>
  <Pages>38</Pages>
  <Words>3599</Words>
  <Characters>20520</Characters>
  <Application>Microsoft Office Word</Application>
  <DocSecurity>0</DocSecurity>
  <Lines>171</Lines>
  <Paragraphs>48</Paragraphs>
  <ScaleCrop>false</ScaleCrop>
  <Company>Sky123.Org</Company>
  <LinksUpToDate>false</LinksUpToDate>
  <CharactersWithSpaces>24071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588</cp:revision>
  <dcterms:created xsi:type="dcterms:W3CDTF">2016-01-13T01:58:00Z</dcterms:created>
  <dcterms:modified xsi:type="dcterms:W3CDTF">2016-05-04T08:22:00Z</dcterms:modified>
</cp:coreProperties>
</file>