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4D9" w:rsidRPr="00E116BC" w:rsidRDefault="00D774D9" w:rsidP="00D774D9">
      <w:pPr>
        <w:ind w:leftChars="100" w:left="210" w:rightChars="100" w:right="210"/>
        <w:jc w:val="center"/>
        <w:rPr>
          <w:rFonts w:ascii="宋体" w:hAnsi="宋体"/>
          <w:sz w:val="28"/>
          <w:szCs w:val="28"/>
        </w:rPr>
      </w:pPr>
      <w:r>
        <w:rPr>
          <w:rFonts w:ascii="宋体" w:hAnsi="宋体" w:hint="eastAsia"/>
          <w:sz w:val="28"/>
          <w:szCs w:val="28"/>
        </w:rPr>
        <w:t>章勤杰</w:t>
      </w:r>
      <w:r w:rsidRPr="00E116BC">
        <w:rPr>
          <w:rFonts w:ascii="宋体" w:hAnsi="宋体" w:hint="eastAsia"/>
          <w:sz w:val="28"/>
          <w:szCs w:val="28"/>
        </w:rPr>
        <w:t>《</w:t>
      </w:r>
      <w:r w:rsidRPr="00D774D9">
        <w:rPr>
          <w:rFonts w:ascii="宋体" w:hAnsi="宋体"/>
          <w:sz w:val="28"/>
          <w:szCs w:val="28"/>
        </w:rPr>
        <w:t>基于移动终端的听力测试及补偿系统设计与实现</w:t>
      </w:r>
      <w:r w:rsidRPr="00E116BC">
        <w:rPr>
          <w:rFonts w:ascii="宋体" w:hAnsi="宋体" w:hint="eastAsia"/>
          <w:sz w:val="28"/>
          <w:szCs w:val="28"/>
        </w:rPr>
        <w:t>》</w:t>
      </w:r>
    </w:p>
    <w:p w:rsidR="00D774D9" w:rsidRPr="00E116BC" w:rsidRDefault="00D774D9" w:rsidP="00D774D9">
      <w:pPr>
        <w:spacing w:line="360" w:lineRule="auto"/>
        <w:ind w:firstLine="420"/>
        <w:jc w:val="center"/>
        <w:rPr>
          <w:rFonts w:ascii="宋体" w:hAnsi="宋体"/>
          <w:sz w:val="28"/>
          <w:szCs w:val="28"/>
        </w:rPr>
      </w:pPr>
      <w:r w:rsidRPr="00E116BC">
        <w:rPr>
          <w:rFonts w:ascii="宋体" w:hAnsi="宋体" w:hint="eastAsia"/>
          <w:sz w:val="28"/>
          <w:szCs w:val="28"/>
        </w:rPr>
        <w:t>答辩决议</w:t>
      </w:r>
    </w:p>
    <w:p w:rsidR="00D774D9" w:rsidRDefault="00D774D9" w:rsidP="00D774D9">
      <w:pPr>
        <w:spacing w:line="360" w:lineRule="auto"/>
        <w:ind w:firstLine="420"/>
      </w:pPr>
      <w:r w:rsidRPr="002504A1">
        <w:t>现代社会的高速发展，</w:t>
      </w:r>
      <w:r>
        <w:t>普遍的</w:t>
      </w:r>
      <w:r w:rsidRPr="002504A1">
        <w:t>失和听力障碍越来越</w:t>
      </w:r>
      <w:r>
        <w:t>受到人们的重视。引发听力</w:t>
      </w:r>
      <w:r w:rsidRPr="002504A1">
        <w:t>问题的原因多样、听力障碍人群不断增加、普遍的听</w:t>
      </w:r>
      <w:r>
        <w:t>力保护意识缺乏以及年龄增长等等因素使得听力障碍问题日益突出严重</w:t>
      </w:r>
      <w:r w:rsidRPr="002504A1">
        <w:t>。提高人们听力保护意识、增加听力测试的便利性、普及助听器以及提高助听器本身补偿效果具有重要意义。</w:t>
      </w:r>
      <w:r w:rsidR="00AF5A68">
        <w:rPr>
          <w:rFonts w:hint="eastAsia"/>
        </w:rPr>
        <w:t>论文</w:t>
      </w:r>
      <w:r w:rsidRPr="002504A1">
        <w:t>在已有的听力测试以及助听补偿理论的基础上，研究助听补偿相关算法，初步实现基于移动终端的听力测试和助听补偿系统，</w:t>
      </w:r>
      <w:r w:rsidR="00AF5A68">
        <w:rPr>
          <w:rFonts w:hint="eastAsia"/>
        </w:rPr>
        <w:t>从而</w:t>
      </w:r>
      <w:r w:rsidRPr="002504A1">
        <w:t>提高普通听力测试的便利性</w:t>
      </w:r>
      <w:r w:rsidR="00AF5A68">
        <w:rPr>
          <w:rFonts w:hint="eastAsia"/>
        </w:rPr>
        <w:t>、</w:t>
      </w:r>
      <w:r w:rsidRPr="002504A1">
        <w:t>人们的听力保护意识</w:t>
      </w:r>
      <w:r w:rsidR="00AF5A68">
        <w:rPr>
          <w:rFonts w:hint="eastAsia"/>
        </w:rPr>
        <w:t>以及</w:t>
      </w:r>
      <w:r w:rsidRPr="002504A1">
        <w:t>助听系统的补偿效果。</w:t>
      </w:r>
      <w:r w:rsidR="004136EB" w:rsidRPr="004136EB">
        <w:rPr>
          <w:rFonts w:hint="eastAsia"/>
        </w:rPr>
        <w:t>因此，论文</w:t>
      </w:r>
      <w:r w:rsidR="004136EB" w:rsidRPr="004136EB">
        <w:rPr>
          <w:rFonts w:hint="eastAsia"/>
        </w:rPr>
        <w:t>选题具有很好的理论意义和应用价值</w:t>
      </w:r>
      <w:r>
        <w:rPr>
          <w:rFonts w:hint="eastAsia"/>
        </w:rPr>
        <w:t>。</w:t>
      </w:r>
      <w:bookmarkStart w:id="0" w:name="_GoBack"/>
      <w:bookmarkEnd w:id="0"/>
    </w:p>
    <w:p w:rsidR="00D774D9" w:rsidRPr="002504A1" w:rsidRDefault="00DD587E" w:rsidP="00D774D9">
      <w:pPr>
        <w:spacing w:line="360" w:lineRule="auto"/>
        <w:ind w:firstLine="420"/>
      </w:pPr>
      <w:r>
        <w:rPr>
          <w:rFonts w:hint="eastAsia"/>
        </w:rPr>
        <w:t>论</w:t>
      </w:r>
      <w:r w:rsidR="00D774D9" w:rsidRPr="002504A1">
        <w:t>文主要研究</w:t>
      </w:r>
      <w:r>
        <w:t>了以下几方面内容</w:t>
      </w:r>
      <w:r w:rsidR="00D774D9" w:rsidRPr="002504A1">
        <w:t>：</w:t>
      </w:r>
    </w:p>
    <w:p w:rsidR="00D774D9" w:rsidRPr="002504A1" w:rsidRDefault="00D774D9" w:rsidP="00D774D9">
      <w:pPr>
        <w:spacing w:line="360" w:lineRule="auto"/>
        <w:ind w:firstLine="420"/>
      </w:pPr>
      <w:r>
        <w:rPr>
          <w:rFonts w:hint="eastAsia"/>
        </w:rPr>
        <w:t>（</w:t>
      </w:r>
      <w:r>
        <w:rPr>
          <w:rFonts w:hint="eastAsia"/>
        </w:rPr>
        <w:t>1</w:t>
      </w:r>
      <w:r>
        <w:rPr>
          <w:rFonts w:hint="eastAsia"/>
        </w:rPr>
        <w:t>）</w:t>
      </w:r>
      <w:r w:rsidRPr="002504A1">
        <w:t>研究了助听器响度补偿算法原理，提出一种</w:t>
      </w:r>
      <w:r w:rsidR="00387E88">
        <w:rPr>
          <w:rFonts w:hint="eastAsia"/>
        </w:rPr>
        <w:t>结合</w:t>
      </w:r>
      <w:r w:rsidR="00387E88">
        <w:t>谱对比增强的</w:t>
      </w:r>
      <w:r w:rsidRPr="002504A1">
        <w:t>响度补偿算法。算法通过增强语音共振峰以及频谱整体对比增强处理，得到较好的补偿效果，同时频谱的对比增强处理亦有助于噪声环境下语音信噪比提升。</w:t>
      </w:r>
    </w:p>
    <w:p w:rsidR="00D774D9" w:rsidRPr="002504A1" w:rsidRDefault="00D774D9" w:rsidP="00D774D9">
      <w:pPr>
        <w:spacing w:line="360" w:lineRule="auto"/>
        <w:ind w:firstLine="420"/>
      </w:pPr>
      <w:r>
        <w:rPr>
          <w:rFonts w:hint="eastAsia"/>
        </w:rPr>
        <w:t>（</w:t>
      </w:r>
      <w:r>
        <w:rPr>
          <w:rFonts w:hint="eastAsia"/>
        </w:rPr>
        <w:t>2</w:t>
      </w:r>
      <w:r>
        <w:rPr>
          <w:rFonts w:hint="eastAsia"/>
        </w:rPr>
        <w:t>）</w:t>
      </w:r>
      <w:r w:rsidRPr="002504A1">
        <w:t>研究了助听器移频助听算法原理，针对此类算法的单一局限性提出一种基于频谱伸缩处理的频率补偿类算法。该频率补偿方案适应面更广，可针对多种类型</w:t>
      </w:r>
      <w:r>
        <w:t>听力损失患者给出相应的补偿方案，并能够与现有频谱压缩算法契合，给</w:t>
      </w:r>
      <w:r w:rsidRPr="002504A1">
        <w:t>需要移频助听的患者提供一种新的频率补偿方法。</w:t>
      </w:r>
    </w:p>
    <w:p w:rsidR="00D774D9" w:rsidRPr="002504A1" w:rsidRDefault="00D774D9" w:rsidP="00D774D9">
      <w:pPr>
        <w:spacing w:line="360" w:lineRule="auto"/>
        <w:ind w:firstLine="420"/>
      </w:pPr>
      <w:r>
        <w:rPr>
          <w:rFonts w:hint="eastAsia"/>
        </w:rPr>
        <w:t>（</w:t>
      </w:r>
      <w:r>
        <w:rPr>
          <w:rFonts w:hint="eastAsia"/>
        </w:rPr>
        <w:t>3</w:t>
      </w:r>
      <w:r>
        <w:rPr>
          <w:rFonts w:hint="eastAsia"/>
        </w:rPr>
        <w:t>）</w:t>
      </w:r>
      <w:r w:rsidRPr="002504A1">
        <w:t>设计实现了基于移动终端的听力测试系统，包括听阈测试、频率分辨力测试以及言语测听等，研究了每项测试基本原理和详细的流程，并结合移动终端的特性编程实现测试操作流程和界面。设计助听补偿功能界面及相关参数传递格式，并验证各项听力测试及助听补偿系统功能。</w:t>
      </w:r>
    </w:p>
    <w:p w:rsidR="00D774D9" w:rsidRPr="00C32B21" w:rsidRDefault="00D774D9" w:rsidP="00D774D9">
      <w:pPr>
        <w:spacing w:line="360" w:lineRule="auto"/>
        <w:ind w:firstLineChars="200" w:firstLine="420"/>
      </w:pPr>
      <w:r w:rsidRPr="00C32B21">
        <w:rPr>
          <w:rFonts w:hint="eastAsia"/>
        </w:rPr>
        <w:t>论文叙述清楚，结构合理，格式规范。论文工作表明该同学已具备本学科较扎实的理论基础和较强的科研工作能力。</w:t>
      </w:r>
    </w:p>
    <w:p w:rsidR="00D774D9" w:rsidRPr="00E116BC" w:rsidRDefault="00D774D9" w:rsidP="00D774D9">
      <w:pPr>
        <w:spacing w:line="360" w:lineRule="auto"/>
        <w:ind w:firstLineChars="200" w:firstLine="420"/>
      </w:pPr>
      <w:r w:rsidRPr="00C32B21">
        <w:rPr>
          <w:rFonts w:hint="eastAsia"/>
        </w:rPr>
        <w:t>答辩过程中，</w:t>
      </w:r>
      <w:r>
        <w:rPr>
          <w:rFonts w:hint="eastAsia"/>
        </w:rPr>
        <w:t>讲解详细充分</w:t>
      </w:r>
      <w:r w:rsidRPr="00C32B21">
        <w:rPr>
          <w:rFonts w:hint="eastAsia"/>
        </w:rPr>
        <w:t>，回答问题正确。答辩委员会投票一致通过其论文答辩，并建议授予工学硕士学位。</w:t>
      </w:r>
    </w:p>
    <w:p w:rsidR="00DB3425" w:rsidRPr="00D774D9" w:rsidRDefault="00DB3425" w:rsidP="00D774D9"/>
    <w:sectPr w:rsidR="00DB3425" w:rsidRPr="00D774D9" w:rsidSect="00A45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FCF" w:rsidRDefault="00A23FCF" w:rsidP="00D774D9">
      <w:r>
        <w:separator/>
      </w:r>
    </w:p>
  </w:endnote>
  <w:endnote w:type="continuationSeparator" w:id="0">
    <w:p w:rsidR="00A23FCF" w:rsidRDefault="00A23FCF" w:rsidP="00D7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FCF" w:rsidRDefault="00A23FCF" w:rsidP="00D774D9">
      <w:r>
        <w:separator/>
      </w:r>
    </w:p>
  </w:footnote>
  <w:footnote w:type="continuationSeparator" w:id="0">
    <w:p w:rsidR="00A23FCF" w:rsidRDefault="00A23FCF" w:rsidP="00D774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749"/>
    <w:multiLevelType w:val="hybridMultilevel"/>
    <w:tmpl w:val="3C5AA000"/>
    <w:lvl w:ilvl="0" w:tplc="B6124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BAB6FC9"/>
    <w:multiLevelType w:val="hybridMultilevel"/>
    <w:tmpl w:val="5FD04948"/>
    <w:lvl w:ilvl="0" w:tplc="B6124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3F"/>
    <w:rsid w:val="001D1B6F"/>
    <w:rsid w:val="00387E88"/>
    <w:rsid w:val="003A06C8"/>
    <w:rsid w:val="003A4E62"/>
    <w:rsid w:val="004136EB"/>
    <w:rsid w:val="00445E34"/>
    <w:rsid w:val="004A6133"/>
    <w:rsid w:val="004B0261"/>
    <w:rsid w:val="0059508B"/>
    <w:rsid w:val="005F3D51"/>
    <w:rsid w:val="006234A7"/>
    <w:rsid w:val="00660286"/>
    <w:rsid w:val="006C204B"/>
    <w:rsid w:val="006F215D"/>
    <w:rsid w:val="007B08FB"/>
    <w:rsid w:val="007B44C7"/>
    <w:rsid w:val="00832DA4"/>
    <w:rsid w:val="0090093F"/>
    <w:rsid w:val="00A23FCF"/>
    <w:rsid w:val="00AF5A68"/>
    <w:rsid w:val="00BF70C3"/>
    <w:rsid w:val="00D65873"/>
    <w:rsid w:val="00D774D9"/>
    <w:rsid w:val="00DB3425"/>
    <w:rsid w:val="00DD587E"/>
    <w:rsid w:val="00EA5F20"/>
    <w:rsid w:val="00FF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6E6D5-C1A8-446D-8DBE-71E1DF44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02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
    <w:name w:val="Char Char Char Char Char Char Char"/>
    <w:basedOn w:val="a"/>
    <w:rsid w:val="004B0261"/>
  </w:style>
  <w:style w:type="paragraph" w:styleId="a3">
    <w:name w:val="List Paragraph"/>
    <w:basedOn w:val="a"/>
    <w:uiPriority w:val="34"/>
    <w:qFormat/>
    <w:rsid w:val="00D65873"/>
    <w:pPr>
      <w:ind w:firstLineChars="200" w:firstLine="420"/>
    </w:pPr>
  </w:style>
  <w:style w:type="paragraph" w:styleId="a4">
    <w:name w:val="header"/>
    <w:basedOn w:val="a"/>
    <w:link w:val="Char"/>
    <w:uiPriority w:val="99"/>
    <w:unhideWhenUsed/>
    <w:rsid w:val="00D774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74D9"/>
    <w:rPr>
      <w:rFonts w:ascii="Times New Roman" w:eastAsia="宋体" w:hAnsi="Times New Roman" w:cs="Times New Roman"/>
      <w:sz w:val="18"/>
      <w:szCs w:val="18"/>
    </w:rPr>
  </w:style>
  <w:style w:type="paragraph" w:styleId="a5">
    <w:name w:val="footer"/>
    <w:basedOn w:val="a"/>
    <w:link w:val="Char0"/>
    <w:uiPriority w:val="99"/>
    <w:unhideWhenUsed/>
    <w:rsid w:val="00D774D9"/>
    <w:pPr>
      <w:tabs>
        <w:tab w:val="center" w:pos="4153"/>
        <w:tab w:val="right" w:pos="8306"/>
      </w:tabs>
      <w:snapToGrid w:val="0"/>
      <w:jc w:val="left"/>
    </w:pPr>
    <w:rPr>
      <w:sz w:val="18"/>
      <w:szCs w:val="18"/>
    </w:rPr>
  </w:style>
  <w:style w:type="character" w:customStyle="1" w:styleId="Char0">
    <w:name w:val="页脚 Char"/>
    <w:basedOn w:val="a0"/>
    <w:link w:val="a5"/>
    <w:uiPriority w:val="99"/>
    <w:rsid w:val="00D774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13</cp:revision>
  <dcterms:created xsi:type="dcterms:W3CDTF">2017-05-11T06:29:00Z</dcterms:created>
  <dcterms:modified xsi:type="dcterms:W3CDTF">2017-05-12T02:16:00Z</dcterms:modified>
</cp:coreProperties>
</file>