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394" w:rsidRDefault="00C84102" w:rsidP="00C84102">
      <w:pPr>
        <w:pStyle w:val="2"/>
        <w:jc w:val="center"/>
      </w:pPr>
      <w:r>
        <w:t xml:space="preserve">NAL-NL2 </w:t>
      </w:r>
      <w:r>
        <w:t>处方公式简介</w:t>
      </w:r>
    </w:p>
    <w:p w:rsidR="00227261" w:rsidRDefault="00227261" w:rsidP="00227261">
      <w:pPr>
        <w:pStyle w:val="3"/>
      </w:pPr>
      <w:r>
        <w:t>原理简介</w:t>
      </w:r>
    </w:p>
    <w:p w:rsidR="00C84102" w:rsidRDefault="00005459" w:rsidP="00227261">
      <w:pPr>
        <w:ind w:firstLine="420"/>
      </w:pPr>
      <w:r>
        <w:t>NAL-NL</w:t>
      </w:r>
      <w:r>
        <w:t>是</w:t>
      </w:r>
      <w:r>
        <w:t>National Acoustic Laboratories – Non Linear</w:t>
      </w:r>
      <w:r>
        <w:t>的缩写</w:t>
      </w:r>
      <w:r>
        <w:rPr>
          <w:rFonts w:hint="eastAsia"/>
        </w:rPr>
        <w:t>，</w:t>
      </w:r>
      <w:r w:rsidR="00496ABE">
        <w:rPr>
          <w:rFonts w:hint="eastAsia"/>
        </w:rPr>
        <w:t>中文全称被译为澳大利亚国家声学实验室方法</w:t>
      </w:r>
      <w:r w:rsidR="00496ABE">
        <w:rPr>
          <w:rFonts w:hint="eastAsia"/>
        </w:rPr>
        <w:t>-</w:t>
      </w:r>
      <w:r w:rsidR="00496ABE">
        <w:rPr>
          <w:rFonts w:hint="eastAsia"/>
        </w:rPr>
        <w:t>非线性版本</w:t>
      </w:r>
      <w:r w:rsidR="001D38B9">
        <w:rPr>
          <w:rFonts w:hint="eastAsia"/>
        </w:rPr>
        <w:t>。</w:t>
      </w:r>
      <w:r w:rsidR="00A364BC">
        <w:rPr>
          <w:rFonts w:hint="eastAsia"/>
        </w:rPr>
        <w:t>NAL-NL</w:t>
      </w:r>
      <w:r w:rsidR="00A364BC">
        <w:rPr>
          <w:rFonts w:hint="eastAsia"/>
        </w:rPr>
        <w:t>系列处方公式由线性处方公式</w:t>
      </w:r>
      <w:r w:rsidR="00A364BC">
        <w:rPr>
          <w:rFonts w:hint="eastAsia"/>
        </w:rPr>
        <w:t>NAL-R</w:t>
      </w:r>
      <w:r w:rsidR="00A364BC">
        <w:rPr>
          <w:rFonts w:hint="eastAsia"/>
        </w:rPr>
        <w:t>演变而来，是一类基于压缩算法的处方公式。</w:t>
      </w:r>
      <w:r w:rsidR="002620D6">
        <w:rPr>
          <w:rFonts w:hint="eastAsia"/>
        </w:rPr>
        <w:t>目前</w:t>
      </w:r>
      <w:r w:rsidR="002620D6">
        <w:rPr>
          <w:rFonts w:hint="eastAsia"/>
        </w:rPr>
        <w:t>NAL-NL</w:t>
      </w:r>
      <w:r w:rsidR="002620D6">
        <w:rPr>
          <w:rFonts w:hint="eastAsia"/>
        </w:rPr>
        <w:t>系列有</w:t>
      </w:r>
      <w:r w:rsidR="002620D6">
        <w:rPr>
          <w:rFonts w:hint="eastAsia"/>
        </w:rPr>
        <w:t>NAL-NL</w:t>
      </w:r>
      <w:r w:rsidR="002620D6">
        <w:t>1</w:t>
      </w:r>
      <w:r w:rsidR="002620D6">
        <w:t>和</w:t>
      </w:r>
      <w:r w:rsidR="002620D6">
        <w:t>NAL-NL2</w:t>
      </w:r>
      <w:r w:rsidR="002620D6">
        <w:t>两类</w:t>
      </w:r>
      <w:r w:rsidR="002620D6">
        <w:rPr>
          <w:rFonts w:hint="eastAsia"/>
        </w:rPr>
        <w:t>。</w:t>
      </w:r>
    </w:p>
    <w:p w:rsidR="00060188" w:rsidRDefault="00060188" w:rsidP="00C84102">
      <w:r>
        <w:tab/>
        <w:t>NAL-NL</w:t>
      </w:r>
      <w:r>
        <w:t>系列的处方公式与其他的非线性处方公式</w:t>
      </w:r>
      <w:r>
        <w:rPr>
          <w:rFonts w:hint="eastAsia"/>
        </w:rPr>
        <w:t>（例如：</w:t>
      </w:r>
      <w:r>
        <w:rPr>
          <w:rFonts w:hint="eastAsia"/>
        </w:rPr>
        <w:t>DSL[I/O]</w:t>
      </w:r>
      <w:r>
        <w:rPr>
          <w:rFonts w:hint="eastAsia"/>
        </w:rPr>
        <w:t>、</w:t>
      </w:r>
      <w:r>
        <w:rPr>
          <w:rFonts w:hint="eastAsia"/>
        </w:rPr>
        <w:t>IHAFF</w:t>
      </w:r>
      <w:r>
        <w:rPr>
          <w:rFonts w:hint="eastAsia"/>
        </w:rPr>
        <w:t>、</w:t>
      </w:r>
      <w:r>
        <w:rPr>
          <w:rFonts w:hint="eastAsia"/>
        </w:rPr>
        <w:t>FIG</w:t>
      </w:r>
      <w:r>
        <w:t>6</w:t>
      </w:r>
      <w:r>
        <w:t>等</w:t>
      </w:r>
      <w:r>
        <w:rPr>
          <w:rFonts w:hint="eastAsia"/>
        </w:rPr>
        <w:t>）</w:t>
      </w:r>
      <w:r w:rsidR="00390279">
        <w:rPr>
          <w:rFonts w:hint="eastAsia"/>
        </w:rPr>
        <w:t>不同</w:t>
      </w:r>
      <w:r w:rsidR="003F0647">
        <w:rPr>
          <w:rFonts w:hint="eastAsia"/>
        </w:rPr>
        <w:t>，它的核心思想是尽量提高语音可懂度</w:t>
      </w:r>
      <w:r w:rsidR="00337991">
        <w:rPr>
          <w:rFonts w:hint="eastAsia"/>
        </w:rPr>
        <w:t>，使患者达到最大的言语理解度，而非是响度正常化。</w:t>
      </w:r>
      <w:r w:rsidR="00F77E65">
        <w:rPr>
          <w:rFonts w:hint="eastAsia"/>
        </w:rPr>
        <w:t>NAL-NL</w:t>
      </w:r>
      <w:r w:rsidR="00F77E65">
        <w:rPr>
          <w:rFonts w:hint="eastAsia"/>
        </w:rPr>
        <w:t>系列处方公式的开发者</w:t>
      </w:r>
      <w:r w:rsidR="00F77E65">
        <w:rPr>
          <w:rFonts w:hint="eastAsia"/>
        </w:rPr>
        <w:t>Byrne</w:t>
      </w:r>
      <w:r w:rsidR="00F77E65">
        <w:t>和</w:t>
      </w:r>
      <w:r w:rsidR="00F77E65">
        <w:t>Dillon</w:t>
      </w:r>
      <w:r w:rsidR="00F77E65">
        <w:t>等人断定</w:t>
      </w:r>
      <w:r w:rsidR="00F77E65">
        <w:rPr>
          <w:rFonts w:hint="eastAsia"/>
        </w:rPr>
        <w:t>，</w:t>
      </w:r>
      <w:r w:rsidR="00F77E65">
        <w:t>对于听损患者而言</w:t>
      </w:r>
      <w:r w:rsidR="00F77E65">
        <w:rPr>
          <w:rFonts w:hint="eastAsia"/>
        </w:rPr>
        <w:t>，</w:t>
      </w:r>
      <w:r w:rsidR="00F77E65">
        <w:rPr>
          <w:rFonts w:hint="eastAsia"/>
        </w:rPr>
        <w:t xml:space="preserve"> </w:t>
      </w:r>
      <w:r w:rsidR="00F77E65">
        <w:rPr>
          <w:rFonts w:hint="eastAsia"/>
        </w:rPr>
        <w:t>只有把语音的所有频率都均衡化而非正常化，才能够实现最大的言语理解度。</w:t>
      </w:r>
      <w:r w:rsidR="009B5677">
        <w:rPr>
          <w:rFonts w:hint="eastAsia"/>
        </w:rPr>
        <w:t>NAL-NL</w:t>
      </w:r>
      <w:r w:rsidR="009B5677">
        <w:rPr>
          <w:rFonts w:hint="eastAsia"/>
        </w:rPr>
        <w:t>系列的处方公式的特点主要体现在：</w:t>
      </w:r>
      <w:r w:rsidR="009B5677" w:rsidRPr="000B30A8">
        <w:rPr>
          <w:rFonts w:hint="eastAsia"/>
        </w:rPr>
        <w:t>①</w:t>
      </w:r>
      <w:r w:rsidR="009B5677">
        <w:rPr>
          <w:rFonts w:hint="eastAsia"/>
        </w:rPr>
        <w:t xml:space="preserve"> </w:t>
      </w:r>
      <w:r w:rsidR="009B5677">
        <w:rPr>
          <w:rFonts w:hint="eastAsia"/>
        </w:rPr>
        <w:t>提出响度均衡化概念，尽量提高语音可懂度；</w:t>
      </w:r>
      <w:r w:rsidR="007E478D" w:rsidRPr="000B30A8">
        <w:rPr>
          <w:rFonts w:hint="eastAsia"/>
        </w:rPr>
        <w:t>②</w:t>
      </w:r>
      <w:r w:rsidR="007E478D">
        <w:rPr>
          <w:rFonts w:hint="eastAsia"/>
        </w:rPr>
        <w:t>更多因素（心理声学、音调、声源位置、患者年龄性别等等）被考虑入增益计算</w:t>
      </w:r>
      <w:r w:rsidR="007B2406">
        <w:rPr>
          <w:rFonts w:hint="eastAsia"/>
        </w:rPr>
        <w:t>。</w:t>
      </w:r>
    </w:p>
    <w:p w:rsidR="00927BDC" w:rsidRDefault="00927BDC" w:rsidP="00927BDC">
      <w:pPr>
        <w:pStyle w:val="3"/>
      </w:pPr>
      <w:r>
        <w:t>计算公式</w:t>
      </w:r>
      <w:r>
        <w:rPr>
          <w:rFonts w:hint="eastAsia"/>
        </w:rPr>
        <w:t>（</w:t>
      </w:r>
      <w:r w:rsidRPr="00927BDC">
        <w:rPr>
          <w:rFonts w:hint="eastAsia"/>
          <w:sz w:val="24"/>
        </w:rPr>
        <w:t>根据王博所给资料总结</w:t>
      </w:r>
      <w:r>
        <w:rPr>
          <w:rFonts w:hint="eastAsia"/>
        </w:rPr>
        <w:t>）</w:t>
      </w:r>
    </w:p>
    <w:p w:rsidR="00D369A4" w:rsidRPr="00271331" w:rsidRDefault="00984275" w:rsidP="00D369A4">
      <w:pPr>
        <w:rPr>
          <w:b/>
        </w:rPr>
      </w:pPr>
      <w:r w:rsidRPr="00271331">
        <w:rPr>
          <w:rFonts w:hint="eastAsia"/>
          <w:b/>
        </w:rPr>
        <w:t>符号说明：</w:t>
      </w:r>
    </w:p>
    <w:tbl>
      <w:tblPr>
        <w:tblStyle w:val="a5"/>
        <w:tblW w:w="0" w:type="auto"/>
        <w:tblLook w:val="04A0" w:firstRow="1" w:lastRow="0" w:firstColumn="1" w:lastColumn="0" w:noHBand="0" w:noVBand="1"/>
      </w:tblPr>
      <w:tblGrid>
        <w:gridCol w:w="2225"/>
        <w:gridCol w:w="3540"/>
        <w:gridCol w:w="2531"/>
      </w:tblGrid>
      <w:tr w:rsidR="008F11CC" w:rsidTr="008F11CC">
        <w:tc>
          <w:tcPr>
            <w:tcW w:w="2765" w:type="dxa"/>
          </w:tcPr>
          <w:p w:rsidR="008F11CC" w:rsidRDefault="008F11CC" w:rsidP="008F11CC">
            <w:pPr>
              <w:jc w:val="center"/>
            </w:pPr>
            <w:r>
              <w:rPr>
                <w:rFonts w:hint="eastAsia"/>
              </w:rPr>
              <w:t>参数</w:t>
            </w:r>
          </w:p>
        </w:tc>
        <w:tc>
          <w:tcPr>
            <w:tcW w:w="2765" w:type="dxa"/>
          </w:tcPr>
          <w:p w:rsidR="008F11CC" w:rsidRDefault="008F11CC" w:rsidP="008F11CC">
            <w:pPr>
              <w:jc w:val="center"/>
            </w:pPr>
            <w:r>
              <w:rPr>
                <w:rFonts w:hint="eastAsia"/>
              </w:rPr>
              <w:t>符号</w:t>
            </w:r>
          </w:p>
        </w:tc>
        <w:tc>
          <w:tcPr>
            <w:tcW w:w="2766" w:type="dxa"/>
          </w:tcPr>
          <w:p w:rsidR="008F11CC" w:rsidRDefault="008F11CC" w:rsidP="008F11CC">
            <w:pPr>
              <w:jc w:val="center"/>
            </w:pPr>
            <w:r>
              <w:rPr>
                <w:rFonts w:hint="eastAsia"/>
              </w:rPr>
              <w:t>备注</w:t>
            </w:r>
          </w:p>
        </w:tc>
      </w:tr>
      <w:tr w:rsidR="008F11CC" w:rsidTr="00C04C99">
        <w:tc>
          <w:tcPr>
            <w:tcW w:w="2765" w:type="dxa"/>
            <w:vAlign w:val="center"/>
          </w:tcPr>
          <w:p w:rsidR="008F11CC" w:rsidRDefault="008F11CC" w:rsidP="008F11CC">
            <w:pPr>
              <w:jc w:val="center"/>
            </w:pPr>
            <w:r>
              <w:rPr>
                <w:rFonts w:hint="eastAsia"/>
              </w:rPr>
              <w:t>气导听阈</w:t>
            </w:r>
            <w:r>
              <w:rPr>
                <w:rFonts w:hint="eastAsia"/>
              </w:rPr>
              <w:t>ACL</w:t>
            </w:r>
          </w:p>
        </w:tc>
        <w:tc>
          <w:tcPr>
            <w:tcW w:w="2765" w:type="dxa"/>
            <w:vAlign w:val="center"/>
          </w:tcPr>
          <w:p w:rsidR="008F11CC" w:rsidRDefault="008F11CC" w:rsidP="008F11CC">
            <w:pPr>
              <w:jc w:val="center"/>
            </w:pPr>
            <w:r w:rsidRPr="00A04B2D">
              <w:rPr>
                <w:position w:val="-10"/>
              </w:rPr>
              <w:object w:dxaOrig="2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6.15pt" o:ole="">
                  <v:imagedata r:id="rId6" o:title=""/>
                </v:shape>
                <o:OLEObject Type="Embed" ProgID="Equation.DSMT4" ShapeID="_x0000_i1025" DrawAspect="Content" ObjectID="_1544969920" r:id="rId7"/>
              </w:object>
            </w:r>
          </w:p>
        </w:tc>
        <w:tc>
          <w:tcPr>
            <w:tcW w:w="2766" w:type="dxa"/>
            <w:vAlign w:val="center"/>
          </w:tcPr>
          <w:p w:rsidR="008F11CC" w:rsidRDefault="008F11CC" w:rsidP="00D369A4">
            <w:r>
              <w:rPr>
                <w:rFonts w:hint="eastAsia"/>
              </w:rPr>
              <w:t>气导听阈参数，一共有</w:t>
            </w:r>
            <w:r>
              <w:rPr>
                <w:rFonts w:hint="eastAsia"/>
              </w:rPr>
              <w:t>11</w:t>
            </w:r>
            <w:r>
              <w:rPr>
                <w:rFonts w:hint="eastAsia"/>
              </w:rPr>
              <w:t>个频点的听阈</w:t>
            </w:r>
            <w:r w:rsidR="00344980">
              <w:rPr>
                <w:rFonts w:hint="eastAsia"/>
              </w:rPr>
              <w:t>。</w:t>
            </w:r>
          </w:p>
        </w:tc>
      </w:tr>
      <w:tr w:rsidR="00B52E07" w:rsidRPr="00B96A7D" w:rsidTr="00C04C99">
        <w:tc>
          <w:tcPr>
            <w:tcW w:w="2765" w:type="dxa"/>
            <w:vAlign w:val="center"/>
          </w:tcPr>
          <w:p w:rsidR="00B52E07" w:rsidRDefault="00B52E07" w:rsidP="008F11CC">
            <w:pPr>
              <w:jc w:val="center"/>
              <w:rPr>
                <w:rFonts w:hint="eastAsia"/>
              </w:rPr>
            </w:pPr>
            <w:r>
              <w:rPr>
                <w:rFonts w:hint="eastAsia"/>
              </w:rPr>
              <w:t>骨导听阈</w:t>
            </w:r>
            <w:r>
              <w:rPr>
                <w:rFonts w:hint="eastAsia"/>
              </w:rPr>
              <w:t>BCL</w:t>
            </w:r>
          </w:p>
        </w:tc>
        <w:tc>
          <w:tcPr>
            <w:tcW w:w="2765" w:type="dxa"/>
            <w:vAlign w:val="center"/>
          </w:tcPr>
          <w:p w:rsidR="00B52E07" w:rsidRPr="00A04B2D" w:rsidRDefault="00B52E07" w:rsidP="008F11CC">
            <w:pPr>
              <w:jc w:val="center"/>
            </w:pPr>
            <w:r w:rsidRPr="00A04B2D">
              <w:rPr>
                <w:position w:val="-10"/>
              </w:rPr>
              <w:object w:dxaOrig="2040" w:dyaOrig="320">
                <v:shape id="_x0000_i1030" type="#_x0000_t75" style="width:102pt;height:16.15pt" o:ole="">
                  <v:imagedata r:id="rId8" o:title=""/>
                </v:shape>
                <o:OLEObject Type="Embed" ProgID="Equation.DSMT4" ShapeID="_x0000_i1030" DrawAspect="Content" ObjectID="_1544969921" r:id="rId9"/>
              </w:object>
            </w:r>
          </w:p>
        </w:tc>
        <w:tc>
          <w:tcPr>
            <w:tcW w:w="2766" w:type="dxa"/>
            <w:vAlign w:val="center"/>
          </w:tcPr>
          <w:p w:rsidR="00B52E07" w:rsidRDefault="00B52E07" w:rsidP="00D369A4">
            <w:pPr>
              <w:rPr>
                <w:rFonts w:hint="eastAsia"/>
              </w:rPr>
            </w:pPr>
            <w:r>
              <w:rPr>
                <w:rFonts w:hint="eastAsia"/>
              </w:rPr>
              <w:t>骨</w:t>
            </w:r>
            <w:r>
              <w:rPr>
                <w:rFonts w:hint="eastAsia"/>
              </w:rPr>
              <w:t>导听阈参数，一共有</w:t>
            </w:r>
            <w:r>
              <w:rPr>
                <w:rFonts w:hint="eastAsia"/>
              </w:rPr>
              <w:t>11</w:t>
            </w:r>
            <w:r>
              <w:rPr>
                <w:rFonts w:hint="eastAsia"/>
              </w:rPr>
              <w:t>个频点的听阈。</w:t>
            </w:r>
          </w:p>
        </w:tc>
      </w:tr>
      <w:tr w:rsidR="008F11CC" w:rsidTr="00C04C99">
        <w:tc>
          <w:tcPr>
            <w:tcW w:w="2765" w:type="dxa"/>
            <w:vAlign w:val="center"/>
          </w:tcPr>
          <w:p w:rsidR="008F11CC" w:rsidRDefault="008F11CC" w:rsidP="008F11CC">
            <w:pPr>
              <w:jc w:val="center"/>
            </w:pPr>
            <w:r>
              <w:rPr>
                <w:rFonts w:hint="eastAsia"/>
              </w:rPr>
              <w:t>Gain</w:t>
            </w:r>
            <w:r>
              <w:t>50</w:t>
            </w:r>
          </w:p>
        </w:tc>
        <w:tc>
          <w:tcPr>
            <w:tcW w:w="2765" w:type="dxa"/>
            <w:vAlign w:val="center"/>
          </w:tcPr>
          <w:p w:rsidR="008F11CC" w:rsidRDefault="008F11CC" w:rsidP="008F11CC">
            <w:pPr>
              <w:jc w:val="center"/>
            </w:pPr>
            <w:r w:rsidRPr="00A04B2D">
              <w:rPr>
                <w:position w:val="-10"/>
              </w:rPr>
              <w:object w:dxaOrig="2240" w:dyaOrig="320">
                <v:shape id="_x0000_i1026" type="#_x0000_t75" style="width:112.15pt;height:16.15pt" o:ole="">
                  <v:imagedata r:id="rId10" o:title=""/>
                </v:shape>
                <o:OLEObject Type="Embed" ProgID="Equation.DSMT4" ShapeID="_x0000_i1026" DrawAspect="Content" ObjectID="_1544969922" r:id="rId11"/>
              </w:object>
            </w:r>
          </w:p>
        </w:tc>
        <w:tc>
          <w:tcPr>
            <w:tcW w:w="2766" w:type="dxa"/>
            <w:vAlign w:val="center"/>
          </w:tcPr>
          <w:p w:rsidR="008F11CC" w:rsidRDefault="008F11CC" w:rsidP="00D369A4">
            <w:r>
              <w:rPr>
                <w:rFonts w:hint="eastAsia"/>
              </w:rPr>
              <w:t>中间系数，为已知值，具体值参见附录。</w:t>
            </w:r>
          </w:p>
        </w:tc>
      </w:tr>
      <w:tr w:rsidR="00C04C99" w:rsidTr="00C04C99">
        <w:tc>
          <w:tcPr>
            <w:tcW w:w="2765" w:type="dxa"/>
            <w:vAlign w:val="center"/>
          </w:tcPr>
          <w:p w:rsidR="00C04C99" w:rsidRDefault="00C04C99" w:rsidP="008F11CC">
            <w:pPr>
              <w:jc w:val="center"/>
              <w:rPr>
                <w:rFonts w:hint="eastAsia"/>
              </w:rPr>
            </w:pPr>
            <w:r>
              <w:rPr>
                <w:rFonts w:hint="eastAsia"/>
              </w:rPr>
              <w:t>Gain65</w:t>
            </w:r>
          </w:p>
        </w:tc>
        <w:tc>
          <w:tcPr>
            <w:tcW w:w="2765" w:type="dxa"/>
            <w:vAlign w:val="center"/>
          </w:tcPr>
          <w:p w:rsidR="00C04C99" w:rsidRPr="00A04B2D" w:rsidRDefault="00C04C99" w:rsidP="008F11CC">
            <w:pPr>
              <w:jc w:val="center"/>
            </w:pPr>
            <w:r w:rsidRPr="00A04B2D">
              <w:rPr>
                <w:position w:val="-10"/>
              </w:rPr>
              <w:object w:dxaOrig="2240" w:dyaOrig="320">
                <v:shape id="_x0000_i1027" type="#_x0000_t75" style="width:112.15pt;height:16.15pt" o:ole="">
                  <v:imagedata r:id="rId12" o:title=""/>
                </v:shape>
                <o:OLEObject Type="Embed" ProgID="Equation.DSMT4" ShapeID="_x0000_i1027" DrawAspect="Content" ObjectID="_1544969923" r:id="rId13"/>
              </w:object>
            </w:r>
          </w:p>
        </w:tc>
        <w:tc>
          <w:tcPr>
            <w:tcW w:w="2766" w:type="dxa"/>
            <w:vAlign w:val="center"/>
          </w:tcPr>
          <w:p w:rsidR="00C04C99" w:rsidRDefault="00C04C99" w:rsidP="00D369A4">
            <w:pPr>
              <w:rPr>
                <w:rFonts w:hint="eastAsia"/>
              </w:rPr>
            </w:pPr>
            <w:r>
              <w:rPr>
                <w:rFonts w:hint="eastAsia"/>
              </w:rPr>
              <w:t>中间系数，为已知值，具体值参见附录。</w:t>
            </w:r>
          </w:p>
        </w:tc>
      </w:tr>
      <w:tr w:rsidR="00C04C99" w:rsidTr="00C04C99">
        <w:tc>
          <w:tcPr>
            <w:tcW w:w="2765" w:type="dxa"/>
            <w:vAlign w:val="center"/>
          </w:tcPr>
          <w:p w:rsidR="00C04C99" w:rsidRDefault="00C04C99" w:rsidP="008F11CC">
            <w:pPr>
              <w:jc w:val="center"/>
              <w:rPr>
                <w:rFonts w:hint="eastAsia"/>
              </w:rPr>
            </w:pPr>
            <w:r>
              <w:t>Gain80</w:t>
            </w:r>
          </w:p>
        </w:tc>
        <w:tc>
          <w:tcPr>
            <w:tcW w:w="2765" w:type="dxa"/>
            <w:vAlign w:val="center"/>
          </w:tcPr>
          <w:p w:rsidR="00C04C99" w:rsidRPr="00A04B2D" w:rsidRDefault="00C04C99" w:rsidP="008F11CC">
            <w:pPr>
              <w:jc w:val="center"/>
            </w:pPr>
            <w:r w:rsidRPr="00A04B2D">
              <w:rPr>
                <w:position w:val="-10"/>
              </w:rPr>
              <w:object w:dxaOrig="2240" w:dyaOrig="320">
                <v:shape id="_x0000_i1028" type="#_x0000_t75" style="width:112.15pt;height:16.15pt" o:ole="">
                  <v:imagedata r:id="rId14" o:title=""/>
                </v:shape>
                <o:OLEObject Type="Embed" ProgID="Equation.DSMT4" ShapeID="_x0000_i1028" DrawAspect="Content" ObjectID="_1544969924" r:id="rId15"/>
              </w:object>
            </w:r>
          </w:p>
        </w:tc>
        <w:tc>
          <w:tcPr>
            <w:tcW w:w="2766" w:type="dxa"/>
            <w:vAlign w:val="center"/>
          </w:tcPr>
          <w:p w:rsidR="00C04C99" w:rsidRDefault="00C04C99" w:rsidP="00D369A4">
            <w:pPr>
              <w:rPr>
                <w:rFonts w:hint="eastAsia"/>
              </w:rPr>
            </w:pPr>
            <w:r>
              <w:rPr>
                <w:rFonts w:hint="eastAsia"/>
              </w:rPr>
              <w:t>中间系数，为已知值，</w:t>
            </w:r>
            <w:r>
              <w:rPr>
                <w:rFonts w:hint="eastAsia"/>
              </w:rPr>
              <w:lastRenderedPageBreak/>
              <w:t>具体值参见附录。</w:t>
            </w:r>
          </w:p>
        </w:tc>
      </w:tr>
      <w:tr w:rsidR="00C04C99" w:rsidTr="00C04C99">
        <w:tc>
          <w:tcPr>
            <w:tcW w:w="2765" w:type="dxa"/>
            <w:vAlign w:val="center"/>
          </w:tcPr>
          <w:p w:rsidR="00C04C99" w:rsidRDefault="00C04C99" w:rsidP="008F11CC">
            <w:pPr>
              <w:jc w:val="center"/>
            </w:pPr>
            <w:r>
              <w:rPr>
                <w:rFonts w:hint="eastAsia"/>
              </w:rPr>
              <w:lastRenderedPageBreak/>
              <w:t>sum</w:t>
            </w:r>
          </w:p>
        </w:tc>
        <w:tc>
          <w:tcPr>
            <w:tcW w:w="2765" w:type="dxa"/>
            <w:vAlign w:val="center"/>
          </w:tcPr>
          <w:p w:rsidR="00C04C99" w:rsidRPr="00A04B2D" w:rsidRDefault="00C04C99" w:rsidP="008F11CC">
            <w:pPr>
              <w:jc w:val="center"/>
            </w:pPr>
            <w:r w:rsidRPr="00871ECB">
              <w:rPr>
                <w:position w:val="-10"/>
              </w:rPr>
              <w:object w:dxaOrig="3320" w:dyaOrig="320">
                <v:shape id="_x0000_i1029" type="#_x0000_t75" style="width:166.15pt;height:16.15pt" o:ole="">
                  <v:imagedata r:id="rId16" o:title=""/>
                </v:shape>
                <o:OLEObject Type="Embed" ProgID="Equation.DSMT4" ShapeID="_x0000_i1029" DrawAspect="Content" ObjectID="_1544969925" r:id="rId17"/>
              </w:object>
            </w:r>
          </w:p>
        </w:tc>
        <w:tc>
          <w:tcPr>
            <w:tcW w:w="2766" w:type="dxa"/>
            <w:vAlign w:val="center"/>
          </w:tcPr>
          <w:p w:rsidR="00C04C99" w:rsidRDefault="00C04C99" w:rsidP="00D369A4">
            <w:pPr>
              <w:rPr>
                <w:rFonts w:hint="eastAsia"/>
              </w:rPr>
            </w:pPr>
            <w:r>
              <w:rPr>
                <w:rFonts w:hint="eastAsia"/>
              </w:rPr>
              <w:t>500Hz/1KHz/2KHz</w:t>
            </w:r>
            <w:r>
              <w:rPr>
                <w:rFonts w:hint="eastAsia"/>
              </w:rPr>
              <w:t>气导听阈值的和。</w:t>
            </w:r>
          </w:p>
        </w:tc>
      </w:tr>
      <w:tr w:rsidR="00B52E07" w:rsidTr="00C04C99">
        <w:tc>
          <w:tcPr>
            <w:tcW w:w="2765" w:type="dxa"/>
            <w:vAlign w:val="center"/>
          </w:tcPr>
          <w:p w:rsidR="00B52E07" w:rsidRDefault="00B96A7D" w:rsidP="008F11CC">
            <w:pPr>
              <w:jc w:val="center"/>
              <w:rPr>
                <w:rFonts w:hint="eastAsia"/>
              </w:rPr>
            </w:pPr>
            <w:r>
              <w:t>S</w:t>
            </w:r>
            <w:r>
              <w:rPr>
                <w:rFonts w:hint="eastAsia"/>
              </w:rPr>
              <w:t>ng</w:t>
            </w:r>
            <w:r>
              <w:t>50</w:t>
            </w:r>
          </w:p>
        </w:tc>
        <w:tc>
          <w:tcPr>
            <w:tcW w:w="2765" w:type="dxa"/>
            <w:vAlign w:val="center"/>
          </w:tcPr>
          <w:p w:rsidR="00B52E07" w:rsidRPr="00871ECB" w:rsidRDefault="00B96A7D" w:rsidP="008F11CC">
            <w:pPr>
              <w:jc w:val="center"/>
            </w:pPr>
            <w:r w:rsidRPr="00B96A7D">
              <w:rPr>
                <w:position w:val="-10"/>
              </w:rPr>
              <w:object w:dxaOrig="2180" w:dyaOrig="320">
                <v:shape id="_x0000_i1031" type="#_x0000_t75" style="width:108.9pt;height:16.15pt" o:ole="">
                  <v:imagedata r:id="rId18" o:title=""/>
                </v:shape>
                <o:OLEObject Type="Embed" ProgID="Equation.DSMT4" ShapeID="_x0000_i1031" DrawAspect="Content" ObjectID="_1544969926" r:id="rId19"/>
              </w:object>
            </w:r>
          </w:p>
        </w:tc>
        <w:tc>
          <w:tcPr>
            <w:tcW w:w="2766" w:type="dxa"/>
            <w:vAlign w:val="center"/>
          </w:tcPr>
          <w:p w:rsidR="00B52E07" w:rsidRDefault="00B96A7D" w:rsidP="00D369A4">
            <w:pPr>
              <w:rPr>
                <w:rFonts w:hint="eastAsia"/>
              </w:rPr>
            </w:pPr>
            <w:r>
              <w:rPr>
                <w:rFonts w:hint="eastAsia"/>
              </w:rPr>
              <w:t>待计算的增益参数（</w:t>
            </w:r>
            <w:r>
              <w:rPr>
                <w:rFonts w:hint="eastAsia"/>
              </w:rPr>
              <w:t>50dB</w:t>
            </w:r>
            <w:r>
              <w:t xml:space="preserve"> </w:t>
            </w:r>
            <w:r>
              <w:rPr>
                <w:rFonts w:hint="eastAsia"/>
              </w:rPr>
              <w:t>）</w:t>
            </w:r>
          </w:p>
        </w:tc>
      </w:tr>
      <w:tr w:rsidR="00B96A7D" w:rsidTr="00C04C99">
        <w:tc>
          <w:tcPr>
            <w:tcW w:w="2765" w:type="dxa"/>
            <w:vAlign w:val="center"/>
          </w:tcPr>
          <w:p w:rsidR="00B96A7D" w:rsidRDefault="00B96A7D" w:rsidP="008F11CC">
            <w:pPr>
              <w:jc w:val="center"/>
            </w:pPr>
            <w:r>
              <w:t>Sng80</w:t>
            </w:r>
          </w:p>
        </w:tc>
        <w:tc>
          <w:tcPr>
            <w:tcW w:w="2765" w:type="dxa"/>
            <w:vAlign w:val="center"/>
          </w:tcPr>
          <w:p w:rsidR="00B96A7D" w:rsidRDefault="00B96A7D" w:rsidP="008F11CC">
            <w:pPr>
              <w:jc w:val="center"/>
            </w:pPr>
            <w:r w:rsidRPr="00B96A7D">
              <w:rPr>
                <w:position w:val="-10"/>
              </w:rPr>
              <w:object w:dxaOrig="2180" w:dyaOrig="320">
                <v:shape id="_x0000_i1032" type="#_x0000_t75" style="width:108.9pt;height:16.15pt" o:ole="">
                  <v:imagedata r:id="rId20" o:title=""/>
                </v:shape>
                <o:OLEObject Type="Embed" ProgID="Equation.DSMT4" ShapeID="_x0000_i1032" DrawAspect="Content" ObjectID="_1544969927" r:id="rId21"/>
              </w:object>
            </w:r>
          </w:p>
        </w:tc>
        <w:tc>
          <w:tcPr>
            <w:tcW w:w="2766" w:type="dxa"/>
            <w:vAlign w:val="center"/>
          </w:tcPr>
          <w:p w:rsidR="00B96A7D" w:rsidRDefault="00B96A7D" w:rsidP="00B96A7D">
            <w:pPr>
              <w:rPr>
                <w:rFonts w:hint="eastAsia"/>
              </w:rPr>
            </w:pPr>
            <w:r>
              <w:rPr>
                <w:rFonts w:hint="eastAsia"/>
              </w:rPr>
              <w:t>待计算的增益参数（</w:t>
            </w:r>
            <w:r>
              <w:t>8</w:t>
            </w:r>
            <w:r>
              <w:rPr>
                <w:rFonts w:hint="eastAsia"/>
              </w:rPr>
              <w:t>0dB</w:t>
            </w:r>
            <w:r>
              <w:t xml:space="preserve"> </w:t>
            </w:r>
            <w:r>
              <w:rPr>
                <w:rFonts w:hint="eastAsia"/>
              </w:rPr>
              <w:t>）</w:t>
            </w:r>
          </w:p>
        </w:tc>
      </w:tr>
      <w:tr w:rsidR="00AA6B4C" w:rsidTr="00C04C99">
        <w:tc>
          <w:tcPr>
            <w:tcW w:w="2765" w:type="dxa"/>
            <w:vAlign w:val="center"/>
          </w:tcPr>
          <w:p w:rsidR="00AA6B4C" w:rsidRDefault="00AA6B4C" w:rsidP="008F11CC">
            <w:pPr>
              <w:jc w:val="center"/>
            </w:pPr>
            <w:r>
              <w:t>k</w:t>
            </w:r>
          </w:p>
        </w:tc>
        <w:tc>
          <w:tcPr>
            <w:tcW w:w="2765" w:type="dxa"/>
            <w:vAlign w:val="center"/>
          </w:tcPr>
          <w:p w:rsidR="00AA6B4C" w:rsidRDefault="00AA6B4C" w:rsidP="008F11CC">
            <w:pPr>
              <w:jc w:val="center"/>
            </w:pPr>
            <w:r w:rsidRPr="00AA6B4C">
              <w:rPr>
                <w:position w:val="-12"/>
              </w:rPr>
              <w:object w:dxaOrig="1540" w:dyaOrig="360">
                <v:shape id="_x0000_i1034" type="#_x0000_t75" style="width:77.1pt;height:18pt" o:ole="">
                  <v:imagedata r:id="rId22" o:title=""/>
                </v:shape>
                <o:OLEObject Type="Embed" ProgID="Equation.DSMT4" ShapeID="_x0000_i1034" DrawAspect="Content" ObjectID="_1544969928" r:id="rId23"/>
              </w:object>
            </w:r>
          </w:p>
        </w:tc>
        <w:tc>
          <w:tcPr>
            <w:tcW w:w="2766" w:type="dxa"/>
            <w:vAlign w:val="center"/>
          </w:tcPr>
          <w:p w:rsidR="00AA6B4C" w:rsidRDefault="00AA6B4C" w:rsidP="00B96A7D">
            <w:pPr>
              <w:rPr>
                <w:rFonts w:hint="eastAsia"/>
              </w:rPr>
            </w:pPr>
            <w:r>
              <w:rPr>
                <w:rFonts w:hint="eastAsia"/>
              </w:rPr>
              <w:t>频率</w:t>
            </w:r>
            <w:r>
              <w:rPr>
                <w:rFonts w:hint="eastAsia"/>
              </w:rPr>
              <w:t>-</w:t>
            </w:r>
            <w:r>
              <w:rPr>
                <w:rFonts w:hint="eastAsia"/>
              </w:rPr>
              <w:t>修正因子，固定值，参见附录</w:t>
            </w:r>
          </w:p>
        </w:tc>
      </w:tr>
      <w:tr w:rsidR="006A4F83" w:rsidTr="00C04C99">
        <w:tc>
          <w:tcPr>
            <w:tcW w:w="2765" w:type="dxa"/>
            <w:vAlign w:val="center"/>
          </w:tcPr>
          <w:p w:rsidR="006A4F83" w:rsidRDefault="006A4F83" w:rsidP="008F11CC">
            <w:pPr>
              <w:jc w:val="center"/>
            </w:pPr>
            <w:r>
              <w:t>Reserve Gain</w:t>
            </w:r>
          </w:p>
        </w:tc>
        <w:tc>
          <w:tcPr>
            <w:tcW w:w="2765" w:type="dxa"/>
            <w:vAlign w:val="center"/>
          </w:tcPr>
          <w:p w:rsidR="006A4F83" w:rsidRDefault="006A4F83" w:rsidP="008F11CC">
            <w:pPr>
              <w:jc w:val="center"/>
            </w:pPr>
            <w:r w:rsidRPr="006A4F83">
              <w:rPr>
                <w:position w:val="-6"/>
              </w:rPr>
              <w:object w:dxaOrig="1460" w:dyaOrig="279">
                <v:shape id="_x0000_i1035" type="#_x0000_t75" style="width:72.9pt;height:13.85pt" o:ole="">
                  <v:imagedata r:id="rId24" o:title=""/>
                </v:shape>
                <o:OLEObject Type="Embed" ProgID="Equation.DSMT4" ShapeID="_x0000_i1035" DrawAspect="Content" ObjectID="_1544969929" r:id="rId25"/>
              </w:object>
            </w:r>
          </w:p>
        </w:tc>
        <w:tc>
          <w:tcPr>
            <w:tcW w:w="2766" w:type="dxa"/>
            <w:vAlign w:val="center"/>
          </w:tcPr>
          <w:p w:rsidR="006A4F83" w:rsidRDefault="006A4F83" w:rsidP="00B96A7D">
            <w:pPr>
              <w:rPr>
                <w:rFonts w:hint="eastAsia"/>
              </w:rPr>
            </w:pPr>
            <w:r>
              <w:rPr>
                <w:rFonts w:hint="eastAsia"/>
              </w:rPr>
              <w:t>反向增益，本次计算选取的值为</w:t>
            </w:r>
            <w:r>
              <w:rPr>
                <w:rFonts w:hint="eastAsia"/>
              </w:rPr>
              <w:t>-</w:t>
            </w:r>
            <w:r>
              <w:t>15dB</w:t>
            </w:r>
            <w:r>
              <w:rPr>
                <w:rFonts w:hint="eastAsia"/>
              </w:rPr>
              <w:t>，</w:t>
            </w:r>
            <w:r>
              <w:t>为一固定常数</w:t>
            </w:r>
            <w:r>
              <w:rPr>
                <w:rFonts w:hint="eastAsia"/>
              </w:rPr>
              <w:t>，</w:t>
            </w:r>
            <w:r>
              <w:t>叠加至听阈值上即可</w:t>
            </w:r>
          </w:p>
        </w:tc>
      </w:tr>
    </w:tbl>
    <w:p w:rsidR="008F11CC" w:rsidRPr="00271331" w:rsidRDefault="00B62F92" w:rsidP="00D369A4">
      <w:pPr>
        <w:rPr>
          <w:b/>
        </w:rPr>
      </w:pPr>
      <w:r w:rsidRPr="00271331">
        <w:rPr>
          <w:b/>
        </w:rPr>
        <w:t>计算细节</w:t>
      </w:r>
      <w:r w:rsidRPr="00271331">
        <w:rPr>
          <w:rFonts w:hint="eastAsia"/>
          <w:b/>
        </w:rPr>
        <w:t>：</w:t>
      </w:r>
    </w:p>
    <w:p w:rsidR="00B62F92" w:rsidRDefault="0007251C" w:rsidP="003C3DBE">
      <w:pPr>
        <w:ind w:firstLine="420"/>
      </w:pPr>
      <w:r>
        <w:t>首先需要计算</w:t>
      </w:r>
      <w:r w:rsidRPr="0007251C">
        <w:rPr>
          <w:position w:val="-10"/>
        </w:rPr>
        <w:object w:dxaOrig="660" w:dyaOrig="320">
          <v:shape id="_x0000_i1033" type="#_x0000_t75" style="width:33.25pt;height:16.15pt" o:ole="">
            <v:imagedata r:id="rId26" o:title=""/>
          </v:shape>
          <o:OLEObject Type="Embed" ProgID="Equation.DSMT4" ShapeID="_x0000_i1033" DrawAspect="Content" ObjectID="_1544969930" r:id="rId27"/>
        </w:object>
      </w:r>
      <w:r>
        <w:t>的</w:t>
      </w:r>
      <w:r>
        <w:rPr>
          <w:rFonts w:hint="eastAsia"/>
        </w:rPr>
        <w:t>11</w:t>
      </w:r>
      <w:r>
        <w:rPr>
          <w:rFonts w:hint="eastAsia"/>
        </w:rPr>
        <w:t>个参数值，</w:t>
      </w:r>
      <w:r w:rsidR="003C3DBE">
        <w:rPr>
          <w:rFonts w:hint="eastAsia"/>
        </w:rPr>
        <w:t>其计算公式如下：</w:t>
      </w:r>
    </w:p>
    <w:p w:rsidR="003C3DBE" w:rsidRDefault="003C3DBE" w:rsidP="003C3DBE">
      <w:pPr>
        <w:jc w:val="center"/>
      </w:pPr>
      <w:r w:rsidRPr="003C3DBE">
        <w:rPr>
          <w:position w:val="-12"/>
        </w:rPr>
        <w:object w:dxaOrig="6160" w:dyaOrig="360">
          <v:shape id="_x0000_i1036" type="#_x0000_t75" style="width:307.85pt;height:18pt" o:ole="">
            <v:imagedata r:id="rId28" o:title=""/>
          </v:shape>
          <o:OLEObject Type="Embed" ProgID="Equation.DSMT4" ShapeID="_x0000_i1036" DrawAspect="Content" ObjectID="_1544969931" r:id="rId29"/>
        </w:object>
      </w:r>
    </w:p>
    <w:p w:rsidR="00AC39FB" w:rsidRDefault="001D79D3" w:rsidP="00AC39FB">
      <w:r>
        <w:rPr>
          <w:rFonts w:hint="eastAsia"/>
        </w:rPr>
        <w:t>其次，计算</w:t>
      </w:r>
      <w:r w:rsidRPr="001D79D3">
        <w:rPr>
          <w:position w:val="-10"/>
        </w:rPr>
        <w:object w:dxaOrig="660" w:dyaOrig="320">
          <v:shape id="_x0000_i1037" type="#_x0000_t75" style="width:33.25pt;height:16.15pt" o:ole="">
            <v:imagedata r:id="rId30" o:title=""/>
          </v:shape>
          <o:OLEObject Type="Embed" ProgID="Equation.DSMT4" ShapeID="_x0000_i1037" DrawAspect="Content" ObjectID="_1544969932" r:id="rId31"/>
        </w:object>
      </w:r>
      <w:r>
        <w:t>的值</w:t>
      </w:r>
      <w:r>
        <w:rPr>
          <w:rFonts w:hint="eastAsia"/>
        </w:rPr>
        <w:t>，</w:t>
      </w:r>
      <w:r w:rsidR="00E07345">
        <w:t>它的计算需要依赖</w:t>
      </w:r>
      <w:r w:rsidR="00E07345" w:rsidRPr="00E07345">
        <w:rPr>
          <w:position w:val="-6"/>
        </w:rPr>
        <w:object w:dxaOrig="780" w:dyaOrig="279">
          <v:shape id="_x0000_i1038" type="#_x0000_t75" style="width:39.25pt;height:13.85pt" o:ole="">
            <v:imagedata r:id="rId32" o:title=""/>
          </v:shape>
          <o:OLEObject Type="Embed" ProgID="Equation.DSMT4" ShapeID="_x0000_i1038" DrawAspect="Content" ObjectID="_1544969933" r:id="rId33"/>
        </w:object>
      </w:r>
      <w:r w:rsidR="00E07345">
        <w:rPr>
          <w:rFonts w:hint="eastAsia"/>
        </w:rPr>
        <w:t>、</w:t>
      </w:r>
      <w:r w:rsidR="00E07345" w:rsidRPr="00E07345">
        <w:rPr>
          <w:position w:val="-6"/>
        </w:rPr>
        <w:object w:dxaOrig="780" w:dyaOrig="279">
          <v:shape id="_x0000_i1039" type="#_x0000_t75" style="width:39.25pt;height:13.85pt" o:ole="">
            <v:imagedata r:id="rId34" o:title=""/>
          </v:shape>
          <o:OLEObject Type="Embed" ProgID="Equation.DSMT4" ShapeID="_x0000_i1039" DrawAspect="Content" ObjectID="_1544969934" r:id="rId35"/>
        </w:object>
      </w:r>
      <w:r w:rsidR="00E07345">
        <w:t>和</w:t>
      </w:r>
      <w:r w:rsidR="00E07345" w:rsidRPr="00E07345">
        <w:rPr>
          <w:position w:val="-6"/>
        </w:rPr>
        <w:object w:dxaOrig="780" w:dyaOrig="279">
          <v:shape id="_x0000_i1040" type="#_x0000_t75" style="width:39.25pt;height:13.85pt" o:ole="">
            <v:imagedata r:id="rId36" o:title=""/>
          </v:shape>
          <o:OLEObject Type="Embed" ProgID="Equation.DSMT4" ShapeID="_x0000_i1040" DrawAspect="Content" ObjectID="_1544969935" r:id="rId37"/>
        </w:object>
      </w:r>
      <w:r w:rsidR="00E07345">
        <w:t>的值</w:t>
      </w:r>
      <w:r w:rsidR="00E07345">
        <w:rPr>
          <w:rFonts w:hint="eastAsia"/>
        </w:rPr>
        <w:t>，详细计算过程如下：</w:t>
      </w:r>
    </w:p>
    <w:p w:rsidR="00E07345" w:rsidRDefault="006662CA" w:rsidP="00AC39FB">
      <w:pPr>
        <w:rPr>
          <w:rFonts w:hint="eastAsia"/>
        </w:rPr>
      </w:pPr>
      <w:r>
        <w:tab/>
      </w:r>
      <w:r>
        <w:t>对</w:t>
      </w:r>
      <w:r w:rsidRPr="006662CA">
        <w:rPr>
          <w:position w:val="-10"/>
        </w:rPr>
        <w:object w:dxaOrig="1600" w:dyaOrig="320">
          <v:shape id="_x0000_i1041" type="#_x0000_t75" style="width:79.85pt;height:16.15pt" o:ole="">
            <v:imagedata r:id="rId38" o:title=""/>
          </v:shape>
          <o:OLEObject Type="Embed" ProgID="Equation.DSMT4" ShapeID="_x0000_i1041" DrawAspect="Content" ObjectID="_1544969936" r:id="rId39"/>
        </w:object>
      </w:r>
      <w:r>
        <w:rPr>
          <w:rFonts w:hint="eastAsia"/>
        </w:rPr>
        <w:t>，</w:t>
      </w:r>
      <w:r>
        <w:t>有</w:t>
      </w:r>
      <w:r w:rsidR="00FF6C44" w:rsidRPr="00FF6C44">
        <w:rPr>
          <w:position w:val="-12"/>
        </w:rPr>
        <w:object w:dxaOrig="1560" w:dyaOrig="360">
          <v:shape id="_x0000_i1042" type="#_x0000_t75" style="width:78pt;height:18pt" o:ole="">
            <v:imagedata r:id="rId40" o:title=""/>
          </v:shape>
          <o:OLEObject Type="Embed" ProgID="Equation.DSMT4" ShapeID="_x0000_i1042" DrawAspect="Content" ObjectID="_1544969937" r:id="rId41"/>
        </w:object>
      </w:r>
      <w:r w:rsidR="00FF6C44">
        <w:rPr>
          <w:rFonts w:hint="eastAsia"/>
        </w:rPr>
        <w:t>，</w:t>
      </w:r>
      <w:r w:rsidR="00FF6C44">
        <w:t>其中</w:t>
      </w:r>
      <w:r w:rsidR="00FF6C44" w:rsidRPr="00FF6C44">
        <w:rPr>
          <w:position w:val="-10"/>
        </w:rPr>
        <w:object w:dxaOrig="200" w:dyaOrig="320">
          <v:shape id="_x0000_i1043" type="#_x0000_t75" style="width:10.15pt;height:16.15pt" o:ole="">
            <v:imagedata r:id="rId42" o:title=""/>
          </v:shape>
          <o:OLEObject Type="Embed" ProgID="Equation.DSMT4" ShapeID="_x0000_i1043" DrawAspect="Content" ObjectID="_1544969938" r:id="rId43"/>
        </w:object>
      </w:r>
      <w:r w:rsidR="00FF6C44">
        <w:t>为取整函数</w:t>
      </w:r>
      <w:r w:rsidR="005858AA">
        <w:rPr>
          <w:rFonts w:hint="eastAsia"/>
        </w:rPr>
        <w:t>，</w:t>
      </w:r>
      <w:r w:rsidR="00005386">
        <w:rPr>
          <w:rFonts w:hint="eastAsia"/>
        </w:rPr>
        <w:t>计算</w:t>
      </w:r>
      <w:r w:rsidR="00E66B38" w:rsidRPr="00E66B38">
        <w:rPr>
          <w:position w:val="-12"/>
        </w:rPr>
        <w:object w:dxaOrig="820" w:dyaOrig="360">
          <v:shape id="_x0000_i1048" type="#_x0000_t75" style="width:41.1pt;height:18pt" o:ole="">
            <v:imagedata r:id="rId44" o:title=""/>
          </v:shape>
          <o:OLEObject Type="Embed" ProgID="Equation.DSMT4" ShapeID="_x0000_i1048" DrawAspect="Content" ObjectID="_1544969939" r:id="rId45"/>
        </w:object>
      </w:r>
      <w:r w:rsidR="00E66B38">
        <w:t>和</w:t>
      </w:r>
      <w:r w:rsidR="00E66B38" w:rsidRPr="00E66B38">
        <w:rPr>
          <w:position w:val="-12"/>
        </w:rPr>
        <w:object w:dxaOrig="880" w:dyaOrig="360">
          <v:shape id="_x0000_i1049" type="#_x0000_t75" style="width:43.85pt;height:18pt" o:ole="">
            <v:imagedata r:id="rId46" o:title=""/>
          </v:shape>
          <o:OLEObject Type="Embed" ProgID="Equation.DSMT4" ShapeID="_x0000_i1049" DrawAspect="Content" ObjectID="_1544969940" r:id="rId47"/>
        </w:object>
      </w:r>
      <w:r w:rsidR="00E66B38">
        <w:rPr>
          <w:rFonts w:hint="eastAsia"/>
        </w:rPr>
        <w:t>：</w:t>
      </w:r>
    </w:p>
    <w:p w:rsidR="006662CA" w:rsidRDefault="00005386" w:rsidP="00005386">
      <w:pPr>
        <w:jc w:val="center"/>
      </w:pPr>
      <w:r w:rsidRPr="00005386">
        <w:rPr>
          <w:position w:val="-30"/>
        </w:rPr>
        <w:object w:dxaOrig="4200" w:dyaOrig="680">
          <v:shape id="_x0000_i1044" type="#_x0000_t75" style="width:210pt;height:34.15pt" o:ole="">
            <v:imagedata r:id="rId48" o:title=""/>
          </v:shape>
          <o:OLEObject Type="Embed" ProgID="Equation.DSMT4" ShapeID="_x0000_i1044" DrawAspect="Content" ObjectID="_1544969941" r:id="rId49"/>
        </w:object>
      </w:r>
    </w:p>
    <w:p w:rsidR="00005386" w:rsidRDefault="00005386" w:rsidP="00005386">
      <w:pPr>
        <w:jc w:val="center"/>
      </w:pPr>
      <w:r w:rsidRPr="00005386">
        <w:rPr>
          <w:position w:val="-30"/>
        </w:rPr>
        <w:object w:dxaOrig="4260" w:dyaOrig="680">
          <v:shape id="_x0000_i1045" type="#_x0000_t75" style="width:213.25pt;height:34.15pt" o:ole="">
            <v:imagedata r:id="rId50" o:title=""/>
          </v:shape>
          <o:OLEObject Type="Embed" ProgID="Equation.DSMT4" ShapeID="_x0000_i1045" DrawAspect="Content" ObjectID="_1544969942" r:id="rId51"/>
        </w:object>
      </w:r>
    </w:p>
    <w:p w:rsidR="00E66B38" w:rsidRDefault="00E66B38" w:rsidP="00E66B38">
      <w:r>
        <w:t>继而得到</w:t>
      </w:r>
      <w:r w:rsidRPr="00E66B38">
        <w:rPr>
          <w:position w:val="-12"/>
        </w:rPr>
        <w:object w:dxaOrig="760" w:dyaOrig="360">
          <v:shape id="_x0000_i1047" type="#_x0000_t75" style="width:37.85pt;height:18pt" o:ole="">
            <v:imagedata r:id="rId52" o:title=""/>
          </v:shape>
          <o:OLEObject Type="Embed" ProgID="Equation.DSMT4" ShapeID="_x0000_i1047" DrawAspect="Content" ObjectID="_1544969943" r:id="rId53"/>
        </w:object>
      </w:r>
      <w:r>
        <w:rPr>
          <w:rFonts w:hint="eastAsia"/>
        </w:rPr>
        <w:t>：</w:t>
      </w:r>
    </w:p>
    <w:p w:rsidR="00005386" w:rsidRDefault="00005386" w:rsidP="00005386">
      <w:pPr>
        <w:jc w:val="center"/>
      </w:pPr>
      <w:r w:rsidRPr="00005386">
        <w:rPr>
          <w:position w:val="-24"/>
        </w:rPr>
        <w:object w:dxaOrig="2880" w:dyaOrig="620">
          <v:shape id="_x0000_i1046" type="#_x0000_t75" style="width:2in;height:30.9pt" o:ole="">
            <v:imagedata r:id="rId54" o:title=""/>
          </v:shape>
          <o:OLEObject Type="Embed" ProgID="Equation.DSMT4" ShapeID="_x0000_i1046" DrawAspect="Content" ObjectID="_1544969944" r:id="rId55"/>
        </w:object>
      </w:r>
    </w:p>
    <w:p w:rsidR="00E66B38" w:rsidRDefault="00E66B38" w:rsidP="00E66B38">
      <w:r>
        <w:t>继续算得</w:t>
      </w:r>
      <w:r w:rsidRPr="00E66B38">
        <w:rPr>
          <w:position w:val="-12"/>
        </w:rPr>
        <w:object w:dxaOrig="740" w:dyaOrig="360">
          <v:shape id="_x0000_i1050" type="#_x0000_t75" style="width:36.9pt;height:18pt" o:ole="">
            <v:imagedata r:id="rId56" o:title=""/>
          </v:shape>
          <o:OLEObject Type="Embed" ProgID="Equation.DSMT4" ShapeID="_x0000_i1050" DrawAspect="Content" ObjectID="_1544969945" r:id="rId57"/>
        </w:object>
      </w:r>
      <w:r>
        <w:rPr>
          <w:rFonts w:hint="eastAsia"/>
        </w:rPr>
        <w:t>：</w:t>
      </w:r>
    </w:p>
    <w:p w:rsidR="00E66B38" w:rsidRDefault="00C40BCF" w:rsidP="00C40BCF">
      <w:pPr>
        <w:jc w:val="center"/>
      </w:pPr>
      <w:r w:rsidRPr="00C40BCF">
        <w:rPr>
          <w:position w:val="-12"/>
        </w:rPr>
        <w:object w:dxaOrig="2780" w:dyaOrig="360">
          <v:shape id="_x0000_i1051" type="#_x0000_t75" style="width:138.9pt;height:18pt" o:ole="">
            <v:imagedata r:id="rId58" o:title=""/>
          </v:shape>
          <o:OLEObject Type="Embed" ProgID="Equation.DSMT4" ShapeID="_x0000_i1051" DrawAspect="Content" ObjectID="_1544969946" r:id="rId59"/>
        </w:object>
      </w:r>
    </w:p>
    <w:p w:rsidR="00C40BCF" w:rsidRDefault="00C40BCF" w:rsidP="00C40BCF">
      <w:r>
        <w:t>最终计算</w:t>
      </w:r>
      <w:r w:rsidRPr="001D79D3">
        <w:rPr>
          <w:position w:val="-10"/>
        </w:rPr>
        <w:object w:dxaOrig="880" w:dyaOrig="320">
          <v:shape id="_x0000_i1052" type="#_x0000_t75" style="width:43.85pt;height:16.15pt" o:ole="">
            <v:imagedata r:id="rId60" o:title=""/>
          </v:shape>
          <o:OLEObject Type="Embed" ProgID="Equation.DSMT4" ShapeID="_x0000_i1052" DrawAspect="Content" ObjectID="_1544969947" r:id="rId61"/>
        </w:object>
      </w:r>
      <w:r>
        <w:rPr>
          <w:rFonts w:hint="eastAsia"/>
        </w:rPr>
        <w:t>：</w:t>
      </w:r>
    </w:p>
    <w:p w:rsidR="00C40BCF" w:rsidRDefault="00344D38" w:rsidP="00344D38">
      <w:pPr>
        <w:jc w:val="center"/>
        <w:rPr>
          <w:rFonts w:hint="eastAsia"/>
        </w:rPr>
      </w:pPr>
      <w:r w:rsidRPr="00344D38">
        <w:rPr>
          <w:position w:val="-12"/>
        </w:rPr>
        <w:object w:dxaOrig="2799" w:dyaOrig="360">
          <v:shape id="_x0000_i1053" type="#_x0000_t75" style="width:139.85pt;height:18pt" o:ole="">
            <v:imagedata r:id="rId62" o:title=""/>
          </v:shape>
          <o:OLEObject Type="Embed" ProgID="Equation.DSMT4" ShapeID="_x0000_i1053" DrawAspect="Content" ObjectID="_1544969948" r:id="rId63"/>
        </w:object>
      </w:r>
    </w:p>
    <w:p w:rsidR="00BE3CC6" w:rsidRDefault="00271331" w:rsidP="00BE3CC6">
      <w:pPr>
        <w:rPr>
          <w:rFonts w:hint="eastAsia"/>
        </w:rPr>
      </w:pPr>
      <w:r>
        <w:rPr>
          <w:rFonts w:hint="eastAsia"/>
        </w:rPr>
        <w:t>至此即可计算</w:t>
      </w:r>
      <w:r>
        <w:rPr>
          <w:rFonts w:hint="eastAsia"/>
        </w:rPr>
        <w:t>50dB</w:t>
      </w:r>
      <w:r>
        <w:rPr>
          <w:rFonts w:hint="eastAsia"/>
        </w:rPr>
        <w:t>和</w:t>
      </w:r>
      <w:r>
        <w:rPr>
          <w:rFonts w:hint="eastAsia"/>
        </w:rPr>
        <w:t>80dB</w:t>
      </w:r>
      <w:r>
        <w:rPr>
          <w:rFonts w:hint="eastAsia"/>
        </w:rPr>
        <w:t>的增益值。</w:t>
      </w:r>
    </w:p>
    <w:p w:rsidR="00271331" w:rsidRDefault="00271331" w:rsidP="00271331">
      <w:pPr>
        <w:ind w:firstLine="420"/>
      </w:pPr>
      <w:r>
        <w:t>然而</w:t>
      </w:r>
      <w:r>
        <w:rPr>
          <w:rFonts w:hint="eastAsia"/>
        </w:rPr>
        <w:t>，</w:t>
      </w:r>
      <w:r>
        <w:t>在骨导听阈值存在的情况下</w:t>
      </w:r>
      <w:r>
        <w:rPr>
          <w:rFonts w:hint="eastAsia"/>
        </w:rPr>
        <w:t>，某频点</w:t>
      </w:r>
      <w:r>
        <w:t>如若存在气导听阈大于骨导听阈的情况则还需对增益值进行适当修正</w:t>
      </w:r>
      <w:r>
        <w:rPr>
          <w:rFonts w:hint="eastAsia"/>
        </w:rPr>
        <w:t>，</w:t>
      </w:r>
      <w:r>
        <w:t>修正公式如下</w:t>
      </w:r>
      <w:r>
        <w:rPr>
          <w:rFonts w:hint="eastAsia"/>
        </w:rPr>
        <w:t>：</w:t>
      </w:r>
    </w:p>
    <w:p w:rsidR="00271331" w:rsidRDefault="009A5151" w:rsidP="009A5151">
      <w:pPr>
        <w:jc w:val="center"/>
      </w:pPr>
      <w:r w:rsidRPr="009A5151">
        <w:rPr>
          <w:position w:val="-12"/>
        </w:rPr>
        <w:object w:dxaOrig="5319" w:dyaOrig="360">
          <v:shape id="_x0000_i1054" type="#_x0000_t75" style="width:265.85pt;height:18pt" o:ole="">
            <v:imagedata r:id="rId64" o:title=""/>
          </v:shape>
          <o:OLEObject Type="Embed" ProgID="Equation.DSMT4" ShapeID="_x0000_i1054" DrawAspect="Content" ObjectID="_1544969949" r:id="rId65"/>
        </w:object>
      </w:r>
    </w:p>
    <w:p w:rsidR="003778C5" w:rsidRDefault="003778C5" w:rsidP="003778C5">
      <w:pPr>
        <w:rPr>
          <w:b/>
        </w:rPr>
      </w:pPr>
      <w:r w:rsidRPr="003778C5">
        <w:rPr>
          <w:b/>
        </w:rPr>
        <w:t>附录</w:t>
      </w:r>
      <w:r>
        <w:rPr>
          <w:rFonts w:hint="eastAsia"/>
          <w:b/>
        </w:rPr>
        <w:t>：</w:t>
      </w:r>
    </w:p>
    <w:p w:rsidR="000C2533" w:rsidRPr="000C2533" w:rsidRDefault="000C2533" w:rsidP="003778C5">
      <w:pPr>
        <w:rPr>
          <w:rFonts w:hint="eastAsia"/>
        </w:rPr>
      </w:pPr>
      <w:r w:rsidRPr="000C2533">
        <w:t>Gain50</w:t>
      </w:r>
      <w:r w:rsidRPr="000C2533">
        <w:t>参数值</w:t>
      </w:r>
      <w:r>
        <w:rPr>
          <w:rFonts w:hint="eastAsia"/>
        </w:rPr>
        <w:t>：</w:t>
      </w:r>
    </w:p>
    <w:p w:rsidR="00B272B3" w:rsidRDefault="00B272B3" w:rsidP="000C2533">
      <w:r>
        <w:rPr>
          <w:b/>
        </w:rPr>
        <w:tab/>
      </w:r>
      <w:r w:rsidR="000C2533" w:rsidRPr="000C2533">
        <w:t>Gain50</w:t>
      </w:r>
      <w:r w:rsidR="000C2533">
        <w:t>=</w:t>
      </w:r>
      <w:r w:rsidR="000C2533">
        <w:t>{ 0.0f, 0.0f, 0.0f, 0.0f, 0.0f, 4.2f, 9.4f, 12.6f, 16.8f, 21.0f, 24.2f, 29.4f, 33.6f, 37.4f, 40.2f, 44.0f, 46.4f, 49.8f, 52.6f, 56.0f, 58.8f, 62.2f,</w:t>
      </w:r>
      <w:r w:rsidR="00AA3B10">
        <w:t xml:space="preserve"> 65.0f, 68.0f, 70.0f };</w:t>
      </w:r>
    </w:p>
    <w:p w:rsidR="007978D0" w:rsidRDefault="007978D0" w:rsidP="007978D0">
      <w:r>
        <w:t>Gain65</w:t>
      </w:r>
      <w:r w:rsidRPr="000C2533">
        <w:t>参数值</w:t>
      </w:r>
      <w:r>
        <w:rPr>
          <w:rFonts w:hint="eastAsia"/>
        </w:rPr>
        <w:t>：</w:t>
      </w:r>
    </w:p>
    <w:p w:rsidR="00021B1D" w:rsidRPr="000C2533" w:rsidRDefault="00021B1D" w:rsidP="00021B1D">
      <w:pPr>
        <w:ind w:firstLine="420"/>
        <w:rPr>
          <w:rFonts w:hint="eastAsia"/>
        </w:rPr>
      </w:pPr>
      <w:r>
        <w:t>Gain65 = { 0.0f, 0.0f, 0.0f, 0.0f, 0.0f, 3.0f, 6.0f, 9.0f, 12.0f, 15.0f, 18.0f, 21.0f, 24.0f, 29.0f, 33.0f, 38.0f, 41.0f, 45.0f, 49.0f, 53.0f, 57.0f, 61.0f, 65.0f, 69.0f, 74.0f };</w:t>
      </w:r>
    </w:p>
    <w:p w:rsidR="007978D0" w:rsidRPr="000C2533" w:rsidRDefault="007978D0" w:rsidP="007978D0">
      <w:pPr>
        <w:rPr>
          <w:rFonts w:hint="eastAsia"/>
        </w:rPr>
      </w:pPr>
      <w:r w:rsidRPr="000C2533">
        <w:t>Gain</w:t>
      </w:r>
      <w:r>
        <w:t>80</w:t>
      </w:r>
      <w:r w:rsidRPr="000C2533">
        <w:t>参数值</w:t>
      </w:r>
      <w:r>
        <w:rPr>
          <w:rFonts w:hint="eastAsia"/>
        </w:rPr>
        <w:t>：</w:t>
      </w:r>
    </w:p>
    <w:p w:rsidR="007978D0" w:rsidRDefault="001A52DF" w:rsidP="001A52DF">
      <w:pPr>
        <w:ind w:firstLine="420"/>
      </w:pPr>
      <w:r>
        <w:t>Gain80 = { 0.0f, 0.0f, 0.0f, 0.0f, 0.0f, 1.5f, 3.0f, 4.5f, 6.0f, 8.1f, 10.5f, 12.6f, 15.6f, 19.4f, 22.5f, 26.6f, 29.0f, 33.0f, 36.6f, 40.4f, 44.4f, 48.1f, 49.5f, 55.1f, 58.0f };</w:t>
      </w:r>
    </w:p>
    <w:p w:rsidR="00C5623D" w:rsidRDefault="000A3B60" w:rsidP="00C5623D">
      <w:r w:rsidRPr="000A3B60">
        <w:rPr>
          <w:position w:val="-12"/>
        </w:rPr>
        <w:object w:dxaOrig="220" w:dyaOrig="360">
          <v:shape id="_x0000_i1055" type="#_x0000_t75" style="width:11.1pt;height:18pt" o:ole="">
            <v:imagedata r:id="rId66" o:title=""/>
          </v:shape>
          <o:OLEObject Type="Embed" ProgID="Equation.DSMT4" ShapeID="_x0000_i1055" DrawAspect="Content" ObjectID="_1544969950" r:id="rId67"/>
        </w:object>
      </w:r>
      <w:r>
        <w:t>修正因子</w:t>
      </w:r>
      <w:r>
        <w:rPr>
          <w:rFonts w:hint="eastAsia"/>
        </w:rPr>
        <w:t>：</w:t>
      </w:r>
    </w:p>
    <w:p w:rsidR="000A3B60" w:rsidRPr="000C2533" w:rsidRDefault="00BF208B" w:rsidP="00C5623D">
      <w:pPr>
        <w:rPr>
          <w:rFonts w:hint="eastAsia"/>
        </w:rPr>
      </w:pPr>
      <w:r>
        <w:tab/>
        <w:t>K = {</w:t>
      </w:r>
      <w:r w:rsidRPr="00BF208B">
        <w:t xml:space="preserve"> </w:t>
      </w:r>
      <w:r>
        <w:t>-</w:t>
      </w:r>
      <w:r w:rsidRPr="00BF208B">
        <w:t>5</w:t>
      </w:r>
      <w:r>
        <w:t>, -1, 9, 12, 16, 15, 14, 15, 13, -2, -17};</w:t>
      </w:r>
      <w:bookmarkStart w:id="0" w:name="_GoBack"/>
      <w:bookmarkEnd w:id="0"/>
    </w:p>
    <w:sectPr w:rsidR="000A3B60" w:rsidRPr="000C2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A7E" w:rsidRDefault="001E3A7E" w:rsidP="00C84102">
      <w:pPr>
        <w:spacing w:line="240" w:lineRule="auto"/>
      </w:pPr>
      <w:r>
        <w:separator/>
      </w:r>
    </w:p>
  </w:endnote>
  <w:endnote w:type="continuationSeparator" w:id="0">
    <w:p w:rsidR="001E3A7E" w:rsidRDefault="001E3A7E" w:rsidP="00C84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A7E" w:rsidRDefault="001E3A7E" w:rsidP="00C84102">
      <w:pPr>
        <w:spacing w:line="240" w:lineRule="auto"/>
      </w:pPr>
      <w:r>
        <w:separator/>
      </w:r>
    </w:p>
  </w:footnote>
  <w:footnote w:type="continuationSeparator" w:id="0">
    <w:p w:rsidR="001E3A7E" w:rsidRDefault="001E3A7E" w:rsidP="00C841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78"/>
    <w:rsid w:val="00005386"/>
    <w:rsid w:val="00005459"/>
    <w:rsid w:val="00021B1D"/>
    <w:rsid w:val="00060188"/>
    <w:rsid w:val="0007251C"/>
    <w:rsid w:val="000A3B60"/>
    <w:rsid w:val="000C2533"/>
    <w:rsid w:val="001A52DF"/>
    <w:rsid w:val="001D38B9"/>
    <w:rsid w:val="001D79D3"/>
    <w:rsid w:val="001E3A7E"/>
    <w:rsid w:val="00227261"/>
    <w:rsid w:val="002620D6"/>
    <w:rsid w:val="00271331"/>
    <w:rsid w:val="002D2BFA"/>
    <w:rsid w:val="00337991"/>
    <w:rsid w:val="00344980"/>
    <w:rsid w:val="00344D38"/>
    <w:rsid w:val="003778C5"/>
    <w:rsid w:val="00380678"/>
    <w:rsid w:val="00382D25"/>
    <w:rsid w:val="00390279"/>
    <w:rsid w:val="003C3DBE"/>
    <w:rsid w:val="003F0647"/>
    <w:rsid w:val="00496ABE"/>
    <w:rsid w:val="0052404E"/>
    <w:rsid w:val="005858AA"/>
    <w:rsid w:val="006662CA"/>
    <w:rsid w:val="006A4F83"/>
    <w:rsid w:val="007978D0"/>
    <w:rsid w:val="007B2406"/>
    <w:rsid w:val="007E478D"/>
    <w:rsid w:val="0080075C"/>
    <w:rsid w:val="00871ECB"/>
    <w:rsid w:val="008F11CC"/>
    <w:rsid w:val="00914AFD"/>
    <w:rsid w:val="00927BDC"/>
    <w:rsid w:val="00984275"/>
    <w:rsid w:val="009A5151"/>
    <w:rsid w:val="009B5677"/>
    <w:rsid w:val="00A04B2D"/>
    <w:rsid w:val="00A364BC"/>
    <w:rsid w:val="00AA3B10"/>
    <w:rsid w:val="00AA6B4C"/>
    <w:rsid w:val="00AC39FB"/>
    <w:rsid w:val="00B272B3"/>
    <w:rsid w:val="00B52E07"/>
    <w:rsid w:val="00B62F92"/>
    <w:rsid w:val="00B96A7D"/>
    <w:rsid w:val="00BE3CC6"/>
    <w:rsid w:val="00BF208B"/>
    <w:rsid w:val="00C04C99"/>
    <w:rsid w:val="00C40BCF"/>
    <w:rsid w:val="00C5623D"/>
    <w:rsid w:val="00C84102"/>
    <w:rsid w:val="00D369A4"/>
    <w:rsid w:val="00D6759F"/>
    <w:rsid w:val="00E07345"/>
    <w:rsid w:val="00E60394"/>
    <w:rsid w:val="00E66B38"/>
    <w:rsid w:val="00F77E65"/>
    <w:rsid w:val="00FF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858F46-6B85-4819-937B-03A7D6E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ABE"/>
    <w:pPr>
      <w:widowControl w:val="0"/>
      <w:spacing w:line="360" w:lineRule="auto"/>
      <w:jc w:val="both"/>
    </w:pPr>
    <w:rPr>
      <w:sz w:val="24"/>
    </w:rPr>
  </w:style>
  <w:style w:type="paragraph" w:styleId="2">
    <w:name w:val="heading 2"/>
    <w:basedOn w:val="a"/>
    <w:next w:val="a"/>
    <w:link w:val="2Char"/>
    <w:uiPriority w:val="9"/>
    <w:unhideWhenUsed/>
    <w:qFormat/>
    <w:rsid w:val="00C841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7261"/>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4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4102"/>
    <w:rPr>
      <w:sz w:val="18"/>
      <w:szCs w:val="18"/>
    </w:rPr>
  </w:style>
  <w:style w:type="paragraph" w:styleId="a4">
    <w:name w:val="footer"/>
    <w:basedOn w:val="a"/>
    <w:link w:val="Char0"/>
    <w:uiPriority w:val="99"/>
    <w:unhideWhenUsed/>
    <w:rsid w:val="00C84102"/>
    <w:pPr>
      <w:tabs>
        <w:tab w:val="center" w:pos="4153"/>
        <w:tab w:val="right" w:pos="8306"/>
      </w:tabs>
      <w:snapToGrid w:val="0"/>
      <w:jc w:val="left"/>
    </w:pPr>
    <w:rPr>
      <w:sz w:val="18"/>
      <w:szCs w:val="18"/>
    </w:rPr>
  </w:style>
  <w:style w:type="character" w:customStyle="1" w:styleId="Char0">
    <w:name w:val="页脚 Char"/>
    <w:basedOn w:val="a0"/>
    <w:link w:val="a4"/>
    <w:uiPriority w:val="99"/>
    <w:rsid w:val="00C84102"/>
    <w:rPr>
      <w:sz w:val="18"/>
      <w:szCs w:val="18"/>
    </w:rPr>
  </w:style>
  <w:style w:type="character" w:customStyle="1" w:styleId="2Char">
    <w:name w:val="标题 2 Char"/>
    <w:basedOn w:val="a0"/>
    <w:link w:val="2"/>
    <w:uiPriority w:val="9"/>
    <w:rsid w:val="00C841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7261"/>
    <w:rPr>
      <w:b/>
      <w:bCs/>
      <w:sz w:val="30"/>
      <w:szCs w:val="32"/>
    </w:rPr>
  </w:style>
  <w:style w:type="table" w:styleId="a5">
    <w:name w:val="Table Grid"/>
    <w:basedOn w:val="a1"/>
    <w:uiPriority w:val="39"/>
    <w:rsid w:val="008F11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endnotes" Target="endnotes.xml"/><Relationship Id="rId61" Type="http://schemas.openxmlformats.org/officeDocument/2006/relationships/oleObject" Target="embeddings/oleObject2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56</cp:revision>
  <dcterms:created xsi:type="dcterms:W3CDTF">2017-01-03T07:51:00Z</dcterms:created>
  <dcterms:modified xsi:type="dcterms:W3CDTF">2017-01-03T09:20:00Z</dcterms:modified>
</cp:coreProperties>
</file>