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44</w:t>
      </w:r>
    </w:p>
    <w:p>
      <w:r>
        <w:t>Question 1: Find the top 5 hashtags for user whose label is 'Me'. Return the hashtag names under 'hname' and it's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Top 10 users with the most followers, return user's screen name as 'user_screen_name' and count as 'followers' in descending order of followers.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1 follower? Return the count as user_count.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user with the maximum followers using FOLLOWS relationship, return the user name as  'user_name' along with his follower count as 'no_of_followers'.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5 users in alphabetical order belonging to the largest weakly connected component in terms of size for 'FOLLOWS' relationship between users. Return user name as 'UserName' and component id as 'WccId'.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