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47</w:t>
      </w:r>
    </w:p>
    <w:p>
      <w:r>
        <w:t>Question 1: What is the most common import method used in the twitter database? Return it under the column 'method'.</w:t>
      </w:r>
    </w:p>
    <w:p>
      <w:r>
        <w:t xml:space="preserve">Enter answer query as text: </w:t>
      </w:r>
    </w:p>
    <w:p>
      <w:r>
        <w:t xml:space="preserve">Screenshot of query output: </w:t>
      </w:r>
    </w:p>
    <w:p>
      <w:r>
        <w:t>Question 2: List the the user(s) with 5 tweets (Twitter posts), ordered alphabetically by username. Return the user names under 'userName'.</w:t>
      </w:r>
    </w:p>
    <w:p>
      <w:r>
        <w:t xml:space="preserve">Enter answer query as text: </w:t>
      </w:r>
    </w:p>
    <w:p>
      <w:r>
        <w:t xml:space="preserve">Screenshot of query output: </w:t>
      </w:r>
    </w:p>
    <w:p>
      <w:r>
        <w:t>Question 3: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10: What is the node similarity score of tweet nodes having a degree equal to or greater than 8 based on its 'TAGS' relationship .</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