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68404" w14:textId="3C257F9A" w:rsidR="00E466E7" w:rsidRPr="00E466E7" w:rsidRDefault="00E466E7" w:rsidP="00E466E7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52"/>
          <w:szCs w:val="52"/>
          <w:u w:val="single"/>
        </w:rPr>
        <w:t>Softskills</w:t>
      </w:r>
      <w:proofErr w:type="spellEnd"/>
      <w:r>
        <w:rPr>
          <w:rFonts w:ascii="Times New Roman" w:hAnsi="Times New Roman" w:cs="Times New Roman"/>
          <w:b/>
          <w:bCs/>
          <w:sz w:val="52"/>
          <w:szCs w:val="52"/>
          <w:u w:val="single"/>
        </w:rPr>
        <w:t xml:space="preserve"> Assessment</w:t>
      </w:r>
    </w:p>
    <w:p w14:paraId="4BEBA34F" w14:textId="77777777" w:rsidR="00E466E7" w:rsidRPr="00E466E7" w:rsidRDefault="00E466E7" w:rsidP="00E466E7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466E7">
        <w:rPr>
          <w:rFonts w:ascii="Times New Roman" w:hAnsi="Times New Roman" w:cs="Times New Roman"/>
          <w:sz w:val="32"/>
          <w:szCs w:val="32"/>
        </w:rPr>
        <w:t>Name: Hitaansh Maheshwary</w:t>
      </w:r>
      <w:r w:rsidRPr="00E466E7">
        <w:rPr>
          <w:rFonts w:ascii="Times New Roman" w:hAnsi="Times New Roman" w:cs="Times New Roman"/>
          <w:sz w:val="32"/>
          <w:szCs w:val="32"/>
        </w:rPr>
        <w:br/>
        <w:t xml:space="preserve">Batch: SDET </w:t>
      </w:r>
      <w:proofErr w:type="gramStart"/>
      <w:r w:rsidRPr="00E466E7">
        <w:rPr>
          <w:rFonts w:ascii="Times New Roman" w:hAnsi="Times New Roman" w:cs="Times New Roman"/>
          <w:sz w:val="32"/>
          <w:szCs w:val="32"/>
        </w:rPr>
        <w:t>Playwright(</w:t>
      </w:r>
      <w:proofErr w:type="gramEnd"/>
      <w:r w:rsidRPr="00E466E7">
        <w:rPr>
          <w:rFonts w:ascii="Times New Roman" w:hAnsi="Times New Roman" w:cs="Times New Roman"/>
          <w:sz w:val="32"/>
          <w:szCs w:val="32"/>
        </w:rPr>
        <w:t>Batch 1)</w:t>
      </w:r>
    </w:p>
    <w:p w14:paraId="5A67F755" w14:textId="63919A33" w:rsidR="00E466E7" w:rsidRPr="00E466E7" w:rsidRDefault="00E466E7" w:rsidP="00E466E7">
      <w:pPr>
        <w:jc w:val="center"/>
        <w:rPr>
          <w:b/>
          <w:bCs/>
          <w:sz w:val="40"/>
          <w:szCs w:val="40"/>
          <w:u w:val="single"/>
        </w:rPr>
      </w:pPr>
      <w:r w:rsidRPr="00E466E7">
        <w:rPr>
          <w:rFonts w:ascii="Times New Roman" w:hAnsi="Times New Roman" w:cs="Times New Roman"/>
          <w:sz w:val="32"/>
          <w:szCs w:val="32"/>
        </w:rPr>
        <w:t xml:space="preserve">Trainer: Mr. Derik </w:t>
      </w:r>
      <w:r>
        <w:rPr>
          <w:rFonts w:ascii="Times New Roman" w:hAnsi="Times New Roman" w:cs="Times New Roman"/>
          <w:sz w:val="32"/>
          <w:szCs w:val="32"/>
        </w:rPr>
        <w:t>S</w:t>
      </w:r>
      <w:r w:rsidRPr="00E466E7">
        <w:rPr>
          <w:rFonts w:ascii="Times New Roman" w:hAnsi="Times New Roman" w:cs="Times New Roman"/>
          <w:sz w:val="32"/>
          <w:szCs w:val="32"/>
        </w:rPr>
        <w:t>unil</w:t>
      </w:r>
    </w:p>
    <w:p w14:paraId="44C81C1F" w14:textId="77777777" w:rsidR="00E466E7" w:rsidRPr="00E466E7" w:rsidRDefault="00E466E7" w:rsidP="0051590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856A741" w14:textId="61884B92" w:rsidR="00B51944" w:rsidRDefault="002E7BB9" w:rsidP="00E466E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E466E7">
        <w:rPr>
          <w:rFonts w:ascii="Times New Roman" w:hAnsi="Times New Roman" w:cs="Times New Roman"/>
          <w:b/>
          <w:bCs/>
          <w:sz w:val="36"/>
          <w:szCs w:val="36"/>
          <w:u w:val="single"/>
        </w:rPr>
        <w:t>ASSESSMENT QUESTIONS</w:t>
      </w:r>
    </w:p>
    <w:p w14:paraId="2910B0D1" w14:textId="77777777" w:rsidR="00E466E7" w:rsidRPr="00E466E7" w:rsidRDefault="00E466E7" w:rsidP="0051590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8B2997A" w14:textId="77777777" w:rsidR="00BE2981" w:rsidRPr="00E466E7" w:rsidRDefault="00BE2981" w:rsidP="00BE298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466E7">
        <w:rPr>
          <w:rFonts w:ascii="Times New Roman" w:hAnsi="Times New Roman" w:cs="Times New Roman"/>
          <w:b/>
          <w:bCs/>
          <w:sz w:val="32"/>
          <w:szCs w:val="32"/>
          <w:lang w:val="en-US"/>
        </w:rPr>
        <w:t>1. Please name the five different Audience types.</w:t>
      </w:r>
    </w:p>
    <w:p w14:paraId="3E7A4514" w14:textId="010FF4C4" w:rsidR="00BE2981" w:rsidRDefault="00BE2981" w:rsidP="00BE29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66E7">
        <w:rPr>
          <w:rFonts w:ascii="Times New Roman" w:hAnsi="Times New Roman" w:cs="Times New Roman"/>
          <w:sz w:val="28"/>
          <w:szCs w:val="28"/>
          <w:lang w:val="en-US"/>
        </w:rPr>
        <w:t xml:space="preserve">The five audience types are </w:t>
      </w:r>
      <w:r w:rsidRPr="00E466E7">
        <w:rPr>
          <w:rFonts w:ascii="Times New Roman" w:hAnsi="Times New Roman" w:cs="Times New Roman"/>
          <w:b/>
          <w:bCs/>
          <w:sz w:val="28"/>
          <w:szCs w:val="28"/>
          <w:lang w:val="en-US"/>
        </w:rPr>
        <w:t>Friendly, Neutral, Uninformed, Hostile, and Expert</w:t>
      </w:r>
      <w:r w:rsidRPr="00E466E7">
        <w:rPr>
          <w:rFonts w:ascii="Times New Roman" w:hAnsi="Times New Roman" w:cs="Times New Roman"/>
          <w:sz w:val="28"/>
          <w:szCs w:val="28"/>
          <w:lang w:val="en-US"/>
        </w:rPr>
        <w:t>. Every audience has different expectations and levels of knowledge. Understanding your audience helps you choose the right language, tone, and communication style to make your message more effective and engaging.</w:t>
      </w:r>
    </w:p>
    <w:p w14:paraId="10C5A95F" w14:textId="77777777" w:rsidR="00E466E7" w:rsidRPr="00E466E7" w:rsidRDefault="00E466E7" w:rsidP="00BE29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E525AA" w14:textId="4BE29FA8" w:rsidR="00E466E7" w:rsidRPr="00E466E7" w:rsidRDefault="00BE2981" w:rsidP="00BE298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466E7">
        <w:rPr>
          <w:rFonts w:ascii="Times New Roman" w:hAnsi="Times New Roman" w:cs="Times New Roman"/>
          <w:b/>
          <w:bCs/>
          <w:sz w:val="32"/>
          <w:szCs w:val="32"/>
          <w:lang w:val="en-US"/>
        </w:rPr>
        <w:t>2. Please name the 6 key steps for an Effective Communication Process.</w:t>
      </w:r>
    </w:p>
    <w:p w14:paraId="28F2BD1B" w14:textId="62EDEA0D" w:rsidR="00BE2981" w:rsidRDefault="00BE2981" w:rsidP="00BE29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66E7">
        <w:rPr>
          <w:rFonts w:ascii="Times New Roman" w:hAnsi="Times New Roman" w:cs="Times New Roman"/>
          <w:sz w:val="28"/>
          <w:szCs w:val="28"/>
          <w:lang w:val="en-US"/>
        </w:rPr>
        <w:t xml:space="preserve">The six key steps are </w:t>
      </w:r>
      <w:r w:rsidRPr="00E466E7">
        <w:rPr>
          <w:rFonts w:ascii="Times New Roman" w:hAnsi="Times New Roman" w:cs="Times New Roman"/>
          <w:b/>
          <w:bCs/>
          <w:sz w:val="28"/>
          <w:szCs w:val="28"/>
          <w:lang w:val="en-US"/>
        </w:rPr>
        <w:t>Sender, Encoding, Message, Channel, Receiver, and Feedback</w:t>
      </w:r>
      <w:r w:rsidRPr="00E466E7">
        <w:rPr>
          <w:rFonts w:ascii="Times New Roman" w:hAnsi="Times New Roman" w:cs="Times New Roman"/>
          <w:sz w:val="28"/>
          <w:szCs w:val="28"/>
          <w:lang w:val="en-US"/>
        </w:rPr>
        <w:t>. The sender creates a message, encodes it into words or symbols, sends it through a channel, and the receiver interprets it. Feedback confirms whether the message has been understood correctly.</w:t>
      </w:r>
    </w:p>
    <w:p w14:paraId="2392F1E8" w14:textId="77777777" w:rsidR="00E466E7" w:rsidRPr="00E466E7" w:rsidRDefault="00E466E7" w:rsidP="00BE29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4D89C8" w14:textId="77777777" w:rsidR="00BE2981" w:rsidRPr="00E466E7" w:rsidRDefault="00BE2981" w:rsidP="00BE298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466E7">
        <w:rPr>
          <w:rFonts w:ascii="Times New Roman" w:hAnsi="Times New Roman" w:cs="Times New Roman"/>
          <w:b/>
          <w:bCs/>
          <w:sz w:val="32"/>
          <w:szCs w:val="32"/>
          <w:lang w:val="en-US"/>
        </w:rPr>
        <w:t>3. Name any 3 Barriers to Communication.</w:t>
      </w:r>
    </w:p>
    <w:p w14:paraId="5C033851" w14:textId="0E27B025" w:rsidR="00BE2981" w:rsidRDefault="00BE2981" w:rsidP="00BE29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66E7">
        <w:rPr>
          <w:rFonts w:ascii="Times New Roman" w:hAnsi="Times New Roman" w:cs="Times New Roman"/>
          <w:sz w:val="28"/>
          <w:szCs w:val="28"/>
          <w:lang w:val="en-US"/>
        </w:rPr>
        <w:t xml:space="preserve">Three common barriers are </w:t>
      </w:r>
      <w:r w:rsidRPr="00E466E7">
        <w:rPr>
          <w:rFonts w:ascii="Times New Roman" w:hAnsi="Times New Roman" w:cs="Times New Roman"/>
          <w:b/>
          <w:bCs/>
          <w:sz w:val="28"/>
          <w:szCs w:val="28"/>
          <w:lang w:val="en-US"/>
        </w:rPr>
        <w:t>Physical Barriers, Language Barriers, and Psychological Barriers</w:t>
      </w:r>
      <w:r w:rsidRPr="00E466E7">
        <w:rPr>
          <w:rFonts w:ascii="Times New Roman" w:hAnsi="Times New Roman" w:cs="Times New Roman"/>
          <w:sz w:val="28"/>
          <w:szCs w:val="28"/>
          <w:lang w:val="en-US"/>
        </w:rPr>
        <w:t>. Physical barriers include noise or distance, language barriers arise from differences in language or vocabulary, and psychological barriers result from emotions, stress, or personal biases.</w:t>
      </w:r>
    </w:p>
    <w:p w14:paraId="45719DB1" w14:textId="77777777" w:rsidR="00E466E7" w:rsidRPr="00E466E7" w:rsidRDefault="00E466E7" w:rsidP="00BE29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946EAB" w14:textId="77777777" w:rsidR="00BE2981" w:rsidRPr="00E466E7" w:rsidRDefault="00BE2981" w:rsidP="00BE298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466E7">
        <w:rPr>
          <w:rFonts w:ascii="Times New Roman" w:hAnsi="Times New Roman" w:cs="Times New Roman"/>
          <w:b/>
          <w:bCs/>
          <w:sz w:val="32"/>
          <w:szCs w:val="32"/>
          <w:lang w:val="en-US"/>
        </w:rPr>
        <w:t>4. Name any 3 Core Principles of Effective Communication.</w:t>
      </w:r>
    </w:p>
    <w:p w14:paraId="5838EC33" w14:textId="6367F926" w:rsidR="00BE2981" w:rsidRDefault="00BE2981" w:rsidP="00BE29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66E7">
        <w:rPr>
          <w:rFonts w:ascii="Times New Roman" w:hAnsi="Times New Roman" w:cs="Times New Roman"/>
          <w:sz w:val="28"/>
          <w:szCs w:val="28"/>
          <w:lang w:val="en-US"/>
        </w:rPr>
        <w:t xml:space="preserve">Three important principles are </w:t>
      </w:r>
      <w:r w:rsidRPr="00E466E7">
        <w:rPr>
          <w:rFonts w:ascii="Times New Roman" w:hAnsi="Times New Roman" w:cs="Times New Roman"/>
          <w:b/>
          <w:bCs/>
          <w:sz w:val="28"/>
          <w:szCs w:val="28"/>
          <w:lang w:val="en-US"/>
        </w:rPr>
        <w:t>Clarity, Conciseness, and Completeness</w:t>
      </w:r>
      <w:r w:rsidRPr="00E466E7">
        <w:rPr>
          <w:rFonts w:ascii="Times New Roman" w:hAnsi="Times New Roman" w:cs="Times New Roman"/>
          <w:sz w:val="28"/>
          <w:szCs w:val="28"/>
          <w:lang w:val="en-US"/>
        </w:rPr>
        <w:t>. Communication should be simple and understandable, free from unnecessary information, and contain all the details needed for the receiver to take appropriate action.</w:t>
      </w:r>
    </w:p>
    <w:p w14:paraId="5D3B7F0A" w14:textId="77777777" w:rsidR="00E466E7" w:rsidRPr="00E466E7" w:rsidRDefault="00E466E7" w:rsidP="00BE29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CA51AC" w14:textId="77777777" w:rsidR="00BE2981" w:rsidRPr="00E466E7" w:rsidRDefault="00BE2981" w:rsidP="00BE298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466E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5. What does S.T.A.I.R stand for?</w:t>
      </w:r>
    </w:p>
    <w:p w14:paraId="05606AAE" w14:textId="4AEF899A" w:rsidR="00BE2981" w:rsidRDefault="00BE2981" w:rsidP="00BE29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66E7">
        <w:rPr>
          <w:rFonts w:ascii="Times New Roman" w:hAnsi="Times New Roman" w:cs="Times New Roman"/>
          <w:b/>
          <w:bCs/>
          <w:sz w:val="28"/>
          <w:szCs w:val="28"/>
          <w:lang w:val="en-US"/>
        </w:rPr>
        <w:t>S.T.A.I.R</w:t>
      </w:r>
      <w:r w:rsidRPr="00E466E7">
        <w:rPr>
          <w:rFonts w:ascii="Times New Roman" w:hAnsi="Times New Roman" w:cs="Times New Roman"/>
          <w:sz w:val="28"/>
          <w:szCs w:val="28"/>
          <w:lang w:val="en-US"/>
        </w:rPr>
        <w:t xml:space="preserve"> stands for </w:t>
      </w:r>
      <w:r w:rsidRPr="00E466E7">
        <w:rPr>
          <w:rFonts w:ascii="Times New Roman" w:hAnsi="Times New Roman" w:cs="Times New Roman"/>
          <w:b/>
          <w:bCs/>
          <w:sz w:val="28"/>
          <w:szCs w:val="28"/>
          <w:lang w:val="en-US"/>
        </w:rPr>
        <w:t>Situation, Task, Action, Impact, and Reflection</w:t>
      </w:r>
      <w:r w:rsidRPr="00E466E7">
        <w:rPr>
          <w:rFonts w:ascii="Times New Roman" w:hAnsi="Times New Roman" w:cs="Times New Roman"/>
          <w:sz w:val="28"/>
          <w:szCs w:val="28"/>
          <w:lang w:val="en-US"/>
        </w:rPr>
        <w:t>. It is a structured method used to explain experiences, achievements, or problem-solving situations in a clear and professional manner, especially during interviews and presentations.</w:t>
      </w:r>
    </w:p>
    <w:p w14:paraId="72D3F651" w14:textId="77777777" w:rsidR="00E466E7" w:rsidRPr="00E466E7" w:rsidRDefault="00E466E7" w:rsidP="00BE29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E93E7F" w14:textId="77777777" w:rsidR="00BE2981" w:rsidRPr="00E466E7" w:rsidRDefault="00BE2981" w:rsidP="00BE298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466E7">
        <w:rPr>
          <w:rFonts w:ascii="Times New Roman" w:hAnsi="Times New Roman" w:cs="Times New Roman"/>
          <w:b/>
          <w:bCs/>
          <w:sz w:val="32"/>
          <w:szCs w:val="32"/>
          <w:lang w:val="en-US"/>
        </w:rPr>
        <w:t>6. Which are the three components of Non-Written Communication?</w:t>
      </w:r>
    </w:p>
    <w:p w14:paraId="2B904DEF" w14:textId="30198C27" w:rsidR="00BE2981" w:rsidRDefault="00BE2981" w:rsidP="00BE29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66E7">
        <w:rPr>
          <w:rFonts w:ascii="Times New Roman" w:hAnsi="Times New Roman" w:cs="Times New Roman"/>
          <w:sz w:val="28"/>
          <w:szCs w:val="28"/>
          <w:lang w:val="en-US"/>
        </w:rPr>
        <w:t xml:space="preserve">The three components are </w:t>
      </w:r>
      <w:r w:rsidRPr="00E466E7">
        <w:rPr>
          <w:rFonts w:ascii="Times New Roman" w:hAnsi="Times New Roman" w:cs="Times New Roman"/>
          <w:b/>
          <w:bCs/>
          <w:sz w:val="28"/>
          <w:szCs w:val="28"/>
          <w:lang w:val="en-US"/>
        </w:rPr>
        <w:t>Visual, Vocal, and Verbal</w:t>
      </w:r>
      <w:r w:rsidRPr="00E466E7">
        <w:rPr>
          <w:rFonts w:ascii="Times New Roman" w:hAnsi="Times New Roman" w:cs="Times New Roman"/>
          <w:sz w:val="28"/>
          <w:szCs w:val="28"/>
          <w:lang w:val="en-US"/>
        </w:rPr>
        <w:t>. Visual communication includes body language and facial expressions, vocal communication includes tone and pitch of voice, while verbal communication refers to the actual words used during interaction.</w:t>
      </w:r>
    </w:p>
    <w:p w14:paraId="5938C0A3" w14:textId="77777777" w:rsidR="00E466E7" w:rsidRPr="00E466E7" w:rsidRDefault="00E466E7" w:rsidP="00BE29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0A8B76" w14:textId="77777777" w:rsidR="00BE2981" w:rsidRPr="00E466E7" w:rsidRDefault="00BE2981" w:rsidP="00BE298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466E7">
        <w:rPr>
          <w:rFonts w:ascii="Times New Roman" w:hAnsi="Times New Roman" w:cs="Times New Roman"/>
          <w:b/>
          <w:bCs/>
          <w:sz w:val="32"/>
          <w:szCs w:val="32"/>
          <w:lang w:val="en-US"/>
        </w:rPr>
        <w:t>7. What are the Three levels of Effective Communication Planning?</w:t>
      </w:r>
    </w:p>
    <w:p w14:paraId="2E01F4AB" w14:textId="48C07627" w:rsidR="00BE2981" w:rsidRDefault="00BE2981" w:rsidP="00BE29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66E7">
        <w:rPr>
          <w:rFonts w:ascii="Times New Roman" w:hAnsi="Times New Roman" w:cs="Times New Roman"/>
          <w:sz w:val="28"/>
          <w:szCs w:val="28"/>
          <w:lang w:val="en-US"/>
        </w:rPr>
        <w:t xml:space="preserve">The three levels are </w:t>
      </w:r>
      <w:r w:rsidRPr="00E466E7">
        <w:rPr>
          <w:rFonts w:ascii="Times New Roman" w:hAnsi="Times New Roman" w:cs="Times New Roman"/>
          <w:b/>
          <w:bCs/>
          <w:sz w:val="28"/>
          <w:szCs w:val="28"/>
          <w:lang w:val="en-US"/>
        </w:rPr>
        <w:t>Strategic Planning, Tactical Planning, and Operational Planning</w:t>
      </w:r>
      <w:r w:rsidRPr="00E466E7">
        <w:rPr>
          <w:rFonts w:ascii="Times New Roman" w:hAnsi="Times New Roman" w:cs="Times New Roman"/>
          <w:sz w:val="28"/>
          <w:szCs w:val="28"/>
          <w:lang w:val="en-US"/>
        </w:rPr>
        <w:t>. Strategic planning focuses on long-term goals, tactical planning determines the methods to achieve those goals, and operational planning focuses on daily communication activities.</w:t>
      </w:r>
    </w:p>
    <w:p w14:paraId="34A0482E" w14:textId="77777777" w:rsidR="00E466E7" w:rsidRPr="00E466E7" w:rsidRDefault="00E466E7" w:rsidP="00BE29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140C6E" w14:textId="77777777" w:rsidR="00BE2981" w:rsidRPr="00E466E7" w:rsidRDefault="00BE2981" w:rsidP="00BE298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466E7">
        <w:rPr>
          <w:rFonts w:ascii="Times New Roman" w:hAnsi="Times New Roman" w:cs="Times New Roman"/>
          <w:b/>
          <w:bCs/>
          <w:sz w:val="32"/>
          <w:szCs w:val="32"/>
          <w:lang w:val="en-US"/>
        </w:rPr>
        <w:t>8. Name the 4 Key Elements of Personality Development.</w:t>
      </w:r>
    </w:p>
    <w:p w14:paraId="17EBE69C" w14:textId="77A3CCB7" w:rsidR="00BE2981" w:rsidRDefault="00BE2981" w:rsidP="00BE29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66E7">
        <w:rPr>
          <w:rFonts w:ascii="Times New Roman" w:hAnsi="Times New Roman" w:cs="Times New Roman"/>
          <w:sz w:val="28"/>
          <w:szCs w:val="28"/>
          <w:lang w:val="en-US"/>
        </w:rPr>
        <w:t xml:space="preserve">The four key elements are </w:t>
      </w:r>
      <w:r w:rsidRPr="00E466E7">
        <w:rPr>
          <w:rFonts w:ascii="Times New Roman" w:hAnsi="Times New Roman" w:cs="Times New Roman"/>
          <w:b/>
          <w:bCs/>
          <w:sz w:val="28"/>
          <w:szCs w:val="28"/>
          <w:lang w:val="en-US"/>
        </w:rPr>
        <w:t>Physical Appearance, Attitude, Behavior, and Communication Skills</w:t>
      </w:r>
      <w:r w:rsidRPr="00E466E7">
        <w:rPr>
          <w:rFonts w:ascii="Times New Roman" w:hAnsi="Times New Roman" w:cs="Times New Roman"/>
          <w:sz w:val="28"/>
          <w:szCs w:val="28"/>
          <w:lang w:val="en-US"/>
        </w:rPr>
        <w:t>. Together, these factors influence an individual's personality, confidence, and ability to build positive relationships in personal and professional life.</w:t>
      </w:r>
    </w:p>
    <w:p w14:paraId="3CD91409" w14:textId="77777777" w:rsidR="00E466E7" w:rsidRPr="00E466E7" w:rsidRDefault="00E466E7" w:rsidP="00BE29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FAB1F5" w14:textId="77777777" w:rsidR="00BE2981" w:rsidRPr="00E466E7" w:rsidRDefault="00BE2981" w:rsidP="00BE298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466E7">
        <w:rPr>
          <w:rFonts w:ascii="Times New Roman" w:hAnsi="Times New Roman" w:cs="Times New Roman"/>
          <w:b/>
          <w:bCs/>
          <w:sz w:val="32"/>
          <w:szCs w:val="32"/>
          <w:lang w:val="en-US"/>
        </w:rPr>
        <w:t>9. What does the “ABC Model” in Verbal Communication Stand for?</w:t>
      </w:r>
    </w:p>
    <w:p w14:paraId="47B731A4" w14:textId="07BCAE6E" w:rsidR="00BE2981" w:rsidRDefault="00BE2981" w:rsidP="00BE29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66E7"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r w:rsidRPr="00E466E7">
        <w:rPr>
          <w:rFonts w:ascii="Times New Roman" w:hAnsi="Times New Roman" w:cs="Times New Roman"/>
          <w:b/>
          <w:bCs/>
          <w:sz w:val="28"/>
          <w:szCs w:val="28"/>
          <w:lang w:val="en-US"/>
        </w:rPr>
        <w:t>ABC Model</w:t>
      </w:r>
      <w:r w:rsidRPr="00E466E7">
        <w:rPr>
          <w:rFonts w:ascii="Times New Roman" w:hAnsi="Times New Roman" w:cs="Times New Roman"/>
          <w:sz w:val="28"/>
          <w:szCs w:val="28"/>
          <w:lang w:val="en-US"/>
        </w:rPr>
        <w:t xml:space="preserve"> stands for </w:t>
      </w:r>
      <w:r w:rsidRPr="00E466E7">
        <w:rPr>
          <w:rFonts w:ascii="Times New Roman" w:hAnsi="Times New Roman" w:cs="Times New Roman"/>
          <w:b/>
          <w:bCs/>
          <w:sz w:val="28"/>
          <w:szCs w:val="28"/>
          <w:lang w:val="en-US"/>
        </w:rPr>
        <w:t>Accuracy, Brevity, and Clarity</w:t>
      </w:r>
      <w:r w:rsidRPr="00E466E7">
        <w:rPr>
          <w:rFonts w:ascii="Times New Roman" w:hAnsi="Times New Roman" w:cs="Times New Roman"/>
          <w:sz w:val="28"/>
          <w:szCs w:val="28"/>
          <w:lang w:val="en-US"/>
        </w:rPr>
        <w:t>. Effective verbal communication should provide correct information, be concise without unnecessary details, and be easy for the listener to understand.</w:t>
      </w:r>
    </w:p>
    <w:p w14:paraId="00598659" w14:textId="77777777" w:rsidR="00E466E7" w:rsidRDefault="00E466E7" w:rsidP="00BE29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714364" w14:textId="77777777" w:rsidR="00E466E7" w:rsidRDefault="00E466E7" w:rsidP="00BE29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80FE8C" w14:textId="77777777" w:rsidR="00E466E7" w:rsidRPr="00E466E7" w:rsidRDefault="00E466E7" w:rsidP="00BE29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F83120" w14:textId="77777777" w:rsidR="00BE2981" w:rsidRPr="00E466E7" w:rsidRDefault="00BE2981" w:rsidP="00BE298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466E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10. What are the 4 P’s in the 4P Model of Presentation Skill?</w:t>
      </w:r>
    </w:p>
    <w:p w14:paraId="7F951F71" w14:textId="7A29F86B" w:rsidR="00BE2981" w:rsidRDefault="00BE2981" w:rsidP="00BE29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66E7">
        <w:rPr>
          <w:rFonts w:ascii="Times New Roman" w:hAnsi="Times New Roman" w:cs="Times New Roman"/>
          <w:sz w:val="28"/>
          <w:szCs w:val="28"/>
          <w:lang w:val="en-US"/>
        </w:rPr>
        <w:t xml:space="preserve">The four P's are </w:t>
      </w:r>
      <w:r w:rsidRPr="00E466E7">
        <w:rPr>
          <w:rFonts w:ascii="Times New Roman" w:hAnsi="Times New Roman" w:cs="Times New Roman"/>
          <w:b/>
          <w:bCs/>
          <w:sz w:val="28"/>
          <w:szCs w:val="28"/>
          <w:lang w:val="en-US"/>
        </w:rPr>
        <w:t>Preparation, Planning, Practice, and Performance</w:t>
      </w:r>
      <w:r w:rsidRPr="00E466E7">
        <w:rPr>
          <w:rFonts w:ascii="Times New Roman" w:hAnsi="Times New Roman" w:cs="Times New Roman"/>
          <w:sz w:val="28"/>
          <w:szCs w:val="28"/>
          <w:lang w:val="en-US"/>
        </w:rPr>
        <w:t>. A successful presentation requires gathering information, organizing content, rehearsing thoroughly, and delivering it confidently to the audience.</w:t>
      </w:r>
    </w:p>
    <w:p w14:paraId="17734A61" w14:textId="77777777" w:rsidR="00E466E7" w:rsidRPr="00E466E7" w:rsidRDefault="00E466E7" w:rsidP="00BE29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E41E8D" w14:textId="77777777" w:rsidR="00BE2981" w:rsidRPr="00E466E7" w:rsidRDefault="00BE2981" w:rsidP="00BE298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466E7">
        <w:rPr>
          <w:rFonts w:ascii="Times New Roman" w:hAnsi="Times New Roman" w:cs="Times New Roman"/>
          <w:b/>
          <w:bCs/>
          <w:sz w:val="32"/>
          <w:szCs w:val="32"/>
          <w:lang w:val="en-US"/>
        </w:rPr>
        <w:t>11. What are the 3 key pillars of Emotional Intelligence in Communication?</w:t>
      </w:r>
    </w:p>
    <w:p w14:paraId="414235AA" w14:textId="3211F241" w:rsidR="00BE2981" w:rsidRDefault="00BE2981" w:rsidP="00BE29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66E7">
        <w:rPr>
          <w:rFonts w:ascii="Times New Roman" w:hAnsi="Times New Roman" w:cs="Times New Roman"/>
          <w:sz w:val="28"/>
          <w:szCs w:val="28"/>
          <w:lang w:val="en-US"/>
        </w:rPr>
        <w:t xml:space="preserve">The three pillars are </w:t>
      </w:r>
      <w:r w:rsidRPr="00E466E7">
        <w:rPr>
          <w:rFonts w:ascii="Times New Roman" w:hAnsi="Times New Roman" w:cs="Times New Roman"/>
          <w:b/>
          <w:bCs/>
          <w:sz w:val="28"/>
          <w:szCs w:val="28"/>
          <w:lang w:val="en-US"/>
        </w:rPr>
        <w:t>Self-Awareness, Self-Regulation, and Empathy</w:t>
      </w:r>
      <w:r w:rsidRPr="00E466E7">
        <w:rPr>
          <w:rFonts w:ascii="Times New Roman" w:hAnsi="Times New Roman" w:cs="Times New Roman"/>
          <w:sz w:val="28"/>
          <w:szCs w:val="28"/>
          <w:lang w:val="en-US"/>
        </w:rPr>
        <w:t>. These skills help individuals understand their emotions, manage their reactions, and recognize the feelings of others, leading to stronger and more effective communication.</w:t>
      </w:r>
    </w:p>
    <w:p w14:paraId="3AEB71DD" w14:textId="77777777" w:rsidR="00E466E7" w:rsidRPr="00E466E7" w:rsidRDefault="00E466E7" w:rsidP="00BE29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11998B" w14:textId="77777777" w:rsidR="00BE2981" w:rsidRPr="00E466E7" w:rsidRDefault="00BE2981" w:rsidP="00BE298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466E7">
        <w:rPr>
          <w:rFonts w:ascii="Times New Roman" w:hAnsi="Times New Roman" w:cs="Times New Roman"/>
          <w:b/>
          <w:bCs/>
          <w:sz w:val="32"/>
          <w:szCs w:val="32"/>
          <w:lang w:val="en-US"/>
        </w:rPr>
        <w:t>12. What are the 4 C’s of a proper E-mail?</w:t>
      </w:r>
    </w:p>
    <w:p w14:paraId="6BA57AC9" w14:textId="6A5E723C" w:rsidR="00BE2981" w:rsidRDefault="00BE2981" w:rsidP="00BE29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66E7">
        <w:rPr>
          <w:rFonts w:ascii="Times New Roman" w:hAnsi="Times New Roman" w:cs="Times New Roman"/>
          <w:sz w:val="28"/>
          <w:szCs w:val="28"/>
          <w:lang w:val="en-US"/>
        </w:rPr>
        <w:t xml:space="preserve">The four C's are </w:t>
      </w:r>
      <w:r w:rsidRPr="00E466E7">
        <w:rPr>
          <w:rFonts w:ascii="Times New Roman" w:hAnsi="Times New Roman" w:cs="Times New Roman"/>
          <w:b/>
          <w:bCs/>
          <w:sz w:val="28"/>
          <w:szCs w:val="28"/>
          <w:lang w:val="en-US"/>
        </w:rPr>
        <w:t>Clear, Concise, Correct, and Courteous</w:t>
      </w:r>
      <w:r w:rsidRPr="00E466E7">
        <w:rPr>
          <w:rFonts w:ascii="Times New Roman" w:hAnsi="Times New Roman" w:cs="Times New Roman"/>
          <w:sz w:val="28"/>
          <w:szCs w:val="28"/>
          <w:lang w:val="en-US"/>
        </w:rPr>
        <w:t>. A professional email should have a clear purpose, be brief and relevant, contain accurate information, and maintain a respectful tone throughout.</w:t>
      </w:r>
    </w:p>
    <w:p w14:paraId="2E4597AF" w14:textId="77777777" w:rsidR="00E466E7" w:rsidRPr="00E466E7" w:rsidRDefault="00E466E7" w:rsidP="00BE29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6457F9" w14:textId="77777777" w:rsidR="00BE2981" w:rsidRPr="00E466E7" w:rsidRDefault="00BE2981" w:rsidP="00BE298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466E7">
        <w:rPr>
          <w:rFonts w:ascii="Times New Roman" w:hAnsi="Times New Roman" w:cs="Times New Roman"/>
          <w:b/>
          <w:bCs/>
          <w:sz w:val="32"/>
          <w:szCs w:val="32"/>
          <w:lang w:val="en-US"/>
        </w:rPr>
        <w:t>13. Provide the Percentage of the Components of Non-Written Communication, namely VISUAL, VOCAL &amp; VERBAL.</w:t>
      </w:r>
    </w:p>
    <w:p w14:paraId="128FB51D" w14:textId="77777777" w:rsidR="00BE2981" w:rsidRPr="00E466E7" w:rsidRDefault="00BE2981" w:rsidP="00BE29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66E7">
        <w:rPr>
          <w:rFonts w:ascii="Times New Roman" w:hAnsi="Times New Roman" w:cs="Times New Roman"/>
          <w:sz w:val="28"/>
          <w:szCs w:val="28"/>
          <w:lang w:val="en-US"/>
        </w:rPr>
        <w:t>According to communication research:</w:t>
      </w:r>
    </w:p>
    <w:p w14:paraId="2E23E238" w14:textId="77777777" w:rsidR="00BE2981" w:rsidRPr="00E466E7" w:rsidRDefault="00BE2981" w:rsidP="00BE298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466E7">
        <w:rPr>
          <w:rFonts w:ascii="Times New Roman" w:hAnsi="Times New Roman" w:cs="Times New Roman"/>
          <w:b/>
          <w:bCs/>
          <w:sz w:val="28"/>
          <w:szCs w:val="28"/>
          <w:lang w:val="en-US"/>
        </w:rPr>
        <w:t>Visual – 55%</w:t>
      </w:r>
      <w:r w:rsidRPr="00E46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1AA392A" w14:textId="77777777" w:rsidR="00BE2981" w:rsidRPr="00E466E7" w:rsidRDefault="00BE2981" w:rsidP="00BE298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466E7">
        <w:rPr>
          <w:rFonts w:ascii="Times New Roman" w:hAnsi="Times New Roman" w:cs="Times New Roman"/>
          <w:b/>
          <w:bCs/>
          <w:sz w:val="28"/>
          <w:szCs w:val="28"/>
          <w:lang w:val="en-US"/>
        </w:rPr>
        <w:t>Vocal – 38%</w:t>
      </w:r>
      <w:r w:rsidRPr="00E46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A5FCA49" w14:textId="77777777" w:rsidR="00BE2981" w:rsidRPr="00E466E7" w:rsidRDefault="00BE2981" w:rsidP="00BE298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466E7">
        <w:rPr>
          <w:rFonts w:ascii="Times New Roman" w:hAnsi="Times New Roman" w:cs="Times New Roman"/>
          <w:b/>
          <w:bCs/>
          <w:sz w:val="28"/>
          <w:szCs w:val="28"/>
          <w:lang w:val="en-US"/>
        </w:rPr>
        <w:t>Verbal – 7%</w:t>
      </w:r>
      <w:r w:rsidRPr="00E46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0B8F892" w14:textId="7D4CD081" w:rsidR="00BE2981" w:rsidRDefault="00BE2981" w:rsidP="00BE29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66E7">
        <w:rPr>
          <w:rFonts w:ascii="Times New Roman" w:hAnsi="Times New Roman" w:cs="Times New Roman"/>
          <w:sz w:val="28"/>
          <w:szCs w:val="28"/>
          <w:lang w:val="en-US"/>
        </w:rPr>
        <w:t>This suggests that people often interpret messages more through body language and tone of voice than through the actual words being spoken.</w:t>
      </w:r>
    </w:p>
    <w:p w14:paraId="1F9BD415" w14:textId="77777777" w:rsidR="00E466E7" w:rsidRPr="00E466E7" w:rsidRDefault="00E466E7" w:rsidP="00BE29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24EB75" w14:textId="77777777" w:rsidR="00BE2981" w:rsidRPr="00E466E7" w:rsidRDefault="00BE2981" w:rsidP="00BE298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466E7">
        <w:rPr>
          <w:rFonts w:ascii="Times New Roman" w:hAnsi="Times New Roman" w:cs="Times New Roman"/>
          <w:b/>
          <w:bCs/>
          <w:sz w:val="32"/>
          <w:szCs w:val="32"/>
          <w:lang w:val="en-US"/>
        </w:rPr>
        <w:t>14. Name any 2 types of Listening.</w:t>
      </w:r>
    </w:p>
    <w:p w14:paraId="0287C88C" w14:textId="069F6DB5" w:rsidR="00BE2981" w:rsidRDefault="00BE2981" w:rsidP="00BE29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66E7">
        <w:rPr>
          <w:rFonts w:ascii="Times New Roman" w:hAnsi="Times New Roman" w:cs="Times New Roman"/>
          <w:sz w:val="28"/>
          <w:szCs w:val="28"/>
          <w:lang w:val="en-US"/>
        </w:rPr>
        <w:t xml:space="preserve">Two important types of listening are </w:t>
      </w:r>
      <w:r w:rsidRPr="00E466E7">
        <w:rPr>
          <w:rFonts w:ascii="Times New Roman" w:hAnsi="Times New Roman" w:cs="Times New Roman"/>
          <w:b/>
          <w:bCs/>
          <w:sz w:val="28"/>
          <w:szCs w:val="28"/>
          <w:lang w:val="en-US"/>
        </w:rPr>
        <w:t>Active Listening</w:t>
      </w:r>
      <w:r w:rsidRPr="00E466E7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Pr="00E466E7">
        <w:rPr>
          <w:rFonts w:ascii="Times New Roman" w:hAnsi="Times New Roman" w:cs="Times New Roman"/>
          <w:b/>
          <w:bCs/>
          <w:sz w:val="28"/>
          <w:szCs w:val="28"/>
          <w:lang w:val="en-US"/>
        </w:rPr>
        <w:t>Empathetic Listening</w:t>
      </w:r>
      <w:r w:rsidRPr="00E466E7">
        <w:rPr>
          <w:rFonts w:ascii="Times New Roman" w:hAnsi="Times New Roman" w:cs="Times New Roman"/>
          <w:sz w:val="28"/>
          <w:szCs w:val="28"/>
          <w:lang w:val="en-US"/>
        </w:rPr>
        <w:t>. Active listening involves fully concentrating on the speaker, while empathetic listening focuses on understanding the speaker's emotions and perspective.</w:t>
      </w:r>
    </w:p>
    <w:p w14:paraId="577531F9" w14:textId="77777777" w:rsidR="00E466E7" w:rsidRPr="00E466E7" w:rsidRDefault="00E466E7" w:rsidP="00BE29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256566" w14:textId="77777777" w:rsidR="00BE2981" w:rsidRPr="00E466E7" w:rsidRDefault="00BE2981" w:rsidP="00BE298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466E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15. Name any 2 Visual Components of Non-Written Communication.</w:t>
      </w:r>
    </w:p>
    <w:p w14:paraId="67759803" w14:textId="2D40621E" w:rsidR="002E7BB9" w:rsidRPr="00E466E7" w:rsidRDefault="00BE2981" w:rsidP="00BE29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66E7">
        <w:rPr>
          <w:rFonts w:ascii="Times New Roman" w:hAnsi="Times New Roman" w:cs="Times New Roman"/>
          <w:sz w:val="28"/>
          <w:szCs w:val="28"/>
          <w:lang w:val="en-US"/>
        </w:rPr>
        <w:t xml:space="preserve">Two visual components are </w:t>
      </w:r>
      <w:r w:rsidRPr="00E466E7">
        <w:rPr>
          <w:rFonts w:ascii="Times New Roman" w:hAnsi="Times New Roman" w:cs="Times New Roman"/>
          <w:b/>
          <w:bCs/>
          <w:sz w:val="28"/>
          <w:szCs w:val="28"/>
          <w:lang w:val="en-US"/>
        </w:rPr>
        <w:t>Eye Contact</w:t>
      </w:r>
      <w:r w:rsidRPr="00E466E7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Pr="00E466E7">
        <w:rPr>
          <w:rFonts w:ascii="Times New Roman" w:hAnsi="Times New Roman" w:cs="Times New Roman"/>
          <w:b/>
          <w:bCs/>
          <w:sz w:val="28"/>
          <w:szCs w:val="28"/>
          <w:lang w:val="en-US"/>
        </w:rPr>
        <w:t>Facial Expressions</w:t>
      </w:r>
      <w:r w:rsidRPr="00E466E7">
        <w:rPr>
          <w:rFonts w:ascii="Times New Roman" w:hAnsi="Times New Roman" w:cs="Times New Roman"/>
          <w:sz w:val="28"/>
          <w:szCs w:val="28"/>
          <w:lang w:val="en-US"/>
        </w:rPr>
        <w:t>. Eye contact shows confidence and attentiveness, while facial expressions help communicate emotions such as happiness, concern, interest, or surprise.</w:t>
      </w:r>
    </w:p>
    <w:p w14:paraId="366E13A4" w14:textId="77777777" w:rsidR="002E7BB9" w:rsidRPr="00E466E7" w:rsidRDefault="002E7BB9" w:rsidP="002B0558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sectPr w:rsidR="002E7BB9" w:rsidRPr="00E466E7" w:rsidSect="002E7BB9">
      <w:pgSz w:w="11906" w:h="16838"/>
      <w:pgMar w:top="993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E6E86"/>
    <w:multiLevelType w:val="hybridMultilevel"/>
    <w:tmpl w:val="7D9AE6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A2F12"/>
    <w:multiLevelType w:val="multilevel"/>
    <w:tmpl w:val="0762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629458">
    <w:abstractNumId w:val="0"/>
  </w:num>
  <w:num w:numId="2" w16cid:durableId="1324314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BB9"/>
    <w:rsid w:val="000C3ACE"/>
    <w:rsid w:val="00233D95"/>
    <w:rsid w:val="00246461"/>
    <w:rsid w:val="002B0558"/>
    <w:rsid w:val="002E7BB9"/>
    <w:rsid w:val="003F3683"/>
    <w:rsid w:val="00515905"/>
    <w:rsid w:val="006D15A2"/>
    <w:rsid w:val="009207C6"/>
    <w:rsid w:val="00B51944"/>
    <w:rsid w:val="00B96411"/>
    <w:rsid w:val="00BE2981"/>
    <w:rsid w:val="00C25621"/>
    <w:rsid w:val="00D743EA"/>
    <w:rsid w:val="00E466E7"/>
    <w:rsid w:val="00ED2BF1"/>
    <w:rsid w:val="00FE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5AA0B"/>
  <w15:chartTrackingRefBased/>
  <w15:docId w15:val="{140C073D-E3FD-4980-BF29-40953344C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B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B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B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B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B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B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B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B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B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B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32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2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1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84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56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9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641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5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0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2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94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2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13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5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140E10-67B5-432A-8BF2-28BEB87A2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Bishwaroop Kar</dc:creator>
  <cp:keywords/>
  <dc:description/>
  <cp:lastModifiedBy>Hitaansh Maheshwary</cp:lastModifiedBy>
  <cp:revision>2</cp:revision>
  <cp:lastPrinted>2026-06-08T12:01:00Z</cp:lastPrinted>
  <dcterms:created xsi:type="dcterms:W3CDTF">2026-06-08T14:16:00Z</dcterms:created>
  <dcterms:modified xsi:type="dcterms:W3CDTF">2026-06-08T14:16:00Z</dcterms:modified>
</cp:coreProperties>
</file>