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64B0F" w14:textId="6C6E7E8E" w:rsidR="00087830" w:rsidRDefault="003A3CC1" w:rsidP="003A3CC1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Computer Network Assignment 2</w:t>
      </w:r>
    </w:p>
    <w:p w14:paraId="7299BA6F" w14:textId="77777777" w:rsidR="003A3CC1" w:rsidRDefault="003A3CC1" w:rsidP="003A3CC1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tbl>
      <w:tblPr>
        <w:tblW w:w="16302" w:type="dxa"/>
        <w:tblInd w:w="-1281" w:type="dxa"/>
        <w:tblLook w:val="04A0" w:firstRow="1" w:lastRow="0" w:firstColumn="1" w:lastColumn="0" w:noHBand="0" w:noVBand="1"/>
      </w:tblPr>
      <w:tblGrid>
        <w:gridCol w:w="2676"/>
        <w:gridCol w:w="2314"/>
        <w:gridCol w:w="2412"/>
        <w:gridCol w:w="2332"/>
        <w:gridCol w:w="2438"/>
        <w:gridCol w:w="2207"/>
        <w:gridCol w:w="2421"/>
        <w:gridCol w:w="2831"/>
      </w:tblGrid>
      <w:tr w:rsidR="003A3CC1" w:rsidRPr="003A3CC1" w14:paraId="215ABEC0" w14:textId="77777777" w:rsidTr="003A3CC1">
        <w:trPr>
          <w:trHeight w:val="320"/>
        </w:trPr>
        <w:tc>
          <w:tcPr>
            <w:tcW w:w="2676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156082" w:fill="156082"/>
            <w:noWrap/>
            <w:vAlign w:val="bottom"/>
            <w:hideMark/>
          </w:tcPr>
          <w:p w14:paraId="5327540C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2"/>
                <w:szCs w:val="32"/>
                <w:lang w:eastAsia="en-GB"/>
                <w14:ligatures w14:val="none"/>
              </w:rPr>
              <w:t>Characteristic</w:t>
            </w:r>
          </w:p>
        </w:tc>
        <w:tc>
          <w:tcPr>
            <w:tcW w:w="169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noWrap/>
            <w:vAlign w:val="bottom"/>
            <w:hideMark/>
          </w:tcPr>
          <w:p w14:paraId="26D038A9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2"/>
                <w:szCs w:val="32"/>
                <w:lang w:eastAsia="en-GB"/>
                <w14:ligatures w14:val="none"/>
              </w:rPr>
              <w:t>Radio Waves</w:t>
            </w:r>
          </w:p>
        </w:tc>
        <w:tc>
          <w:tcPr>
            <w:tcW w:w="181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noWrap/>
            <w:vAlign w:val="bottom"/>
            <w:hideMark/>
          </w:tcPr>
          <w:p w14:paraId="1D1A7F3E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2"/>
                <w:szCs w:val="32"/>
                <w:lang w:eastAsia="en-GB"/>
                <w14:ligatures w14:val="none"/>
              </w:rPr>
              <w:t>Microwaves</w:t>
            </w:r>
          </w:p>
        </w:tc>
        <w:tc>
          <w:tcPr>
            <w:tcW w:w="175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noWrap/>
            <w:vAlign w:val="bottom"/>
            <w:hideMark/>
          </w:tcPr>
          <w:p w14:paraId="1C902AD1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2"/>
                <w:szCs w:val="32"/>
                <w:lang w:eastAsia="en-GB"/>
                <w14:ligatures w14:val="none"/>
              </w:rPr>
              <w:t>Infrared (IR)</w:t>
            </w:r>
          </w:p>
        </w:tc>
        <w:tc>
          <w:tcPr>
            <w:tcW w:w="2051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noWrap/>
            <w:vAlign w:val="bottom"/>
            <w:hideMark/>
          </w:tcPr>
          <w:p w14:paraId="61C75DBA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2"/>
                <w:szCs w:val="32"/>
                <w:lang w:eastAsia="en-GB"/>
                <w14:ligatures w14:val="none"/>
              </w:rPr>
            </w:pPr>
            <w:proofErr w:type="spellStart"/>
            <w:r w:rsidRPr="003A3CC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2"/>
                <w:szCs w:val="32"/>
                <w:lang w:eastAsia="en-GB"/>
                <w14:ligatures w14:val="none"/>
              </w:rPr>
              <w:t>Millimeter</w:t>
            </w:r>
            <w:proofErr w:type="spellEnd"/>
            <w:r w:rsidRPr="003A3CC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2"/>
                <w:szCs w:val="32"/>
                <w:lang w:eastAsia="en-GB"/>
                <w14:ligatures w14:val="none"/>
              </w:rPr>
              <w:t xml:space="preserve"> Waves</w:t>
            </w:r>
          </w:p>
        </w:tc>
        <w:tc>
          <w:tcPr>
            <w:tcW w:w="1656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noWrap/>
            <w:vAlign w:val="bottom"/>
            <w:hideMark/>
          </w:tcPr>
          <w:p w14:paraId="3863A58D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2"/>
                <w:szCs w:val="32"/>
                <w:lang w:eastAsia="en-GB"/>
                <w14:ligatures w14:val="none"/>
              </w:rPr>
              <w:t>Ultraviolet (UV)</w:t>
            </w:r>
          </w:p>
        </w:tc>
        <w:tc>
          <w:tcPr>
            <w:tcW w:w="181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noWrap/>
            <w:vAlign w:val="bottom"/>
            <w:hideMark/>
          </w:tcPr>
          <w:p w14:paraId="61D2EB29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2"/>
                <w:szCs w:val="32"/>
                <w:lang w:eastAsia="en-GB"/>
                <w14:ligatures w14:val="none"/>
              </w:rPr>
              <w:t>Satellite Communication</w:t>
            </w:r>
          </w:p>
        </w:tc>
        <w:tc>
          <w:tcPr>
            <w:tcW w:w="2831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156082" w:fill="156082"/>
            <w:noWrap/>
            <w:vAlign w:val="bottom"/>
            <w:hideMark/>
          </w:tcPr>
          <w:p w14:paraId="73947509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2"/>
                <w:szCs w:val="32"/>
                <w:lang w:eastAsia="en-GB"/>
                <w14:ligatures w14:val="none"/>
              </w:rPr>
              <w:t>Terahertz Waves</w:t>
            </w:r>
          </w:p>
        </w:tc>
      </w:tr>
      <w:tr w:rsidR="003A3CC1" w:rsidRPr="003A3CC1" w14:paraId="5CD537A7" w14:textId="77777777" w:rsidTr="003A3CC1">
        <w:trPr>
          <w:trHeight w:val="320"/>
        </w:trPr>
        <w:tc>
          <w:tcPr>
            <w:tcW w:w="2676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958E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Frequency Range</w:t>
            </w:r>
          </w:p>
        </w:tc>
        <w:tc>
          <w:tcPr>
            <w:tcW w:w="169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3F35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3 Hz to 1 GHz (Low to High Frequency)</w:t>
            </w:r>
          </w:p>
        </w:tc>
        <w:tc>
          <w:tcPr>
            <w:tcW w:w="181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786D4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1 GHz to 300 GHz</w:t>
            </w:r>
          </w:p>
        </w:tc>
        <w:tc>
          <w:tcPr>
            <w:tcW w:w="175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6428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300 GHz to 430 THz</w:t>
            </w:r>
          </w:p>
        </w:tc>
        <w:tc>
          <w:tcPr>
            <w:tcW w:w="2051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3703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30 GHz to 300 GHz</w:t>
            </w:r>
          </w:p>
        </w:tc>
        <w:tc>
          <w:tcPr>
            <w:tcW w:w="1656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37D3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 xml:space="preserve">30 THz to 30 </w:t>
            </w:r>
            <w:proofErr w:type="spellStart"/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PHz</w:t>
            </w:r>
            <w:proofErr w:type="spellEnd"/>
          </w:p>
        </w:tc>
        <w:tc>
          <w:tcPr>
            <w:tcW w:w="181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42F0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1 GHz to 40 GHz</w:t>
            </w:r>
          </w:p>
        </w:tc>
        <w:tc>
          <w:tcPr>
            <w:tcW w:w="2831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4060CE40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0.1 THz to 10 THz</w:t>
            </w:r>
          </w:p>
        </w:tc>
      </w:tr>
      <w:tr w:rsidR="003A3CC1" w:rsidRPr="003A3CC1" w14:paraId="0B512C09" w14:textId="77777777" w:rsidTr="003A3CC1">
        <w:trPr>
          <w:trHeight w:val="320"/>
        </w:trPr>
        <w:tc>
          <w:tcPr>
            <w:tcW w:w="2676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4E9AA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Transmission Distance</w:t>
            </w:r>
          </w:p>
        </w:tc>
        <w:tc>
          <w:tcPr>
            <w:tcW w:w="169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2374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Up to 100 km</w:t>
            </w: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 xml:space="preserve"> (depending on power and environment)</w:t>
            </w:r>
          </w:p>
        </w:tc>
        <w:tc>
          <w:tcPr>
            <w:tcW w:w="181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E0D5B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Up to 300 km</w:t>
            </w: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 xml:space="preserve"> (line-of-sight)</w:t>
            </w:r>
          </w:p>
        </w:tc>
        <w:tc>
          <w:tcPr>
            <w:tcW w:w="175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2B68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Up to 100 meters</w:t>
            </w: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 xml:space="preserve"> (short-range, line-of-sight)</w:t>
            </w:r>
          </w:p>
        </w:tc>
        <w:tc>
          <w:tcPr>
            <w:tcW w:w="2051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1C55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Up to 100 meters</w:t>
            </w: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 xml:space="preserve"> (short-range, line-of-sight)</w:t>
            </w:r>
          </w:p>
        </w:tc>
        <w:tc>
          <w:tcPr>
            <w:tcW w:w="1656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CC3C5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Up to 10 meters</w:t>
            </w: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 xml:space="preserve"> (line-of-sight, in laboratory use)</w:t>
            </w:r>
          </w:p>
        </w:tc>
        <w:tc>
          <w:tcPr>
            <w:tcW w:w="181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1CB5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Up to 40,000 km</w:t>
            </w: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 xml:space="preserve"> (global coverage, via satellite)</w:t>
            </w:r>
          </w:p>
        </w:tc>
        <w:tc>
          <w:tcPr>
            <w:tcW w:w="2831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786D11CF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Up to 1 meter</w:t>
            </w: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 xml:space="preserve"> (high-frequency, short-range)</w:t>
            </w:r>
          </w:p>
        </w:tc>
      </w:tr>
      <w:tr w:rsidR="003A3CC1" w:rsidRPr="003A3CC1" w14:paraId="6CAF84C2" w14:textId="77777777" w:rsidTr="003A3CC1">
        <w:trPr>
          <w:trHeight w:val="320"/>
        </w:trPr>
        <w:tc>
          <w:tcPr>
            <w:tcW w:w="2676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1615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Bandwidth</w:t>
            </w:r>
          </w:p>
        </w:tc>
        <w:tc>
          <w:tcPr>
            <w:tcW w:w="169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020A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Low to medium</w:t>
            </w:r>
          </w:p>
        </w:tc>
        <w:tc>
          <w:tcPr>
            <w:tcW w:w="181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0E60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Medium to high</w:t>
            </w:r>
          </w:p>
        </w:tc>
        <w:tc>
          <w:tcPr>
            <w:tcW w:w="175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636B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Low</w:t>
            </w:r>
          </w:p>
        </w:tc>
        <w:tc>
          <w:tcPr>
            <w:tcW w:w="2051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90B50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Very high (wideband channels)</w:t>
            </w:r>
          </w:p>
        </w:tc>
        <w:tc>
          <w:tcPr>
            <w:tcW w:w="1656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3D741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Very high (used for specialized applications)</w:t>
            </w:r>
          </w:p>
        </w:tc>
        <w:tc>
          <w:tcPr>
            <w:tcW w:w="181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8E44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Very high (for satellite links and broadcast)</w:t>
            </w:r>
          </w:p>
        </w:tc>
        <w:tc>
          <w:tcPr>
            <w:tcW w:w="2831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64DF7C46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Extremely high (next-gen data transmission)</w:t>
            </w:r>
          </w:p>
        </w:tc>
      </w:tr>
      <w:tr w:rsidR="003A3CC1" w:rsidRPr="003A3CC1" w14:paraId="5F437ADF" w14:textId="77777777" w:rsidTr="003A3CC1">
        <w:trPr>
          <w:trHeight w:val="320"/>
        </w:trPr>
        <w:tc>
          <w:tcPr>
            <w:tcW w:w="2676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05EE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Data Rate</w:t>
            </w:r>
          </w:p>
        </w:tc>
        <w:tc>
          <w:tcPr>
            <w:tcW w:w="169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5441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Low to medium (e.g., AM, FM radio, TV broadcasts)</w:t>
            </w:r>
          </w:p>
        </w:tc>
        <w:tc>
          <w:tcPr>
            <w:tcW w:w="181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9FE74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Medium to high (e.g., Wi-Fi, point-to-point links)</w:t>
            </w:r>
          </w:p>
        </w:tc>
        <w:tc>
          <w:tcPr>
            <w:tcW w:w="175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94DC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Low</w:t>
            </w:r>
          </w:p>
        </w:tc>
        <w:tc>
          <w:tcPr>
            <w:tcW w:w="2051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2AB44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 xml:space="preserve">Very high (used for 5G, Wi-Fi, and </w:t>
            </w:r>
            <w:proofErr w:type="spellStart"/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millimeter</w:t>
            </w:r>
            <w:proofErr w:type="spellEnd"/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-wave communications)</w:t>
            </w:r>
          </w:p>
        </w:tc>
        <w:tc>
          <w:tcPr>
            <w:tcW w:w="1656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12665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Moderate to high (limited applications)</w:t>
            </w:r>
          </w:p>
        </w:tc>
        <w:tc>
          <w:tcPr>
            <w:tcW w:w="181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AD099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High (e.g., satellite TV, internet, global comms)</w:t>
            </w:r>
          </w:p>
        </w:tc>
        <w:tc>
          <w:tcPr>
            <w:tcW w:w="2831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27616A9B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Extremely high (next-gen data transmission)</w:t>
            </w:r>
          </w:p>
        </w:tc>
      </w:tr>
      <w:tr w:rsidR="003A3CC1" w:rsidRPr="003A3CC1" w14:paraId="4B26E212" w14:textId="77777777" w:rsidTr="003A3CC1">
        <w:trPr>
          <w:trHeight w:val="320"/>
        </w:trPr>
        <w:tc>
          <w:tcPr>
            <w:tcW w:w="2676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B08D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lastRenderedPageBreak/>
              <w:t>Propagation</w:t>
            </w:r>
          </w:p>
        </w:tc>
        <w:tc>
          <w:tcPr>
            <w:tcW w:w="169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EE81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Omnidirectional (can diffract and reflect)</w:t>
            </w:r>
          </w:p>
        </w:tc>
        <w:tc>
          <w:tcPr>
            <w:tcW w:w="181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D089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Line-of-sight (can be blocked by obstacles)</w:t>
            </w:r>
          </w:p>
        </w:tc>
        <w:tc>
          <w:tcPr>
            <w:tcW w:w="175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8F369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Line-of-sight (requires clear path)</w:t>
            </w:r>
          </w:p>
        </w:tc>
        <w:tc>
          <w:tcPr>
            <w:tcW w:w="2051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EBC3D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Line-of-sight (vulnerable to physical obstructions)</w:t>
            </w:r>
          </w:p>
        </w:tc>
        <w:tc>
          <w:tcPr>
            <w:tcW w:w="1656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59BC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Line-of-sight (limited by atmosphere and environment)</w:t>
            </w:r>
          </w:p>
        </w:tc>
        <w:tc>
          <w:tcPr>
            <w:tcW w:w="181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75896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Line-of-sight (requires clear path to satellite)</w:t>
            </w:r>
          </w:p>
        </w:tc>
        <w:tc>
          <w:tcPr>
            <w:tcW w:w="2831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75E63CA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Line-of-sight (short range, highly directional)</w:t>
            </w:r>
          </w:p>
        </w:tc>
      </w:tr>
      <w:tr w:rsidR="003A3CC1" w:rsidRPr="003A3CC1" w14:paraId="68051B9F" w14:textId="77777777" w:rsidTr="003A3CC1">
        <w:trPr>
          <w:trHeight w:val="320"/>
        </w:trPr>
        <w:tc>
          <w:tcPr>
            <w:tcW w:w="2676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B464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Susceptibility to Interference</w:t>
            </w:r>
          </w:p>
        </w:tc>
        <w:tc>
          <w:tcPr>
            <w:tcW w:w="169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30BB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Moderate to high (affected by weather, interference)</w:t>
            </w:r>
          </w:p>
        </w:tc>
        <w:tc>
          <w:tcPr>
            <w:tcW w:w="181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2596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Moderate to high (rain fade, obstacles)</w:t>
            </w:r>
          </w:p>
        </w:tc>
        <w:tc>
          <w:tcPr>
            <w:tcW w:w="175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4D969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Low (short-range, but sensitive to obstructions)</w:t>
            </w:r>
          </w:p>
        </w:tc>
        <w:tc>
          <w:tcPr>
            <w:tcW w:w="2051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7CE4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High (susceptible to rain and obstacles)</w:t>
            </w:r>
          </w:p>
        </w:tc>
        <w:tc>
          <w:tcPr>
            <w:tcW w:w="1656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51850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High (can be absorbed by atmosphere, limited by weather)</w:t>
            </w:r>
          </w:p>
        </w:tc>
        <w:tc>
          <w:tcPr>
            <w:tcW w:w="181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2749A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Moderate to high (affected by weather, rain fade)</w:t>
            </w:r>
          </w:p>
        </w:tc>
        <w:tc>
          <w:tcPr>
            <w:tcW w:w="2831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0A012FD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High (affected by weather, limited in some materials)</w:t>
            </w:r>
          </w:p>
        </w:tc>
      </w:tr>
      <w:tr w:rsidR="003A3CC1" w:rsidRPr="003A3CC1" w14:paraId="3F0E3A4C" w14:textId="77777777" w:rsidTr="003A3CC1">
        <w:trPr>
          <w:trHeight w:val="320"/>
        </w:trPr>
        <w:tc>
          <w:tcPr>
            <w:tcW w:w="2676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86F1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Power Consumption</w:t>
            </w:r>
          </w:p>
        </w:tc>
        <w:tc>
          <w:tcPr>
            <w:tcW w:w="169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29FC6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Low to medium (depends on transmission range)</w:t>
            </w:r>
          </w:p>
        </w:tc>
        <w:tc>
          <w:tcPr>
            <w:tcW w:w="181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28B2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Moderate to high</w:t>
            </w:r>
          </w:p>
        </w:tc>
        <w:tc>
          <w:tcPr>
            <w:tcW w:w="175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3697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Low (typically used for short distances)</w:t>
            </w:r>
          </w:p>
        </w:tc>
        <w:tc>
          <w:tcPr>
            <w:tcW w:w="2051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122E2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High (requires powerful transmitters)</w:t>
            </w:r>
          </w:p>
        </w:tc>
        <w:tc>
          <w:tcPr>
            <w:tcW w:w="1656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24D2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High (specialized, typically low-range)</w:t>
            </w:r>
          </w:p>
        </w:tc>
        <w:tc>
          <w:tcPr>
            <w:tcW w:w="181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7BB5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High (requires powerful ground stations and satellites)</w:t>
            </w:r>
          </w:p>
        </w:tc>
        <w:tc>
          <w:tcPr>
            <w:tcW w:w="2831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A27AC6A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High (requires specialized equipment)</w:t>
            </w:r>
          </w:p>
        </w:tc>
      </w:tr>
      <w:tr w:rsidR="003A3CC1" w:rsidRPr="003A3CC1" w14:paraId="7BB0DE62" w14:textId="77777777" w:rsidTr="003A3CC1">
        <w:trPr>
          <w:trHeight w:val="320"/>
        </w:trPr>
        <w:tc>
          <w:tcPr>
            <w:tcW w:w="2676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F3CA5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Cost</w:t>
            </w:r>
          </w:p>
        </w:tc>
        <w:tc>
          <w:tcPr>
            <w:tcW w:w="169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40E9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Low (widely available, infrastructure is cheaper)</w:t>
            </w:r>
          </w:p>
        </w:tc>
        <w:tc>
          <w:tcPr>
            <w:tcW w:w="181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029D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Moderate (microwave equipment is expensive)</w:t>
            </w:r>
          </w:p>
        </w:tc>
        <w:tc>
          <w:tcPr>
            <w:tcW w:w="175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FDF5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Low (relatively inexpensive for short-range)</w:t>
            </w:r>
          </w:p>
        </w:tc>
        <w:tc>
          <w:tcPr>
            <w:tcW w:w="2051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46F7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High (expensive equipment for high-frequency transmission)</w:t>
            </w:r>
          </w:p>
        </w:tc>
        <w:tc>
          <w:tcPr>
            <w:tcW w:w="1656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75CF5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High (specialized and expensive equipment)</w:t>
            </w:r>
          </w:p>
        </w:tc>
        <w:tc>
          <w:tcPr>
            <w:tcW w:w="181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D3C7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High (requires launch and satellite maintenance)</w:t>
            </w:r>
          </w:p>
        </w:tc>
        <w:tc>
          <w:tcPr>
            <w:tcW w:w="2831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6CEA8302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Very high (requires specialized, expensive equipment)</w:t>
            </w:r>
          </w:p>
        </w:tc>
      </w:tr>
      <w:tr w:rsidR="003A3CC1" w:rsidRPr="003A3CC1" w14:paraId="63113ECB" w14:textId="77777777" w:rsidTr="003A3CC1">
        <w:trPr>
          <w:trHeight w:val="320"/>
        </w:trPr>
        <w:tc>
          <w:tcPr>
            <w:tcW w:w="2676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3CC7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Maintenance</w:t>
            </w:r>
          </w:p>
        </w:tc>
        <w:tc>
          <w:tcPr>
            <w:tcW w:w="169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87CC7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Low (maintenance for infrastructure is minimal)</w:t>
            </w:r>
          </w:p>
        </w:tc>
        <w:tc>
          <w:tcPr>
            <w:tcW w:w="181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BA01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Moderate (requires regular checks, especially for line-of-sight)</w:t>
            </w:r>
          </w:p>
        </w:tc>
        <w:tc>
          <w:tcPr>
            <w:tcW w:w="175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9ECB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Low (simple maintenance for short-range systems)</w:t>
            </w:r>
          </w:p>
        </w:tc>
        <w:tc>
          <w:tcPr>
            <w:tcW w:w="2051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90E9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High (requires ongoing maintenance for line-of-sight and hardware)</w:t>
            </w:r>
          </w:p>
        </w:tc>
        <w:tc>
          <w:tcPr>
            <w:tcW w:w="1656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B1934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High (expensive upkeep, atmosphere impact)</w:t>
            </w:r>
          </w:p>
        </w:tc>
        <w:tc>
          <w:tcPr>
            <w:tcW w:w="181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C293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High (complex maintenance, satellite repair, weather impacts)</w:t>
            </w:r>
          </w:p>
        </w:tc>
        <w:tc>
          <w:tcPr>
            <w:tcW w:w="2831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46EF3D58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Very high (specialized maintenance, costly equipment upkeep)</w:t>
            </w:r>
          </w:p>
        </w:tc>
      </w:tr>
      <w:tr w:rsidR="003A3CC1" w:rsidRPr="003A3CC1" w14:paraId="0E33D7D2" w14:textId="77777777" w:rsidTr="003A3CC1">
        <w:trPr>
          <w:trHeight w:val="320"/>
        </w:trPr>
        <w:tc>
          <w:tcPr>
            <w:tcW w:w="2676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EC2E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lastRenderedPageBreak/>
              <w:t>Uses</w:t>
            </w:r>
          </w:p>
        </w:tc>
        <w:tc>
          <w:tcPr>
            <w:tcW w:w="169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72E9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Radio, TV broadcasts, mobile phones, GPS</w:t>
            </w:r>
          </w:p>
        </w:tc>
        <w:tc>
          <w:tcPr>
            <w:tcW w:w="181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1216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Satellite communications, Wi-Fi, microwave links</w:t>
            </w:r>
          </w:p>
        </w:tc>
        <w:tc>
          <w:tcPr>
            <w:tcW w:w="175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6ADBC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Remote controls, wireless peripherals, short-range communications</w:t>
            </w:r>
          </w:p>
        </w:tc>
        <w:tc>
          <w:tcPr>
            <w:tcW w:w="2051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D3AD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5G, Wi-Fi 6E, automotive radar, next-gen communication</w:t>
            </w:r>
          </w:p>
        </w:tc>
        <w:tc>
          <w:tcPr>
            <w:tcW w:w="1656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472D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Specialized communication systems, UV sensing, microscopy</w:t>
            </w:r>
          </w:p>
        </w:tc>
        <w:tc>
          <w:tcPr>
            <w:tcW w:w="181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34D15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Satellite TV, internet, global communications, GPS</w:t>
            </w:r>
          </w:p>
        </w:tc>
        <w:tc>
          <w:tcPr>
            <w:tcW w:w="2831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33C10043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High-speed data transmission, imaging, medical applications</w:t>
            </w:r>
          </w:p>
        </w:tc>
      </w:tr>
      <w:tr w:rsidR="003A3CC1" w:rsidRPr="003A3CC1" w14:paraId="7EBF44B1" w14:textId="77777777" w:rsidTr="003A3CC1">
        <w:trPr>
          <w:trHeight w:val="320"/>
        </w:trPr>
        <w:tc>
          <w:tcPr>
            <w:tcW w:w="2676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3FB8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Advantages</w:t>
            </w:r>
          </w:p>
        </w:tc>
        <w:tc>
          <w:tcPr>
            <w:tcW w:w="169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86B08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Wide coverage, can penetrate walls, low cost</w:t>
            </w:r>
          </w:p>
        </w:tc>
        <w:tc>
          <w:tcPr>
            <w:tcW w:w="181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EF0B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High capacity, long range (if line-of-sight)</w:t>
            </w:r>
          </w:p>
        </w:tc>
        <w:tc>
          <w:tcPr>
            <w:tcW w:w="175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54A5E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Low power, simple equipment, no complex infrastructure</w:t>
            </w:r>
          </w:p>
        </w:tc>
        <w:tc>
          <w:tcPr>
            <w:tcW w:w="2051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2DC07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Extremely high data rates, advanced communication systems</w:t>
            </w:r>
          </w:p>
        </w:tc>
        <w:tc>
          <w:tcPr>
            <w:tcW w:w="1656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FD741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Ideal for special scientific and medical applications</w:t>
            </w:r>
          </w:p>
        </w:tc>
        <w:tc>
          <w:tcPr>
            <w:tcW w:w="181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1A2DF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Global coverage, ideal for remote areas</w:t>
            </w:r>
          </w:p>
        </w:tc>
        <w:tc>
          <w:tcPr>
            <w:tcW w:w="2831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751F8B6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Very high-speed data transfer, highly secure communications</w:t>
            </w:r>
          </w:p>
        </w:tc>
      </w:tr>
      <w:tr w:rsidR="003A3CC1" w:rsidRPr="003A3CC1" w14:paraId="5D969F5D" w14:textId="77777777" w:rsidTr="003A3CC1">
        <w:trPr>
          <w:trHeight w:val="320"/>
        </w:trPr>
        <w:tc>
          <w:tcPr>
            <w:tcW w:w="2676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0ABB2DB2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Disadvantages</w:t>
            </w:r>
          </w:p>
        </w:tc>
        <w:tc>
          <w:tcPr>
            <w:tcW w:w="1694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49D4AEA6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Limited data rates, weather interference</w:t>
            </w:r>
          </w:p>
        </w:tc>
        <w:tc>
          <w:tcPr>
            <w:tcW w:w="1818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7F3CFDDA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Requires line-of-sight, susceptible to interference from obstacles</w:t>
            </w:r>
          </w:p>
        </w:tc>
        <w:tc>
          <w:tcPr>
            <w:tcW w:w="1758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61E39572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Short-range, sensitive to physical obstructions</w:t>
            </w:r>
          </w:p>
        </w:tc>
        <w:tc>
          <w:tcPr>
            <w:tcW w:w="2051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72E91CFD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High power requirements, limited range</w:t>
            </w:r>
          </w:p>
        </w:tc>
        <w:tc>
          <w:tcPr>
            <w:tcW w:w="1656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740A094C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Expensive, limited range, atmospheric interference</w:t>
            </w:r>
          </w:p>
        </w:tc>
        <w:tc>
          <w:tcPr>
            <w:tcW w:w="1818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40139E52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Expensive, requires complex infrastructure, weather susceptible</w:t>
            </w:r>
          </w:p>
        </w:tc>
        <w:tc>
          <w:tcPr>
            <w:tcW w:w="2831" w:type="dxa"/>
            <w:tcBorders>
              <w:top w:val="single" w:sz="4" w:space="0" w:color="156082"/>
              <w:left w:val="nil"/>
              <w:bottom w:val="single" w:sz="4" w:space="0" w:color="156082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4BAD976A" w14:textId="77777777" w:rsidR="003A3CC1" w:rsidRPr="003A3CC1" w:rsidRDefault="003A3CC1" w:rsidP="003A3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</w:pPr>
            <w:r w:rsidRPr="003A3CC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eastAsia="en-GB"/>
                <w14:ligatures w14:val="none"/>
              </w:rPr>
              <w:t>Short range, limited commercial use, expensive equipment</w:t>
            </w:r>
          </w:p>
        </w:tc>
      </w:tr>
    </w:tbl>
    <w:p w14:paraId="17E7E862" w14:textId="77777777" w:rsidR="003A3CC1" w:rsidRPr="003A3CC1" w:rsidRDefault="003A3CC1" w:rsidP="003A3CC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sectPr w:rsidR="003A3CC1" w:rsidRPr="003A3CC1" w:rsidSect="003A3CC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C1"/>
    <w:rsid w:val="00087830"/>
    <w:rsid w:val="003A3CC1"/>
    <w:rsid w:val="003E5BCA"/>
    <w:rsid w:val="0094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AFEA9"/>
  <w15:chartTrackingRefBased/>
  <w15:docId w15:val="{68B14635-0226-7142-AC90-614CEF8E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C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2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Hitarth Patel</dc:creator>
  <cp:keywords/>
  <dc:description/>
  <cp:lastModifiedBy>Hitarth Patel</cp:lastModifiedBy>
  <cp:revision>1</cp:revision>
  <dcterms:created xsi:type="dcterms:W3CDTF">2025-01-13T10:25:00Z</dcterms:created>
  <dcterms:modified xsi:type="dcterms:W3CDTF">2025-01-13T10:34:00Z</dcterms:modified>
</cp:coreProperties>
</file>