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AIRWOOD</w:t>
      </w:r>
      <w:r>
        <w:t xml:space="preserve"> </w:t>
      </w:r>
      <w:r>
        <w:t xml:space="preserve">–</w:t>
      </w:r>
      <w:r>
        <w:t xml:space="preserve"> </w:t>
      </w:r>
      <w:r>
        <w:t xml:space="preserve">Elenco</w:t>
      </w:r>
      <w:r>
        <w:t xml:space="preserve"> </w:t>
      </w:r>
      <w:r>
        <w:t xml:space="preserve">materiali</w:t>
      </w:r>
      <w:r>
        <w:t xml:space="preserve"> </w:t>
      </w:r>
      <w:r>
        <w:t xml:space="preserve">per</w:t>
      </w:r>
      <w:r>
        <w:t xml:space="preserve"> </w:t>
      </w:r>
      <w:r>
        <w:t xml:space="preserve">il</w:t>
      </w:r>
      <w:r>
        <w:t xml:space="preserve"> </w:t>
      </w:r>
      <w:r>
        <w:t xml:space="preserve">sito</w:t>
      </w:r>
    </w:p>
    <w:p>
      <w:pPr>
        <w:pStyle w:val="Subtitle"/>
      </w:pPr>
      <w:r>
        <w:t xml:space="preserve">Cartella</w:t>
      </w:r>
      <w:r>
        <w:t xml:space="preserve"> </w:t>
      </w:r>
      <w:r>
        <w:t xml:space="preserve">AIRWOOD_Sito_Materiali</w:t>
      </w:r>
      <w:r>
        <w:t xml:space="preserve"> </w:t>
      </w:r>
      <w:r>
        <w:t xml:space="preserve">·</w:t>
      </w:r>
      <w:r>
        <w:t xml:space="preserve"> </w:t>
      </w:r>
      <w:r>
        <w:t xml:space="preserve">28</w:t>
      </w:r>
      <w:r>
        <w:t xml:space="preserve"> </w:t>
      </w:r>
      <w:r>
        <w:t xml:space="preserve">ottobre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Per ogni file della cartella, la pagina del sito in cui va inserito. Le cartelle sono numerate nell’ordine in cui conviene lavorarle.</w:t>
      </w:r>
    </w:p>
    <w:bookmarkStart w:id="20" w:name="documenti"/>
    <w:p>
      <w:pPr>
        <w:pStyle w:val="Heading1"/>
      </w:pPr>
      <w:r>
        <w:t xml:space="preserve">Documenti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 del 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01_Cataloghi/AIRWOOD_Catalogo_2026.pdf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Cataloghi (download con email); riferimento per Home, Prodotti, Certificazioni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pagine, IT/EN, circa 31 MB: preparare anche una versione web leggera.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02_Area_Tecnica/Schede_tecniche/AIRWOOD_25-4_Scheda_tecnica.pdf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Tecnica (login), filtro prodotto 25-4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Bozza: non rendere scaricabile finché non confermata.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02_Area_Tecnica/Schede_tecniche/AIRWOOD_25-7_Scheda_tecnica.pdf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Tecnica (login), filtro prodotto 25-7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Bozza: come sopra.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02_Area_Tecnica/Schede_tecniche/AIRWOOD_25-10_Scheda_tecnica.pdf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Tecnica (login), filtro prodotto 25-10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Bozza: come sopra.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02_Area_Tecnica/Schede_tecniche/AIRWOOD_25-MIX_Scheda_tecnica.pdf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Tecnica (login), filtro prodotto 25-MIX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Bozza: come sopra.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02_Area_Tecnica/Istruzioni_di_posa/AIRWOOD_25-MIX_Istruzioni_di_montaggio_Rev8.pdf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Tecnica (login), tipo «Istruzioni di posa», prodotto 25-MIX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Rev. 8 del 12/10/2026, 28 pagine. Contiene la scheda materiali compilabile (pag. 27).</w:t>
            </w:r>
          </w:p>
        </w:tc>
      </w:tr>
    </w:tbl>
    <w:bookmarkEnd w:id="20"/>
    <w:bookmarkStart w:id="21" w:name="immagini"/>
    <w:p>
      <w:pPr>
        <w:pStyle w:val="Heading1"/>
      </w:pPr>
      <w:r>
        <w:t xml:space="preserve">Immagini</w:t>
      </w:r>
    </w:p>
    <w:p>
      <w:pPr>
        <w:pStyle w:val="FirstParagraph"/>
      </w:pPr>
      <w:r>
        <w:t xml:space="preserve">Render indicativi, in alta risoluzione. Le abbinature ai profili sono una proposta del mockup.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Dove usarla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03_Immagini/Interno_soggiorno_soffitto_e_parete.jpg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(immagine principale); Applicazioni: soffitti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 × 900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03_Immagini/Interno_soggiorno_parete_chiara.png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Prodotti: AIRWOOD 25-10;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3072 × 3072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03_Immagini/Esterno_villa_notte.png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Home: realizzazioni; Applicazioni: facciate ventilate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2896 × 2172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03_Immagini/Esterno_villa_due_piani.jpg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Prodotti: AIRWOOD 25-4; Home: realizzazioni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2880 × 1472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03_Immagini/Esterno_volume_piscina.png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Prodotti: AIRWOOD 25-7; Certificazioni; Applicazioni: pareti esterne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1518 × 1036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03_Immagini/Interno_parete_libreria.jpg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Prodotti: AIRWOOD 25-MIX; Applicazioni: pareti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3072 × 2048 px.</w:t>
            </w:r>
          </w:p>
        </w:tc>
      </w:tr>
    </w:tbl>
    <w:bookmarkEnd w:id="21"/>
    <w:bookmarkStart w:id="22" w:name="ancora-da-inviare"/>
    <w:p>
      <w:pPr>
        <w:pStyle w:val="Heading1"/>
      </w:pPr>
      <w:r>
        <w:t xml:space="preserve">Ancora da inviare</w:t>
      </w:r>
    </w:p>
    <w:p>
      <w:pPr>
        <w:pStyle w:val="FirstParagraph"/>
      </w:pPr>
      <w:r>
        <w:t xml:space="preserve">Nel mockup questi documenti sono segnati «in arrivo» o con parentesi quadre.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 del 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 AIRWOOD in vettoriale, con indicazioni su font e colori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Istruzioni di montaggio di 25-4, 25-7 e 25-10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Tecnica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Voci di capitolato (DOCX)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Tecnica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Dettagli costruttivi di facciata ventilata (DWG e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Tecnica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 FORTE 2021/01 Rev. 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 ISO 9001 e ISO 14001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Rapporti di prova EN 13501-1 e EN 13823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Foto reali di progetti, con nome progetto, località, profilo e colore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Testo «Chi siamo»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siamo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 in inglese delle pagine non coperte dal catalogo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Ragione sociale, P.IVA e testi legali (privacy, termini)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Footer e pagine legali</w:t>
            </w:r>
          </w:p>
        </w:tc>
      </w:tr>
    </w:tbl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AIRWOOD – Elenco materiali per il sito</dc:title>
  <dc:creator/>
  <dc:language>it-IT</dc:language>
  <cp:keywords/>
  <dcterms:created xsi:type="dcterms:W3CDTF">2026-10-28T08:50:43Z</dcterms:created>
  <dcterms:modified xsi:type="dcterms:W3CDTF">2026-10-28T08:50:43Z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Cartella AIRWOOD_Sito_Materiali · 28 ottobre 2026</vt:lpwstr>
  </property>
</Properties>
</file>