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AIRWOOD</w:t>
      </w:r>
      <w:r>
        <w:t xml:space="preserve"> </w:t>
      </w:r>
      <w:r>
        <w:t xml:space="preserve">–</w:t>
      </w:r>
      <w:r>
        <w:t xml:space="preserve"> </w:t>
      </w:r>
      <w:r>
        <w:t xml:space="preserve">Brief</w:t>
      </w:r>
      <w:r>
        <w:t xml:space="preserve"> </w:t>
      </w:r>
      <w:r>
        <w:t xml:space="preserve">per</w:t>
      </w:r>
      <w:r>
        <w:t xml:space="preserve"> </w:t>
      </w:r>
      <w:r>
        <w:t xml:space="preserve">il</w:t>
      </w:r>
      <w:r>
        <w:t xml:space="preserve"> </w:t>
      </w:r>
      <w:r>
        <w:t xml:space="preserve">nuovo</w:t>
      </w:r>
      <w:r>
        <w:t xml:space="preserve"> </w:t>
      </w:r>
      <w:r>
        <w:t xml:space="preserve">sito</w:t>
      </w:r>
    </w:p>
    <w:p>
      <w:pPr>
        <w:pStyle w:val="Subtitle"/>
      </w:pPr>
      <w:r>
        <w:t xml:space="preserve">Marchio</w:t>
      </w:r>
      <w:r>
        <w:t xml:space="preserve"> </w:t>
      </w:r>
      <w:r>
        <w:t xml:space="preserve">di</w:t>
      </w:r>
      <w:r>
        <w:t xml:space="preserve"> </w:t>
      </w:r>
      <w:r>
        <w:t xml:space="preserve">Forte</w:t>
      </w:r>
      <w:r>
        <w:t xml:space="preserve"> </w:t>
      </w:r>
      <w:r>
        <w:t xml:space="preserve">Srl</w:t>
      </w:r>
      <w:r>
        <w:t xml:space="preserve"> </w:t>
      </w:r>
      <w:r>
        <w:t xml:space="preserve">·</w:t>
      </w:r>
      <w:r>
        <w:t xml:space="preserve"> </w:t>
      </w:r>
      <w:r>
        <w:t xml:space="preserve">28</w:t>
      </w:r>
      <w:r>
        <w:t xml:space="preserve"> </w:t>
      </w:r>
      <w:r>
        <w:t xml:space="preserve">ottobre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Buongiorno,</w:t>
      </w:r>
    </w:p>
    <w:p>
      <w:pPr>
        <w:pStyle w:val="BodyText"/>
      </w:pPr>
      <w:r>
        <w:t xml:space="preserve">vi passo il brief per il nuovo sito AIRWOOD, marchio di Forte Srl. Il sito attuale è una pagina unica con menu ad ancore. Il nuovo sito deve diventare uno strumento di lavoro per progettisti, posatori, rivenditori e imprese, non una vetrina.</w:t>
      </w:r>
    </w:p>
    <w:p>
      <w:pPr>
        <w:pStyle w:val="BodyText"/>
      </w:pPr>
      <w:r>
        <w:t xml:space="preserve">In allegato trovate il mockup navigabile, che mostra struttura e gerarchia dei contenuti (grafica e immagini sono indicative), e la cartella con tutti i materiali da inserire.</w:t>
      </w:r>
    </w:p>
    <w:bookmarkStart w:id="20" w:name="struttura-del-sito"/>
    <w:p>
      <w:pPr>
        <w:pStyle w:val="Heading1"/>
      </w:pPr>
      <w:r>
        <w:t xml:space="preserve">1. Struttura del sito</w:t>
      </w:r>
    </w:p>
    <w:p>
      <w:pPr>
        <w:pStyle w:val="FirstParagraph"/>
      </w:pPr>
      <w:r>
        <w:t xml:space="preserve">Il sito è pubblico. Solo l’Area Tecnica richiede login.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Home</w:t>
      </w:r>
      <w:r>
        <w:t xml:space="preserve">: messaggio principale, quattro accessi rapidi (Area Tecnica, Certificazioni, Cataloghi, Prodotti), i quattro profili, tecnologia, applicazioni, finiture, realizzazioni, banner Area Tecnica e contatti.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Prodotti</w:t>
      </w:r>
      <w:r>
        <w:t xml:space="preserve">: tabella di confronto dei quattro profili, una sezione per ciascun profilo, accessori di sistema.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Area Tecnica (con login)</w:t>
      </w:r>
      <w:r>
        <w:t xml:space="preserve">: libreria documenti con filtri.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Certificazioni</w:t>
      </w:r>
      <w:r>
        <w:t xml:space="preserve">: prestazioni dichiarate, certificati e rapporti di prova.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Cataloghi</w:t>
      </w:r>
      <w:r>
        <w:t xml:space="preserve">: catalogo 2026, cartella colori, accesso ai documenti tecnici, richiesta campioni.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Progetti / Referenze</w:t>
      </w:r>
      <w:r>
        <w:t xml:space="preserve">: realizzazioni con foto, località, profilo e colore (oggi nel menu ma senza contenuto).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 siamo</w:t>
      </w:r>
      <w:r>
        <w:t xml:space="preserve">: storia di Forte Srl dal 1968, stabilimento di Altamura, certificazioni.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Contatti e preventivi</w:t>
      </w:r>
      <w:r>
        <w:t xml:space="preserve">: form, indirizzo, telefono, email, orari, mappa incorporata.</w:t>
      </w:r>
    </w:p>
    <w:p>
      <w:pPr>
        <w:pStyle w:val="FirstParagraph"/>
      </w:pPr>
      <w:r>
        <w:t xml:space="preserve">Menu in testata: Home, Prodotti, Area Tecnica, Certificazioni, Cataloghi, Progetti, Chi siamo, selettore IT | EN e pulsante «Richiedi preventivo».</w:t>
      </w:r>
    </w:p>
    <w:bookmarkEnd w:id="20"/>
    <w:bookmarkStart w:id="21" w:name="area-tecnica"/>
    <w:p>
      <w:pPr>
        <w:pStyle w:val="Heading1"/>
      </w:pPr>
      <w:r>
        <w:t xml:space="preserve">2. Area Tecnica</w:t>
      </w:r>
    </w:p>
    <w:p>
      <w:pPr>
        <w:numPr>
          <w:ilvl w:val="0"/>
          <w:numId w:val="1002"/>
        </w:numPr>
        <w:pStyle w:val="Compact"/>
      </w:pPr>
      <w:r>
        <w:t xml:space="preserve">Registrazione con nome, azienda, email professionale e ruolo (progettista, posatore, rivenditore, impresa).</w:t>
      </w:r>
    </w:p>
    <w:p>
      <w:pPr>
        <w:numPr>
          <w:ilvl w:val="0"/>
          <w:numId w:val="1002"/>
        </w:numPr>
        <w:pStyle w:val="Compact"/>
      </w:pPr>
      <w:r>
        <w:t xml:space="preserve">Attivazione dell’account dopo approvazione manuale da parte di Forte Srl, con notifica via email.</w:t>
      </w:r>
    </w:p>
    <w:p>
      <w:pPr>
        <w:numPr>
          <w:ilvl w:val="0"/>
          <w:numId w:val="1002"/>
        </w:numPr>
        <w:pStyle w:val="Compact"/>
      </w:pPr>
      <w:r>
        <w:t xml:space="preserve">Login con email e password, recupero password, logout.</w:t>
      </w:r>
    </w:p>
    <w:p>
      <w:pPr>
        <w:numPr>
          <w:ilvl w:val="0"/>
          <w:numId w:val="1002"/>
        </w:numPr>
        <w:pStyle w:val="Compact"/>
      </w:pPr>
      <w:r>
        <w:t xml:space="preserve">Libreria documenti con filtri per</w:t>
      </w:r>
      <w:r>
        <w:t xml:space="preserve"> </w:t>
      </w:r>
      <w:r>
        <w:rPr>
          <w:bCs/>
          <w:b/>
        </w:rPr>
        <w:t xml:space="preserve">prodotto</w:t>
      </w:r>
      <w:r>
        <w:t xml:space="preserve"> </w:t>
      </w:r>
      <w:r>
        <w:t xml:space="preserve">(25-4, 25-7, 25-10, 25-MIX) e per</w:t>
      </w:r>
      <w:r>
        <w:t xml:space="preserve"> </w:t>
      </w:r>
      <w:r>
        <w:rPr>
          <w:bCs/>
          <w:b/>
        </w:rPr>
        <w:t xml:space="preserve">tipo</w:t>
      </w:r>
      <w:r>
        <w:t xml:space="preserve"> </w:t>
      </w:r>
      <w:r>
        <w:t xml:space="preserve">(schede tecniche, istruzioni di posa, capitolati, dichiarazioni, disegni), più ricerca testuale.</w:t>
      </w:r>
    </w:p>
    <w:p>
      <w:pPr>
        <w:numPr>
          <w:ilvl w:val="0"/>
          <w:numId w:val="1002"/>
        </w:numPr>
        <w:pStyle w:val="Compact"/>
      </w:pPr>
      <w:r>
        <w:t xml:space="preserve">Ogni documento riporta versione o revisione e data.</w:t>
      </w:r>
    </w:p>
    <w:p>
      <w:pPr>
        <w:numPr>
          <w:ilvl w:val="0"/>
          <w:numId w:val="1002"/>
        </w:numPr>
        <w:pStyle w:val="Compact"/>
      </w:pPr>
      <w:r>
        <w:t xml:space="preserve">I file devono essere protetti: non raggiungibili da un URL pubblico e non indicizzabili dai motori di ricerca.</w:t>
      </w:r>
    </w:p>
    <w:p>
      <w:pPr>
        <w:numPr>
          <w:ilvl w:val="0"/>
          <w:numId w:val="1002"/>
        </w:numPr>
        <w:pStyle w:val="Compact"/>
      </w:pPr>
      <w:r>
        <w:t xml:space="preserve">Le dichiarazioni di prestazione e le certificazioni restano pubbliche, nella pagina Certificazioni.</w:t>
      </w:r>
    </w:p>
    <w:p>
      <w:pPr>
        <w:pStyle w:val="FirstParagraph"/>
      </w:pPr>
      <w:r>
        <w:t xml:space="preserve">Le schede tecniche allegate sono ancora bozze: servono per costruire la struttura dell’Area Tecnica e non vanno rese scaricabili finché non le confermiamo.</w:t>
      </w:r>
    </w:p>
    <w:bookmarkEnd w:id="21"/>
    <w:bookmarkStart w:id="22" w:name="dati-di-prodotto"/>
    <w:p>
      <w:pPr>
        <w:pStyle w:val="Heading1"/>
      </w:pPr>
      <w:r>
        <w:t xml:space="preserve">3. Dati di prodotto</w:t>
      </w:r>
    </w:p>
    <w:p>
      <w:pPr>
        <w:pStyle w:val="FirstParagraph"/>
      </w:pPr>
      <w:r>
        <w:t xml:space="preserve">Fonte dei dati: catalogo 2026 e manuale di posa. Dove il catalogo non riporta il dato (ad esempio il peso) valgono le schede tecniche.</w:t>
      </w:r>
    </w:p>
    <w:p>
      <w:pPr>
        <w:pStyle w:val="BodyText"/>
      </w:pPr>
      <w:r>
        <w:rPr>
          <w:bCs/>
          <w:b/>
        </w:rPr>
        <w:t xml:space="preserve">Nomi dei profili:</w:t>
      </w:r>
      <w:r>
        <w:t xml:space="preserve"> </w:t>
      </w:r>
      <w:r>
        <w:t xml:space="preserve">AIRWOOD 25-4, AIRWOOD 25-7, AIRWOOD 25-10, AIRWOOD 25-MIX. Non vanno usati i nomi del sito attuale (Large, Ritmo, Micro, Mix) né AIRFOAM.</w:t>
      </w:r>
    </w:p>
    <w:p>
      <w:pPr>
        <w:pStyle w:val="BodyText"/>
      </w:pPr>
      <w:r>
        <w:rPr>
          <w:bCs/>
          <w:b/>
        </w:rPr>
        <w:t xml:space="preserve">Materiale:</w:t>
      </w:r>
      <w:r>
        <w:t xml:space="preserve"> </w:t>
      </w:r>
      <w:r>
        <w:t xml:space="preserve">FOAM WPC (composito legno-polimero espanso e coestruso). Sistema di rivestimento per facciate ventilate, con sistema di posa a scomparsa brevettato. Applicazioni: pareti interne, pareti esterne, soffitti, facciate ventilate.</w:t>
      </w:r>
    </w:p>
    <w:p>
      <w:pPr>
        <w:pStyle w:val="BodyText"/>
      </w:pPr>
      <w:r>
        <w:rPr>
          <w:bCs/>
          <w:b/>
        </w:rPr>
        <w:t xml:space="preserve">Dati comuni:</w:t>
      </w:r>
      <w:r>
        <w:t xml:space="preserve"> </w:t>
      </w:r>
      <w:r>
        <w:t xml:space="preserve">larghezza utile 250 mm (totale 263 mm), lunghezza standard 3000 mm (su richiesta fino a 6000 mm), resa 0,75 m² per pannello, reazione al fuoco B-s2,d0, marcatura CE EN 13245.</w:t>
      </w:r>
    </w:p>
    <w:p>
      <w:pPr>
        <w:pStyle w:val="BodyText"/>
      </w:pPr>
      <w:r>
        <w:rPr>
          <w:bCs/>
          <w:b/>
        </w:rPr>
        <w:t xml:space="preserve">Dati per profilo</w:t>
      </w:r>
    </w:p>
    <w:p>
      <w:pPr>
        <w:numPr>
          <w:ilvl w:val="0"/>
          <w:numId w:val="1003"/>
        </w:numPr>
        <w:pStyle w:val="Compact"/>
      </w:pPr>
      <w:r>
        <w:t xml:space="preserve">AIRWOOD 25-4: 4 doghe ampie · spessore 25 mm · 2,00 kg/m, 8,00 kg/m² · U 2,72 W/m²K · variazione dimensionale ±2,00 mm per 10 °C·m.</w:t>
      </w:r>
    </w:p>
    <w:p>
      <w:pPr>
        <w:numPr>
          <w:ilvl w:val="0"/>
          <w:numId w:val="1003"/>
        </w:numPr>
        <w:pStyle w:val="Compact"/>
      </w:pPr>
      <w:r>
        <w:t xml:space="preserve">AIRWOOD 25-7: 7 doghe, gole profonde · 25 mm · 2,60 kg/m, 10,40 kg/m² · U 2,76 W/m²K · ±2,60 mm per 10 °C·m.</w:t>
      </w:r>
    </w:p>
    <w:p>
      <w:pPr>
        <w:numPr>
          <w:ilvl w:val="0"/>
          <w:numId w:val="1003"/>
        </w:numPr>
        <w:pStyle w:val="Compact"/>
      </w:pPr>
      <w:r>
        <w:t xml:space="preserve">AIRWOOD 25-10: 10 doghe strette · 25 mm · 2,50 kg/m, 10,00 kg/m² · U 2,87 W/m²K · ±2,50 mm per 10 °C·m.</w:t>
      </w:r>
    </w:p>
    <w:p>
      <w:pPr>
        <w:numPr>
          <w:ilvl w:val="0"/>
          <w:numId w:val="1003"/>
        </w:numPr>
        <w:pStyle w:val="Compact"/>
      </w:pPr>
      <w:r>
        <w:t xml:space="preserve">AIRWOOD 25-MIX: liscio + rigato · 19 mm · 1,75 kg/m, 7,00 kg/m² · U 2,82 W/m²K · ±1,75 mm per 10 °C·m.</w:t>
      </w:r>
    </w:p>
    <w:p>
      <w:pPr>
        <w:pStyle w:val="FirstParagraph"/>
      </w:pPr>
      <w:r>
        <w:rPr>
          <w:bCs/>
          <w:b/>
        </w:rPr>
        <w:t xml:space="preserve">Finiture:</w:t>
      </w:r>
      <w:r>
        <w:t xml:space="preserve"> </w:t>
      </w:r>
      <w:r>
        <w:t xml:space="preserve">sette tonalità standard su tutti i profili, con i codici del catalogo: Bianco 244, Sabbia 400, Grigio perla 401, Miele 402, Avorio 403, Carbone 405, Caffè 406. I codici AW-9010 e simili del sito attuale non vanno più usati. Pellicolati RENOLIT EXOFOL (collezione Colour Road 26/27, 12 decori) in esclusiva su AIRWOOD 25-4. Le tonalità a schermo sono indicative: fa fede il campione fisico.</w:t>
      </w:r>
    </w:p>
    <w:p>
      <w:pPr>
        <w:pStyle w:val="BodyText"/>
      </w:pPr>
      <w:r>
        <w:rPr>
          <w:bCs/>
          <w:b/>
        </w:rPr>
        <w:t xml:space="preserve">Accessori di sistema (sistema AIR, validi per tutti i profili)</w:t>
      </w:r>
    </w:p>
    <w:p>
      <w:pPr>
        <w:numPr>
          <w:ilvl w:val="0"/>
          <w:numId w:val="1004"/>
        </w:numPr>
        <w:pStyle w:val="Compact"/>
      </w:pPr>
      <w:r>
        <w:t xml:space="preserve">Ganci AIR in PVC per interni: RA210 (100 mm), RA210L (barra 3000 mm).</w:t>
      </w:r>
    </w:p>
    <w:p>
      <w:pPr>
        <w:numPr>
          <w:ilvl w:val="0"/>
          <w:numId w:val="1004"/>
        </w:numPr>
        <w:pStyle w:val="Compact"/>
      </w:pPr>
      <w:r>
        <w:t xml:space="preserve">Ganci AIR in alluminio per esterni e facciate ventilate: RA211 (100 mm), RA211L (barra 3000 mm).</w:t>
      </w:r>
    </w:p>
    <w:p>
      <w:pPr>
        <w:numPr>
          <w:ilvl w:val="0"/>
          <w:numId w:val="1004"/>
        </w:numPr>
        <w:pStyle w:val="Compact"/>
      </w:pPr>
      <w:r>
        <w:t xml:space="preserve">Base universale RA220F, terminale RA221M, angolare esterno RA222M.</w:t>
      </w:r>
    </w:p>
    <w:p>
      <w:pPr>
        <w:pStyle w:val="FirstParagraph"/>
      </w:pPr>
      <w:r>
        <w:rPr>
          <w:bCs/>
          <w:b/>
        </w:rPr>
        <w:t xml:space="preserve">Posa:</w:t>
      </w:r>
      <w:r>
        <w:t xml:space="preserve"> </w:t>
      </w:r>
      <w:r>
        <w:t xml:space="preserve">quattro modalità di fissaggio (diretto a parete, su magatelli in legno, su profili metallici, su facciata ventilata). In facciata ventilata: camera d’aria libera di almeno 50 mm, distacco da terra di almeno 20 mm, interasse degli appoggi di massimo 40 cm.</w:t>
      </w:r>
    </w:p>
    <w:p>
      <w:pPr>
        <w:pStyle w:val="BodyText"/>
      </w:pPr>
      <w:r>
        <w:rPr>
          <w:bCs/>
          <w:b/>
        </w:rPr>
        <w:t xml:space="preserve">Certificazioni e prestazioni:</w:t>
      </w:r>
      <w:r>
        <w:t xml:space="preserve"> </w:t>
      </w:r>
      <w:r>
        <w:t xml:space="preserve">reazione al fuoco EN 13501-1:2019 B-s2,d0 · prova SBI EN 13823:2020 · marcatura CE EN 13245-1/-2 · sistema VVCP 4 (Reg. UE 305/2011) · DoP FORTE 2021/01 Rev. 1 · ISO 9001 e ISO 14001. La tabella completa è a pagina 17 del catalogo.</w:t>
      </w:r>
    </w:p>
    <w:p>
      <w:pPr>
        <w:pStyle w:val="BodyText"/>
      </w:pPr>
      <w:r>
        <w:rPr>
          <w:bCs/>
          <w:b/>
        </w:rPr>
        <w:t xml:space="preserve">Contatti (Forte Srl):</w:t>
      </w:r>
      <w:r>
        <w:t xml:space="preserve"> </w:t>
      </w:r>
      <w:r>
        <w:t xml:space="preserve">C.da Parco del Vecchio Bovio, 70022 Altamura (BA) · T +39 080 3101237 · info@fortesrl.it. Orari: lunedì–giovedì 8:00–13:00 e 15:00–18:00, venerdì 8:00–13:00 e 15:00–17:00.</w:t>
      </w:r>
    </w:p>
    <w:bookmarkEnd w:id="22"/>
    <w:bookmarkStart w:id="23" w:name="funzioni-e-requisiti-tecnici"/>
    <w:p>
      <w:pPr>
        <w:pStyle w:val="Heading1"/>
      </w:pPr>
      <w:r>
        <w:t xml:space="preserve">4. Funzioni e requisiti tecnici</w:t>
      </w:r>
    </w:p>
    <w:p>
      <w:pPr>
        <w:numPr>
          <w:ilvl w:val="0"/>
          <w:numId w:val="1005"/>
        </w:numPr>
        <w:pStyle w:val="Compact"/>
      </w:pPr>
      <w:r>
        <w:t xml:space="preserve">Sito responsive, con priorità al mobile: i posatori consultano in cantiere.</w:t>
      </w:r>
    </w:p>
    <w:p>
      <w:pPr>
        <w:numPr>
          <w:ilvl w:val="0"/>
          <w:numId w:val="1005"/>
        </w:numPr>
        <w:pStyle w:val="Compact"/>
      </w:pPr>
      <w:r>
        <w:t xml:space="preserve">Italiano e inglese, con URL distinti e tag hreflang.</w:t>
      </w:r>
    </w:p>
    <w:p>
      <w:pPr>
        <w:numPr>
          <w:ilvl w:val="0"/>
          <w:numId w:val="1005"/>
        </w:numPr>
        <w:pStyle w:val="Compact"/>
      </w:pPr>
      <w:r>
        <w:t xml:space="preserve">Download del catalogo e della cartella colori solo dopo aver inserito l’email, con consenso privacy; gli indirizzi vanno salvati e resi disponibili a Forte Srl.</w:t>
      </w:r>
    </w:p>
    <w:p>
      <w:pPr>
        <w:numPr>
          <w:ilvl w:val="0"/>
          <w:numId w:val="1005"/>
        </w:numPr>
        <w:pStyle w:val="Compact"/>
      </w:pPr>
      <w:r>
        <w:t xml:space="preserve">Form contatti e richiesta preventivo o campione, con invio a info@fortesrl.it, protezione anti-spam e consenso privacy. Campo «Sono un»: progettista, posatore, rivenditore, impresa, privato.</w:t>
      </w:r>
    </w:p>
    <w:p>
      <w:pPr>
        <w:numPr>
          <w:ilvl w:val="0"/>
          <w:numId w:val="1005"/>
        </w:numPr>
        <w:pStyle w:val="Compact"/>
      </w:pPr>
      <w:r>
        <w:t xml:space="preserve">Cookie banner, Privacy Policy e Termini conformi al GDPR.</w:t>
      </w:r>
    </w:p>
    <w:p>
      <w:pPr>
        <w:numPr>
          <w:ilvl w:val="0"/>
          <w:numId w:val="1005"/>
        </w:numPr>
        <w:pStyle w:val="Compact"/>
      </w:pPr>
      <w:r>
        <w:t xml:space="preserve">Catalogo da 31 MB: preparare una versione leggera per il web e mantenere quella completa come download.</w:t>
      </w:r>
    </w:p>
    <w:p>
      <w:pPr>
        <w:numPr>
          <w:ilvl w:val="0"/>
          <w:numId w:val="1005"/>
        </w:numPr>
        <w:pStyle w:val="Compact"/>
      </w:pPr>
      <w:r>
        <w:t xml:space="preserve">Immagini in formato web (WebP o AVIF), caricamento differito, buone prestazioni (Lighthouse).</w:t>
      </w:r>
    </w:p>
    <w:p>
      <w:pPr>
        <w:numPr>
          <w:ilvl w:val="0"/>
          <w:numId w:val="1005"/>
        </w:numPr>
        <w:pStyle w:val="Compact"/>
      </w:pPr>
      <w:r>
        <w:t xml:space="preserve">SEO: pagine separate per ciascun profilo, titoli e meta description, dati strutturati di prodotto, sitemap, redirect dal vecchio indirizzo.</w:t>
      </w:r>
    </w:p>
    <w:p>
      <w:pPr>
        <w:numPr>
          <w:ilvl w:val="0"/>
          <w:numId w:val="1005"/>
        </w:numPr>
        <w:pStyle w:val="Compact"/>
      </w:pPr>
      <w:r>
        <w:t xml:space="preserve">Analytics con tracciamento di download e richieste di preventivo.</w:t>
      </w:r>
    </w:p>
    <w:p>
      <w:pPr>
        <w:numPr>
          <w:ilvl w:val="0"/>
          <w:numId w:val="1005"/>
        </w:numPr>
        <w:pStyle w:val="Compact"/>
      </w:pPr>
      <w:r>
        <w:t xml:space="preserve">Mappa incorporata della sede.</w:t>
      </w:r>
    </w:p>
    <w:p>
      <w:pPr>
        <w:numPr>
          <w:ilvl w:val="0"/>
          <w:numId w:val="1005"/>
        </w:numPr>
        <w:pStyle w:val="Compact"/>
      </w:pPr>
      <w:r>
        <w:t xml:space="preserve">Accessibilità: contrasti, navigazione da tastiera, alt text corretti.</w:t>
      </w:r>
    </w:p>
    <w:bookmarkEnd w:id="23"/>
    <w:bookmarkStart w:id="24" w:name="errori-del-sito-attuale-da-non-ripetere"/>
    <w:p>
      <w:pPr>
        <w:pStyle w:val="Heading1"/>
      </w:pPr>
      <w:r>
        <w:t xml:space="preserve">5. Errori del sito attuale da non ripetere</w:t>
      </w:r>
    </w:p>
    <w:p>
      <w:pPr>
        <w:numPr>
          <w:ilvl w:val="0"/>
          <w:numId w:val="1006"/>
        </w:numPr>
        <w:pStyle w:val="Compact"/>
      </w:pPr>
      <w:r>
        <w:t xml:space="preserve">I pulsanti di download puntano a «#»: nessun file è scaricabile.</w:t>
      </w:r>
    </w:p>
    <w:p>
      <w:pPr>
        <w:numPr>
          <w:ilvl w:val="0"/>
          <w:numId w:val="1006"/>
        </w:numPr>
        <w:pStyle w:val="Compact"/>
      </w:pPr>
      <w:r>
        <w:t xml:space="preserve">Tutte le immagini prodotto hanno la didascalia «Bianco • AW-9010» e alt text («AeroShield», «AeroSlat», «AeroDeck», «AeroLouvre») che non corrispondono ai prodotti.</w:t>
      </w:r>
    </w:p>
    <w:p>
      <w:pPr>
        <w:numPr>
          <w:ilvl w:val="0"/>
          <w:numId w:val="1006"/>
        </w:numPr>
        <w:pStyle w:val="Compact"/>
      </w:pPr>
      <w:r>
        <w:t xml:space="preserve">«Progetti» è nel menu ma la sezione non esiste.</w:t>
      </w:r>
    </w:p>
    <w:p>
      <w:pPr>
        <w:numPr>
          <w:ilvl w:val="0"/>
          <w:numId w:val="1006"/>
        </w:numPr>
        <w:pStyle w:val="Compact"/>
      </w:pPr>
      <w:r>
        <w:t xml:space="preserve">Il selettore IT | EN non porta a nessuna versione inglese.</w:t>
      </w:r>
    </w:p>
    <w:p>
      <w:pPr>
        <w:numPr>
          <w:ilvl w:val="0"/>
          <w:numId w:val="1006"/>
        </w:numPr>
        <w:pStyle w:val="Compact"/>
      </w:pPr>
      <w:r>
        <w:t xml:space="preserve">La mappa non è incorporata.</w:t>
      </w:r>
    </w:p>
    <w:p>
      <w:pPr>
        <w:numPr>
          <w:ilvl w:val="0"/>
          <w:numId w:val="1006"/>
        </w:numPr>
        <w:pStyle w:val="Compact"/>
      </w:pPr>
      <w:r>
        <w:t xml:space="preserve">Il campo anti-spam del form è in inglese.</w:t>
      </w:r>
    </w:p>
    <w:p>
      <w:pPr>
        <w:numPr>
          <w:ilvl w:val="0"/>
          <w:numId w:val="1006"/>
        </w:numPr>
        <w:pStyle w:val="Compact"/>
      </w:pPr>
      <w:r>
        <w:t xml:space="preserve">Il footer cita «Airwood S.r.l.» e «pannelli acustici»: il titolare è Forte Srl e i prodotti sono rivestimenti per facciata.</w:t>
      </w:r>
    </w:p>
    <w:p>
      <w:pPr>
        <w:numPr>
          <w:ilvl w:val="0"/>
          <w:numId w:val="1006"/>
        </w:numPr>
        <w:pStyle w:val="Compact"/>
      </w:pPr>
      <w:r>
        <w:t xml:space="preserve">Il menu usa ancore sulla stessa pagina invece di pagine vere.</w:t>
      </w:r>
    </w:p>
    <w:bookmarkEnd w:id="24"/>
    <w:bookmarkStart w:id="25" w:name="materiali"/>
    <w:p>
      <w:pPr>
        <w:pStyle w:val="Heading1"/>
      </w:pPr>
      <w:r>
        <w:t xml:space="preserve">6. Materiali</w:t>
      </w:r>
    </w:p>
    <w:p>
      <w:pPr>
        <w:pStyle w:val="FirstParagraph"/>
      </w:pPr>
      <w:r>
        <w:t xml:space="preserve">Nella cartella allegata trovate catalogo 2026, schede tecniche dei quattro profili (bozze), istruzioni di montaggio AIRWOOD 25-MIX Rev. 8 e sei immagini. Il file «00_Elenco_materiali» indica, per ogni file, in quale pagina del sito va inserito.</w:t>
      </w:r>
    </w:p>
    <w:p>
      <w:pPr>
        <w:pStyle w:val="BodyText"/>
      </w:pPr>
      <w:r>
        <w:t xml:space="preserve">Le immagini sono render indicativi: per la pagina Progetti ci serviranno foto reali, che vi invieremo.</w:t>
      </w:r>
    </w:p>
    <w:p>
      <w:pPr>
        <w:pStyle w:val="BodyText"/>
      </w:pPr>
      <w:r>
        <w:rPr>
          <w:bCs/>
          <w:b/>
        </w:rPr>
        <w:t xml:space="preserve">Ancora da inviare</w:t>
      </w:r>
      <w:r>
        <w:t xml:space="preserve"> </w:t>
      </w:r>
      <w:r>
        <w:t xml:space="preserve">(nel mockup sono segnati «in arrivo»): logo AIRWOOD in vettoriale, istruzioni di montaggio di 25-4, 25-7 e 25-10, voci di capitolato, dettagli costruttivi in DWG e PDF, DoP, certificati ISO 9001 e 14001, rapporti di prova, foto reali dei progetti, testi in inglese per le pagine non coperte dal catalogo.</w:t>
      </w:r>
    </w:p>
    <w:p>
      <w:pPr>
        <w:pStyle w:val="BodyText"/>
      </w:pPr>
      <w:r>
        <w:t xml:space="preserve">Ragione sociale, P.IVA e testi legali per footer, privacy e termini ve li forniamo noi.</w:t>
      </w:r>
    </w:p>
    <w:bookmarkEnd w:id="25"/>
    <w:bookmarkStart w:id="26" w:name="cosa-vi-chiediamo"/>
    <w:p>
      <w:pPr>
        <w:pStyle w:val="Heading1"/>
      </w:pPr>
      <w:r>
        <w:t xml:space="preserve">7. Cosa vi chiediamo</w:t>
      </w:r>
    </w:p>
    <w:p>
      <w:pPr>
        <w:numPr>
          <w:ilvl w:val="0"/>
          <w:numId w:val="1007"/>
        </w:numPr>
        <w:pStyle w:val="Compact"/>
      </w:pPr>
      <w:r>
        <w:t xml:space="preserve">Proposta tecnica: piattaforma, gestione dell’Area Tecnica con login e approvazione degli account.</w:t>
      </w:r>
    </w:p>
    <w:p>
      <w:pPr>
        <w:numPr>
          <w:ilvl w:val="0"/>
          <w:numId w:val="1007"/>
        </w:numPr>
        <w:pStyle w:val="Compact"/>
      </w:pPr>
      <w:r>
        <w:t xml:space="preserve">Preventivo e tempi di consegna, con eventuali fasi (ad esempio lancio con le pagine principali e poi Progetti).</w:t>
      </w:r>
    </w:p>
    <w:p>
      <w:pPr>
        <w:numPr>
          <w:ilvl w:val="0"/>
          <w:numId w:val="1007"/>
        </w:numPr>
        <w:pStyle w:val="Compact"/>
      </w:pPr>
      <w:r>
        <w:t xml:space="preserve">Proposta per hosting e dominio definitivi (oggi la bozza è su un sottodominio Netlify).</w:t>
      </w:r>
    </w:p>
    <w:p>
      <w:pPr>
        <w:pStyle w:val="FirstParagraph"/>
      </w:pPr>
      <w:r>
        <w:t xml:space="preserve">Grazie e a presto.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AIRWOOD – Brief per il nuovo sito</dc:title>
  <dc:creator/>
  <dc:language>it-IT</dc:language>
  <cp:keywords/>
  <dcterms:created xsi:type="dcterms:W3CDTF">2026-10-28T08:50:43Z</dcterms:created>
  <dcterms:modified xsi:type="dcterms:W3CDTF">2026-10-28T08:50:43Z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Marchio di Forte Srl · 28 ottobre 2026</vt:lpwstr>
  </property>
</Properties>
</file>