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 и обработка запросов на генерацию и правку сайтов средствами моделей Yandex Cloud AI Studio.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2026-09-18T13:51:37.904Z</dcterms:created>
  <dcterms:modified xsi:type="dcterms:W3CDTF">2026-09-18T13:51:37.904Z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