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____ от «____» ____________ 20___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[должность руководителя]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ОПЕРАТОРА]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[Фамилия И. О.]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[ПОЛНОЕ НАИМЕНОВАНИЕ ОРГАНИЗАЦИИ / Ф.И.О. ИНДИВИДУАЛЬНОГО ПРЕДПРИНИМАТЕЛЯ]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[НАИМЕНОВАНИЕ ОПЕРАТОРА] (далее — Оператор), как с использованием средств автоматизации, в том числе с использованием сайта [https://адрес-сайта] (далее — Сайт) и сервиса [наименование сервиса/платформы]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[URL страницы с Политикой].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[полное наименование организации / Ф.И.О. индивидуального предпринимателя], ИНН [_____________], ОГРН/ОГРНИП [_____________], адрес: [юридический (почтовый) адрес].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[privacy@домен], почтовый адрес: [почтовый адрес для обращений].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Приказом Оператора назначено лицо, ответственное за организацию обработки персональных данных.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фамилия, имя, отчество; адрес электронной почты; номер телефона; логин; наименование организации и должность (для представителей юридических лиц); сведения о платежах и заказанных услугах (платёжные реквизиты обрабатываются платёжными сервисами; Оператору доступен только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Ф.И.О., e-mail, телефон, логин,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Федеральный закон от 06.12.2011 № 402-ФЗ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ст. 6, 22.1, 24 ТК РФ; п. 1 ч. 1 ст. 6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не более 1 года либо 30 дней после отказа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 размещена в центрах обработки данных на территории Российской Федерации: [наименование хостинг-провайдера / ЦОД].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следующим категориям лиц: хостинг-провайдерам и операторам центров обработки данных [наименования]; операторам сервисов почтовых и SMS-рассылок [наименования]; операторам платёжной инфраструктуры [наименования]; оператору сервиса веб-аналитики [например, ООО «Яндекс» — Яндекс Метрика]. 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клиентов, посетителей созданных с помощью Сервиса сайтов, получателей форм обратной связи),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[пользовательского соглашения / лицензионного договора]. Пользователь самостоятельно обеспечивает наличие правовых оснований обработки, включая получение необходимых согласий субъектов.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уполномоченного органа по защите прав субъектов персональных данных (Роскомнадзора)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используются сервисы веб-аналитики [Яндекс Метрика и др.], обрабатывающие обезличенные данные о посетителях.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2026-08-25T15:30:13.546Z</dcterms:created>
  <dcterms:modified xsi:type="dcterms:W3CDTF">2026-08-25T15:30:13.546Z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