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 и обработка запросов на генерацию и правку сайтов средствами моделей Yandex Cloud AI Studio.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2026-09-17T13:23:04.150Z</dcterms:created>
  <dcterms:modified xsi:type="dcterms:W3CDTF">2026-09-17T13:23:04.150Z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