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АО «ГдеРабота.ру»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[Фамилия И. О.]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Акционерного общества «ГдеРабота.ру»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Акционерным обществом «ГдеРабота.ру»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Акционерное общество «ГдеРабота.ру» (АО «ГдеРабота.ру»), ИНН 1200013746, ОГРН [_____________], адрес: 424000, Республика Марий Эл, г. Йошкар-Ола, Ленинский проспект, д. 26а.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424000, Республика Марий Эл, г. Йошкар-Ола, Ленинский проспект, д. 26а.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Приказом Оператора назначено лицо, ответственное за организацию обработки персональных данных.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на серверах на территории Российской Федерации: [наименование хостинг-провайдера / ЦОД].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хостинг-провайдер (оператор центра обработки данных) [наименование, ИНН] — размещение серверной инфраструктуры Сервиса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— авторизация через Яндекс ID (по выбору Пользователя), веб-аналитика Яндекс Метрика, защита форм от автоматических запросов (SmartCaptcha);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провайдер технологии больших языковых моделей Anthropic PBC [либо российский посредник, предоставляющий доступ к моделям, — наименование] — обработка содержания запросов Пользователя на генерацию и правку сайтов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сервис gen-api.ru [наименование юридического лица]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«Дадата» (сервис DaData) — подсказки адресов и реквизитов организаций при заполнении форм;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SMTP-сервера [наименование] — доставка служебных писем (коды входа, уведомления о заявках).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может обрабатываться на серверах провайдера технологии больших языковых моделей, расположенных за пределами Российской Федерации. [ВАРИАНТ А — если доступ к моделям осуществляется через российского посредника: исключить пункт 8.2.] [ВАРИАНТ Б — если запросы направляются иностранному провайдеру напрямую:] Такая передача осуществляется исключительно в отношении сведений, которые Пользователь по своему усмотрению включает в запрос, при условии уведомления Роскомнадзора о трансграничной передаче в порядке статьи 12 Закона о персональных данных и с согласия Пользователя, выражаемого при принятии Пользовательского соглашения.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[Если на Сайте установлен Google Analytics — указать его отдельно: данные передаются Google LLC (США), что требует соблюдения требований статьи 12 Закона о персональных данных.]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2026-09-15T14:06:48.755Z</dcterms:created>
  <dcterms:modified xsi:type="dcterms:W3CDTF">2026-09-15T14:06:48.768Z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