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A4F6F" w14:textId="77777777" w:rsidR="003B7886" w:rsidRPr="003B7886" w:rsidRDefault="003B7886" w:rsidP="003B7886">
      <w:pPr>
        <w:spacing w:before="60" w:after="60" w:line="240" w:lineRule="auto"/>
        <w:outlineLvl w:val="1"/>
        <w:rPr>
          <w:rFonts w:ascii="Arial" w:eastAsia="Times New Roman" w:hAnsi="Arial" w:cs="Arial"/>
          <w:sz w:val="36"/>
          <w:szCs w:val="36"/>
          <w:lang w:eastAsia="en-IN"/>
        </w:rPr>
      </w:pPr>
      <w:r w:rsidRPr="003B7886">
        <w:rPr>
          <w:rFonts w:ascii="Arial" w:eastAsia="Times New Roman" w:hAnsi="Arial" w:cs="Arial"/>
          <w:sz w:val="36"/>
          <w:szCs w:val="36"/>
          <w:lang w:eastAsia="en-IN"/>
        </w:rPr>
        <w:t>HTTP/1.1 vs HTTP/2: A Comprehensive Overview</w:t>
      </w:r>
    </w:p>
    <w:p w14:paraId="02A63FBA" w14:textId="77777777" w:rsidR="003B7886" w:rsidRPr="003B7886" w:rsidRDefault="003B7886" w:rsidP="003B7886">
      <w:pPr>
        <w:spacing w:before="360"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The Hypertext Transfer Protocol (HTTP) is the foundation of data communication for the World Wide Web. It defines how messages are formatted and transmitted between web servers and clients, enabling the seamless exchange of information that powers the internet. HTTP/1.1, the current major version, has been in widespread use since 1997. However, the ever-increasing demands of modern web applications have led to the development of HTTP/2, a significant upgrade that promises enhanced performance and efficiency.</w:t>
      </w:r>
    </w:p>
    <w:p w14:paraId="3EE77359" w14:textId="77777777" w:rsidR="003B7886" w:rsidRPr="003B7886" w:rsidRDefault="003B7886" w:rsidP="003B7886">
      <w:pPr>
        <w:spacing w:before="60" w:after="60" w:line="240" w:lineRule="auto"/>
        <w:outlineLvl w:val="2"/>
        <w:rPr>
          <w:rFonts w:ascii="Arial" w:eastAsia="Times New Roman" w:hAnsi="Arial" w:cs="Arial"/>
          <w:sz w:val="27"/>
          <w:szCs w:val="27"/>
          <w:lang w:eastAsia="en-IN"/>
        </w:rPr>
      </w:pPr>
      <w:r w:rsidRPr="003B7886">
        <w:rPr>
          <w:rFonts w:ascii="Arial" w:eastAsia="Times New Roman" w:hAnsi="Arial" w:cs="Arial"/>
          <w:sz w:val="27"/>
          <w:szCs w:val="27"/>
          <w:lang w:eastAsia="en-IN"/>
        </w:rPr>
        <w:t>Key Differences Between HTTP/1.1 and HTTP/2</w:t>
      </w:r>
    </w:p>
    <w:p w14:paraId="504100B0" w14:textId="77777777" w:rsidR="003B7886" w:rsidRPr="003B7886" w:rsidRDefault="003B7886" w:rsidP="003B7886">
      <w:pPr>
        <w:spacing w:before="360"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HTTP/2 introduces several notable changes compared to its predecessor, each aimed at improving the overall web browsing experience. Let's delve into the key differences that set HTTP/2 apart:</w:t>
      </w:r>
    </w:p>
    <w:p w14:paraId="68C44B3C" w14:textId="77777777" w:rsidR="003B7886" w:rsidRPr="003B7886" w:rsidRDefault="003B7886" w:rsidP="003B7886">
      <w:pPr>
        <w:numPr>
          <w:ilvl w:val="0"/>
          <w:numId w:val="3"/>
        </w:numPr>
        <w:spacing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Multiplexing: HTTP/1.1 employs a single TCP connection for each request, leading to sequential loading of resources. If one request encounters a delay, it blocks subsequent requests, causing page load times to suffer. HTTP/2, on the other hand, allows multiple requests to be interleaved within a single TCP connection, enabling simultaneous loading of resources and eliminating head-of-line blocking.</w:t>
      </w:r>
    </w:p>
    <w:p w14:paraId="4D871AD5" w14:textId="77777777" w:rsidR="003B7886" w:rsidRPr="003B7886" w:rsidRDefault="003B7886" w:rsidP="003B7886">
      <w:pPr>
        <w:numPr>
          <w:ilvl w:val="0"/>
          <w:numId w:val="3"/>
        </w:numPr>
        <w:spacing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Binary Framing: HTTP/1.1 transmits data in plain text format, which can be inefficient due to redundant information and overhead. HTTP/2 utilizes a binary framing layer, encoding messages in a more compact and compressible format, reducing bandwidth consumption and improving transfer speeds.</w:t>
      </w:r>
    </w:p>
    <w:p w14:paraId="531D35A5" w14:textId="77777777" w:rsidR="003B7886" w:rsidRPr="003B7886" w:rsidRDefault="003B7886" w:rsidP="003B7886">
      <w:pPr>
        <w:numPr>
          <w:ilvl w:val="0"/>
          <w:numId w:val="3"/>
        </w:numPr>
        <w:spacing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Header Compression: HTTP headers, which carry metadata about the request or response, can be substantial in size. HTTP/2 employs HPACK (Header Compression for HTTP/2), a dynamic compression algorithm that reduces header size by eliminating redundancy and reusing common header fields. This significantly reduces the overhead associated with header transmission.</w:t>
      </w:r>
    </w:p>
    <w:p w14:paraId="229FD3BC" w14:textId="77777777" w:rsidR="003B7886" w:rsidRPr="003B7886" w:rsidRDefault="003B7886" w:rsidP="003B7886">
      <w:pPr>
        <w:numPr>
          <w:ilvl w:val="0"/>
          <w:numId w:val="3"/>
        </w:numPr>
        <w:spacing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Server Push: HTTP/1.1 relies on client-initiated requests to fetch resources. HTTP/2 introduces server push, allowing the server to proactively send resources to the client based on anticipation of their needs. This can significantly improve page load times, especially for repeat visits.</w:t>
      </w:r>
    </w:p>
    <w:p w14:paraId="688A9023" w14:textId="77777777" w:rsidR="003B7886" w:rsidRPr="003B7886" w:rsidRDefault="003B7886" w:rsidP="003B7886">
      <w:pPr>
        <w:spacing w:before="60" w:after="60" w:line="240" w:lineRule="auto"/>
        <w:outlineLvl w:val="2"/>
        <w:rPr>
          <w:rFonts w:ascii="Arial" w:eastAsia="Times New Roman" w:hAnsi="Arial" w:cs="Arial"/>
          <w:sz w:val="27"/>
          <w:szCs w:val="27"/>
          <w:lang w:eastAsia="en-IN"/>
        </w:rPr>
      </w:pPr>
      <w:r w:rsidRPr="003B7886">
        <w:rPr>
          <w:rFonts w:ascii="Arial" w:eastAsia="Times New Roman" w:hAnsi="Arial" w:cs="Arial"/>
          <w:sz w:val="27"/>
          <w:szCs w:val="27"/>
          <w:lang w:eastAsia="en-IN"/>
        </w:rPr>
        <w:t>Benefits of HTTP/2</w:t>
      </w:r>
    </w:p>
    <w:p w14:paraId="26C87B70" w14:textId="77777777" w:rsidR="003B7886" w:rsidRPr="003B7886" w:rsidRDefault="003B7886" w:rsidP="003B7886">
      <w:pPr>
        <w:spacing w:before="360"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The adoption of HTTP/2 brings several tangible benefits for both web developers and users:</w:t>
      </w:r>
    </w:p>
    <w:p w14:paraId="743440AA" w14:textId="77777777" w:rsidR="003B7886" w:rsidRPr="003B7886" w:rsidRDefault="003B7886" w:rsidP="003B7886">
      <w:pPr>
        <w:numPr>
          <w:ilvl w:val="0"/>
          <w:numId w:val="4"/>
        </w:numPr>
        <w:spacing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lastRenderedPageBreak/>
        <w:t>Faster Page Load Times: The combination of multiplexing, binary framing, and header compression leads to reduced page load times, enhancing the overall user experience.</w:t>
      </w:r>
    </w:p>
    <w:p w14:paraId="13A1B6D1" w14:textId="77777777" w:rsidR="003B7886" w:rsidRPr="003B7886" w:rsidRDefault="003B7886" w:rsidP="003B7886">
      <w:pPr>
        <w:numPr>
          <w:ilvl w:val="0"/>
          <w:numId w:val="4"/>
        </w:numPr>
        <w:spacing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Reduced Latency: The ability to interleave requests and eliminate head-of-line blocking minimizes latency, making web pages more responsive and interactive.</w:t>
      </w:r>
    </w:p>
    <w:p w14:paraId="3DEF298C" w14:textId="77777777" w:rsidR="003B7886" w:rsidRPr="003B7886" w:rsidRDefault="003B7886" w:rsidP="003B7886">
      <w:pPr>
        <w:numPr>
          <w:ilvl w:val="0"/>
          <w:numId w:val="4"/>
        </w:numPr>
        <w:spacing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Improved Bandwidth Utilization: Efficient data compression and reduced overhead result in lower bandwidth consumption, making HTTP/2 more cost-effective for both servers and clients.</w:t>
      </w:r>
    </w:p>
    <w:p w14:paraId="1B19AD7D" w14:textId="77777777" w:rsidR="003B7886" w:rsidRPr="003B7886" w:rsidRDefault="003B7886" w:rsidP="003B7886">
      <w:pPr>
        <w:numPr>
          <w:ilvl w:val="0"/>
          <w:numId w:val="4"/>
        </w:numPr>
        <w:spacing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Enhanced Security: HTTP/2 can be deployed over TLS 1.3, the latest and most secure transport layer security protocol, ensuring stronger encryption and protection against man-in-the-middle attacks.</w:t>
      </w:r>
    </w:p>
    <w:p w14:paraId="43214EC8" w14:textId="77777777" w:rsidR="003B7886" w:rsidRPr="003B7886" w:rsidRDefault="003B7886" w:rsidP="003B7886">
      <w:pPr>
        <w:spacing w:before="60" w:after="60" w:line="240" w:lineRule="auto"/>
        <w:outlineLvl w:val="2"/>
        <w:rPr>
          <w:rFonts w:ascii="Arial" w:eastAsia="Times New Roman" w:hAnsi="Arial" w:cs="Arial"/>
          <w:sz w:val="27"/>
          <w:szCs w:val="27"/>
          <w:lang w:eastAsia="en-IN"/>
        </w:rPr>
      </w:pPr>
      <w:r w:rsidRPr="003B7886">
        <w:rPr>
          <w:rFonts w:ascii="Arial" w:eastAsia="Times New Roman" w:hAnsi="Arial" w:cs="Arial"/>
          <w:sz w:val="27"/>
          <w:szCs w:val="27"/>
          <w:lang w:eastAsia="en-IN"/>
        </w:rPr>
        <w:t>Conclusion</w:t>
      </w:r>
    </w:p>
    <w:p w14:paraId="3982CDC4" w14:textId="3561ACFB" w:rsidR="003B7886" w:rsidRPr="003B7886" w:rsidRDefault="003B7886" w:rsidP="003B7886">
      <w:pPr>
        <w:spacing w:before="360" w:after="360" w:line="240" w:lineRule="auto"/>
        <w:rPr>
          <w:rFonts w:ascii="Arial" w:eastAsia="Times New Roman" w:hAnsi="Arial" w:cs="Arial"/>
          <w:sz w:val="24"/>
          <w:szCs w:val="24"/>
          <w:lang w:eastAsia="en-IN"/>
        </w:rPr>
      </w:pPr>
      <w:r w:rsidRPr="003B7886">
        <w:rPr>
          <w:rFonts w:ascii="Arial" w:eastAsia="Times New Roman" w:hAnsi="Arial" w:cs="Arial"/>
          <w:sz w:val="24"/>
          <w:szCs w:val="24"/>
          <w:lang w:eastAsia="en-IN"/>
        </w:rPr>
        <w:t>HTTP/2 represents a significant step forward in web communication, addressing the limitations of HTTP/1.1 and paving the way for a faster, more responsive, and secure web experience. Its adoption is steadily increasing, with major browsers and web servers providing full support. As the internet continues to evolve and demand for more efficient data transfer grows, HTTP/2 is poised to play a crucial role in shaping the future of the we</w:t>
      </w:r>
      <w:r>
        <w:rPr>
          <w:rFonts w:ascii="Arial" w:eastAsia="Times New Roman" w:hAnsi="Arial" w:cs="Arial"/>
          <w:sz w:val="24"/>
          <w:szCs w:val="24"/>
          <w:lang w:eastAsia="en-IN"/>
        </w:rPr>
        <w:t>b.</w:t>
      </w:r>
    </w:p>
    <w:p w14:paraId="3FC3A7E0" w14:textId="12575AFA" w:rsidR="003471CB" w:rsidRDefault="003471CB"/>
    <w:sectPr w:rsidR="00347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99F"/>
    <w:multiLevelType w:val="multilevel"/>
    <w:tmpl w:val="539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82FC1"/>
    <w:multiLevelType w:val="multilevel"/>
    <w:tmpl w:val="64F6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F03C0"/>
    <w:multiLevelType w:val="multilevel"/>
    <w:tmpl w:val="FD9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C5340"/>
    <w:multiLevelType w:val="multilevel"/>
    <w:tmpl w:val="2FFE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313815">
    <w:abstractNumId w:val="3"/>
  </w:num>
  <w:num w:numId="2" w16cid:durableId="2048986356">
    <w:abstractNumId w:val="1"/>
  </w:num>
  <w:num w:numId="3" w16cid:durableId="752510352">
    <w:abstractNumId w:val="2"/>
  </w:num>
  <w:num w:numId="4" w16cid:durableId="155546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27"/>
    <w:rsid w:val="003471CB"/>
    <w:rsid w:val="003B7886"/>
    <w:rsid w:val="00CF3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BD79E"/>
  <w15:docId w15:val="{5BB26A66-05CC-4620-88FC-B8993C63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8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78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8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788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78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7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594">
      <w:bodyDiv w:val="1"/>
      <w:marLeft w:val="0"/>
      <w:marRight w:val="0"/>
      <w:marTop w:val="0"/>
      <w:marBottom w:val="0"/>
      <w:divBdr>
        <w:top w:val="none" w:sz="0" w:space="0" w:color="auto"/>
        <w:left w:val="none" w:sz="0" w:space="0" w:color="auto"/>
        <w:bottom w:val="none" w:sz="0" w:space="0" w:color="auto"/>
        <w:right w:val="none" w:sz="0" w:space="0" w:color="auto"/>
      </w:divBdr>
      <w:divsChild>
        <w:div w:id="1903908063">
          <w:marLeft w:val="0"/>
          <w:marRight w:val="0"/>
          <w:marTop w:val="0"/>
          <w:marBottom w:val="0"/>
          <w:divBdr>
            <w:top w:val="none" w:sz="0" w:space="0" w:color="auto"/>
            <w:left w:val="none" w:sz="0" w:space="0" w:color="auto"/>
            <w:bottom w:val="none" w:sz="0" w:space="0" w:color="auto"/>
            <w:right w:val="none" w:sz="0" w:space="0" w:color="auto"/>
          </w:divBdr>
          <w:divsChild>
            <w:div w:id="1458643540">
              <w:marLeft w:val="0"/>
              <w:marRight w:val="0"/>
              <w:marTop w:val="0"/>
              <w:marBottom w:val="0"/>
              <w:divBdr>
                <w:top w:val="none" w:sz="0" w:space="0" w:color="auto"/>
                <w:left w:val="none" w:sz="0" w:space="0" w:color="auto"/>
                <w:bottom w:val="none" w:sz="0" w:space="0" w:color="auto"/>
                <w:right w:val="none" w:sz="0" w:space="0" w:color="auto"/>
              </w:divBdr>
              <w:divsChild>
                <w:div w:id="633869195">
                  <w:marLeft w:val="0"/>
                  <w:marRight w:val="0"/>
                  <w:marTop w:val="0"/>
                  <w:marBottom w:val="0"/>
                  <w:divBdr>
                    <w:top w:val="none" w:sz="0" w:space="0" w:color="auto"/>
                    <w:left w:val="none" w:sz="0" w:space="0" w:color="auto"/>
                    <w:bottom w:val="none" w:sz="0" w:space="0" w:color="auto"/>
                    <w:right w:val="none" w:sz="0" w:space="0" w:color="auto"/>
                  </w:divBdr>
                  <w:divsChild>
                    <w:div w:id="168956601">
                      <w:marLeft w:val="0"/>
                      <w:marRight w:val="0"/>
                      <w:marTop w:val="0"/>
                      <w:marBottom w:val="0"/>
                      <w:divBdr>
                        <w:top w:val="none" w:sz="0" w:space="0" w:color="auto"/>
                        <w:left w:val="none" w:sz="0" w:space="0" w:color="auto"/>
                        <w:bottom w:val="none" w:sz="0" w:space="0" w:color="auto"/>
                        <w:right w:val="none" w:sz="0" w:space="0" w:color="auto"/>
                      </w:divBdr>
                      <w:divsChild>
                        <w:div w:id="1262954355">
                          <w:marLeft w:val="0"/>
                          <w:marRight w:val="0"/>
                          <w:marTop w:val="0"/>
                          <w:marBottom w:val="0"/>
                          <w:divBdr>
                            <w:top w:val="none" w:sz="0" w:space="0" w:color="auto"/>
                            <w:left w:val="none" w:sz="0" w:space="0" w:color="auto"/>
                            <w:bottom w:val="none" w:sz="0" w:space="0" w:color="auto"/>
                            <w:right w:val="none" w:sz="0" w:space="0" w:color="auto"/>
                          </w:divBdr>
                          <w:divsChild>
                            <w:div w:id="748961061">
                              <w:marLeft w:val="0"/>
                              <w:marRight w:val="0"/>
                              <w:marTop w:val="0"/>
                              <w:marBottom w:val="0"/>
                              <w:divBdr>
                                <w:top w:val="none" w:sz="0" w:space="0" w:color="auto"/>
                                <w:left w:val="none" w:sz="0" w:space="0" w:color="auto"/>
                                <w:bottom w:val="none" w:sz="0" w:space="0" w:color="auto"/>
                                <w:right w:val="none" w:sz="0" w:space="0" w:color="auto"/>
                              </w:divBdr>
                              <w:divsChild>
                                <w:div w:id="332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2058">
                      <w:marLeft w:val="0"/>
                      <w:marRight w:val="0"/>
                      <w:marTop w:val="0"/>
                      <w:marBottom w:val="0"/>
                      <w:divBdr>
                        <w:top w:val="none" w:sz="0" w:space="0" w:color="auto"/>
                        <w:left w:val="none" w:sz="0" w:space="0" w:color="auto"/>
                        <w:bottom w:val="none" w:sz="0" w:space="0" w:color="auto"/>
                        <w:right w:val="none" w:sz="0" w:space="0" w:color="auto"/>
                      </w:divBdr>
                      <w:divsChild>
                        <w:div w:id="1863208130">
                          <w:marLeft w:val="0"/>
                          <w:marRight w:val="0"/>
                          <w:marTop w:val="240"/>
                          <w:marBottom w:val="120"/>
                          <w:divBdr>
                            <w:top w:val="none" w:sz="0" w:space="0" w:color="auto"/>
                            <w:left w:val="none" w:sz="0" w:space="0" w:color="auto"/>
                            <w:bottom w:val="none" w:sz="0" w:space="0" w:color="auto"/>
                            <w:right w:val="none" w:sz="0" w:space="0" w:color="auto"/>
                          </w:divBdr>
                          <w:divsChild>
                            <w:div w:id="1535270514">
                              <w:marLeft w:val="0"/>
                              <w:marRight w:val="0"/>
                              <w:marTop w:val="0"/>
                              <w:marBottom w:val="0"/>
                              <w:divBdr>
                                <w:top w:val="none" w:sz="0" w:space="0" w:color="auto"/>
                                <w:left w:val="none" w:sz="0" w:space="0" w:color="auto"/>
                                <w:bottom w:val="none" w:sz="0" w:space="0" w:color="auto"/>
                                <w:right w:val="none" w:sz="0" w:space="0" w:color="auto"/>
                              </w:divBdr>
                              <w:divsChild>
                                <w:div w:id="565336396">
                                  <w:marLeft w:val="0"/>
                                  <w:marRight w:val="0"/>
                                  <w:marTop w:val="0"/>
                                  <w:marBottom w:val="0"/>
                                  <w:divBdr>
                                    <w:top w:val="none" w:sz="0" w:space="0" w:color="auto"/>
                                    <w:left w:val="none" w:sz="0" w:space="0" w:color="auto"/>
                                    <w:bottom w:val="none" w:sz="0" w:space="0" w:color="auto"/>
                                    <w:right w:val="none" w:sz="0" w:space="0" w:color="auto"/>
                                  </w:divBdr>
                                </w:div>
                                <w:div w:id="16180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53729">
      <w:bodyDiv w:val="1"/>
      <w:marLeft w:val="0"/>
      <w:marRight w:val="0"/>
      <w:marTop w:val="0"/>
      <w:marBottom w:val="0"/>
      <w:divBdr>
        <w:top w:val="none" w:sz="0" w:space="0" w:color="auto"/>
        <w:left w:val="none" w:sz="0" w:space="0" w:color="auto"/>
        <w:bottom w:val="none" w:sz="0" w:space="0" w:color="auto"/>
        <w:right w:val="none" w:sz="0" w:space="0" w:color="auto"/>
      </w:divBdr>
      <w:divsChild>
        <w:div w:id="536553447">
          <w:marLeft w:val="0"/>
          <w:marRight w:val="0"/>
          <w:marTop w:val="0"/>
          <w:marBottom w:val="0"/>
          <w:divBdr>
            <w:top w:val="none" w:sz="0" w:space="0" w:color="auto"/>
            <w:left w:val="none" w:sz="0" w:space="0" w:color="auto"/>
            <w:bottom w:val="none" w:sz="0" w:space="0" w:color="auto"/>
            <w:right w:val="none" w:sz="0" w:space="0" w:color="auto"/>
          </w:divBdr>
          <w:divsChild>
            <w:div w:id="1909806677">
              <w:marLeft w:val="0"/>
              <w:marRight w:val="0"/>
              <w:marTop w:val="0"/>
              <w:marBottom w:val="0"/>
              <w:divBdr>
                <w:top w:val="none" w:sz="0" w:space="0" w:color="auto"/>
                <w:left w:val="none" w:sz="0" w:space="0" w:color="auto"/>
                <w:bottom w:val="none" w:sz="0" w:space="0" w:color="auto"/>
                <w:right w:val="none" w:sz="0" w:space="0" w:color="auto"/>
              </w:divBdr>
              <w:divsChild>
                <w:div w:id="165754593">
                  <w:marLeft w:val="0"/>
                  <w:marRight w:val="0"/>
                  <w:marTop w:val="0"/>
                  <w:marBottom w:val="0"/>
                  <w:divBdr>
                    <w:top w:val="none" w:sz="0" w:space="0" w:color="auto"/>
                    <w:left w:val="none" w:sz="0" w:space="0" w:color="auto"/>
                    <w:bottom w:val="none" w:sz="0" w:space="0" w:color="auto"/>
                    <w:right w:val="none" w:sz="0" w:space="0" w:color="auto"/>
                  </w:divBdr>
                  <w:divsChild>
                    <w:div w:id="62680563">
                      <w:marLeft w:val="0"/>
                      <w:marRight w:val="0"/>
                      <w:marTop w:val="0"/>
                      <w:marBottom w:val="0"/>
                      <w:divBdr>
                        <w:top w:val="none" w:sz="0" w:space="0" w:color="auto"/>
                        <w:left w:val="none" w:sz="0" w:space="0" w:color="auto"/>
                        <w:bottom w:val="none" w:sz="0" w:space="0" w:color="auto"/>
                        <w:right w:val="none" w:sz="0" w:space="0" w:color="auto"/>
                      </w:divBdr>
                      <w:divsChild>
                        <w:div w:id="1285307713">
                          <w:marLeft w:val="0"/>
                          <w:marRight w:val="0"/>
                          <w:marTop w:val="0"/>
                          <w:marBottom w:val="0"/>
                          <w:divBdr>
                            <w:top w:val="none" w:sz="0" w:space="0" w:color="auto"/>
                            <w:left w:val="none" w:sz="0" w:space="0" w:color="auto"/>
                            <w:bottom w:val="none" w:sz="0" w:space="0" w:color="auto"/>
                            <w:right w:val="none" w:sz="0" w:space="0" w:color="auto"/>
                          </w:divBdr>
                          <w:divsChild>
                            <w:div w:id="709303964">
                              <w:marLeft w:val="0"/>
                              <w:marRight w:val="0"/>
                              <w:marTop w:val="0"/>
                              <w:marBottom w:val="0"/>
                              <w:divBdr>
                                <w:top w:val="none" w:sz="0" w:space="0" w:color="auto"/>
                                <w:left w:val="none" w:sz="0" w:space="0" w:color="auto"/>
                                <w:bottom w:val="none" w:sz="0" w:space="0" w:color="auto"/>
                                <w:right w:val="none" w:sz="0" w:space="0" w:color="auto"/>
                              </w:divBdr>
                              <w:divsChild>
                                <w:div w:id="4630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1131">
                      <w:marLeft w:val="0"/>
                      <w:marRight w:val="0"/>
                      <w:marTop w:val="0"/>
                      <w:marBottom w:val="0"/>
                      <w:divBdr>
                        <w:top w:val="none" w:sz="0" w:space="0" w:color="auto"/>
                        <w:left w:val="none" w:sz="0" w:space="0" w:color="auto"/>
                        <w:bottom w:val="none" w:sz="0" w:space="0" w:color="auto"/>
                        <w:right w:val="none" w:sz="0" w:space="0" w:color="auto"/>
                      </w:divBdr>
                      <w:divsChild>
                        <w:div w:id="2035031650">
                          <w:marLeft w:val="0"/>
                          <w:marRight w:val="0"/>
                          <w:marTop w:val="240"/>
                          <w:marBottom w:val="120"/>
                          <w:divBdr>
                            <w:top w:val="none" w:sz="0" w:space="0" w:color="auto"/>
                            <w:left w:val="none" w:sz="0" w:space="0" w:color="auto"/>
                            <w:bottom w:val="none" w:sz="0" w:space="0" w:color="auto"/>
                            <w:right w:val="none" w:sz="0" w:space="0" w:color="auto"/>
                          </w:divBdr>
                          <w:divsChild>
                            <w:div w:id="344946059">
                              <w:marLeft w:val="0"/>
                              <w:marRight w:val="0"/>
                              <w:marTop w:val="0"/>
                              <w:marBottom w:val="0"/>
                              <w:divBdr>
                                <w:top w:val="none" w:sz="0" w:space="0" w:color="auto"/>
                                <w:left w:val="none" w:sz="0" w:space="0" w:color="auto"/>
                                <w:bottom w:val="none" w:sz="0" w:space="0" w:color="auto"/>
                                <w:right w:val="none" w:sz="0" w:space="0" w:color="auto"/>
                              </w:divBdr>
                              <w:divsChild>
                                <w:div w:id="514197167">
                                  <w:marLeft w:val="0"/>
                                  <w:marRight w:val="0"/>
                                  <w:marTop w:val="0"/>
                                  <w:marBottom w:val="0"/>
                                  <w:divBdr>
                                    <w:top w:val="none" w:sz="0" w:space="0" w:color="auto"/>
                                    <w:left w:val="none" w:sz="0" w:space="0" w:color="auto"/>
                                    <w:bottom w:val="none" w:sz="0" w:space="0" w:color="auto"/>
                                    <w:right w:val="none" w:sz="0" w:space="0" w:color="auto"/>
                                  </w:divBdr>
                                </w:div>
                                <w:div w:id="61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077122">
      <w:bodyDiv w:val="1"/>
      <w:marLeft w:val="0"/>
      <w:marRight w:val="0"/>
      <w:marTop w:val="0"/>
      <w:marBottom w:val="0"/>
      <w:divBdr>
        <w:top w:val="none" w:sz="0" w:space="0" w:color="auto"/>
        <w:left w:val="none" w:sz="0" w:space="0" w:color="auto"/>
        <w:bottom w:val="none" w:sz="0" w:space="0" w:color="auto"/>
        <w:right w:val="none" w:sz="0" w:space="0" w:color="auto"/>
      </w:divBdr>
      <w:divsChild>
        <w:div w:id="1619414407">
          <w:marLeft w:val="0"/>
          <w:marRight w:val="0"/>
          <w:marTop w:val="0"/>
          <w:marBottom w:val="0"/>
          <w:divBdr>
            <w:top w:val="none" w:sz="0" w:space="0" w:color="auto"/>
            <w:left w:val="none" w:sz="0" w:space="0" w:color="auto"/>
            <w:bottom w:val="none" w:sz="0" w:space="0" w:color="auto"/>
            <w:right w:val="none" w:sz="0" w:space="0" w:color="auto"/>
          </w:divBdr>
          <w:divsChild>
            <w:div w:id="223034071">
              <w:marLeft w:val="0"/>
              <w:marRight w:val="0"/>
              <w:marTop w:val="0"/>
              <w:marBottom w:val="0"/>
              <w:divBdr>
                <w:top w:val="none" w:sz="0" w:space="0" w:color="auto"/>
                <w:left w:val="none" w:sz="0" w:space="0" w:color="auto"/>
                <w:bottom w:val="none" w:sz="0" w:space="0" w:color="auto"/>
                <w:right w:val="none" w:sz="0" w:space="0" w:color="auto"/>
              </w:divBdr>
              <w:divsChild>
                <w:div w:id="1753357094">
                  <w:marLeft w:val="0"/>
                  <w:marRight w:val="0"/>
                  <w:marTop w:val="0"/>
                  <w:marBottom w:val="0"/>
                  <w:divBdr>
                    <w:top w:val="none" w:sz="0" w:space="0" w:color="auto"/>
                    <w:left w:val="none" w:sz="0" w:space="0" w:color="auto"/>
                    <w:bottom w:val="none" w:sz="0" w:space="0" w:color="auto"/>
                    <w:right w:val="none" w:sz="0" w:space="0" w:color="auto"/>
                  </w:divBdr>
                  <w:divsChild>
                    <w:div w:id="129372287">
                      <w:marLeft w:val="0"/>
                      <w:marRight w:val="0"/>
                      <w:marTop w:val="0"/>
                      <w:marBottom w:val="0"/>
                      <w:divBdr>
                        <w:top w:val="none" w:sz="0" w:space="0" w:color="auto"/>
                        <w:left w:val="none" w:sz="0" w:space="0" w:color="auto"/>
                        <w:bottom w:val="none" w:sz="0" w:space="0" w:color="auto"/>
                        <w:right w:val="none" w:sz="0" w:space="0" w:color="auto"/>
                      </w:divBdr>
                      <w:divsChild>
                        <w:div w:id="328293212">
                          <w:marLeft w:val="0"/>
                          <w:marRight w:val="0"/>
                          <w:marTop w:val="240"/>
                          <w:marBottom w:val="120"/>
                          <w:divBdr>
                            <w:top w:val="none" w:sz="0" w:space="0" w:color="auto"/>
                            <w:left w:val="none" w:sz="0" w:space="0" w:color="auto"/>
                            <w:bottom w:val="none" w:sz="0" w:space="0" w:color="auto"/>
                            <w:right w:val="none" w:sz="0" w:space="0" w:color="auto"/>
                          </w:divBdr>
                          <w:divsChild>
                            <w:div w:id="493256046">
                              <w:marLeft w:val="0"/>
                              <w:marRight w:val="0"/>
                              <w:marTop w:val="0"/>
                              <w:marBottom w:val="0"/>
                              <w:divBdr>
                                <w:top w:val="none" w:sz="0" w:space="0" w:color="auto"/>
                                <w:left w:val="none" w:sz="0" w:space="0" w:color="auto"/>
                                <w:bottom w:val="none" w:sz="0" w:space="0" w:color="auto"/>
                                <w:right w:val="none" w:sz="0" w:space="0" w:color="auto"/>
                              </w:divBdr>
                              <w:divsChild>
                                <w:div w:id="640307567">
                                  <w:marLeft w:val="0"/>
                                  <w:marRight w:val="0"/>
                                  <w:marTop w:val="0"/>
                                  <w:marBottom w:val="0"/>
                                  <w:divBdr>
                                    <w:top w:val="none" w:sz="0" w:space="0" w:color="auto"/>
                                    <w:left w:val="none" w:sz="0" w:space="0" w:color="auto"/>
                                    <w:bottom w:val="none" w:sz="0" w:space="0" w:color="auto"/>
                                    <w:right w:val="none" w:sz="0" w:space="0" w:color="auto"/>
                                  </w:divBdr>
                                </w:div>
                                <w:div w:id="10689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7863">
                      <w:marLeft w:val="0"/>
                      <w:marRight w:val="0"/>
                      <w:marTop w:val="0"/>
                      <w:marBottom w:val="0"/>
                      <w:divBdr>
                        <w:top w:val="none" w:sz="0" w:space="0" w:color="auto"/>
                        <w:left w:val="none" w:sz="0" w:space="0" w:color="auto"/>
                        <w:bottom w:val="none" w:sz="0" w:space="0" w:color="auto"/>
                        <w:right w:val="none" w:sz="0" w:space="0" w:color="auto"/>
                      </w:divBdr>
                      <w:divsChild>
                        <w:div w:id="1133984038">
                          <w:marLeft w:val="0"/>
                          <w:marRight w:val="0"/>
                          <w:marTop w:val="0"/>
                          <w:marBottom w:val="0"/>
                          <w:divBdr>
                            <w:top w:val="none" w:sz="0" w:space="0" w:color="auto"/>
                            <w:left w:val="none" w:sz="0" w:space="0" w:color="auto"/>
                            <w:bottom w:val="none" w:sz="0" w:space="0" w:color="auto"/>
                            <w:right w:val="none" w:sz="0" w:space="0" w:color="auto"/>
                          </w:divBdr>
                          <w:divsChild>
                            <w:div w:id="1925070440">
                              <w:marLeft w:val="0"/>
                              <w:marRight w:val="0"/>
                              <w:marTop w:val="0"/>
                              <w:marBottom w:val="0"/>
                              <w:divBdr>
                                <w:top w:val="none" w:sz="0" w:space="0" w:color="auto"/>
                                <w:left w:val="none" w:sz="0" w:space="0" w:color="auto"/>
                                <w:bottom w:val="none" w:sz="0" w:space="0" w:color="auto"/>
                                <w:right w:val="none" w:sz="0" w:space="0" w:color="auto"/>
                              </w:divBdr>
                              <w:divsChild>
                                <w:div w:id="767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2928</Characters>
  <Application>Microsoft Office Word</Application>
  <DocSecurity>0</DocSecurity>
  <Lines>57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Khatri</dc:creator>
  <cp:keywords/>
  <dc:description/>
  <cp:lastModifiedBy>Hitesh Khatri</cp:lastModifiedBy>
  <cp:revision>1</cp:revision>
  <dcterms:created xsi:type="dcterms:W3CDTF">2023-11-14T21:45:00Z</dcterms:created>
  <dcterms:modified xsi:type="dcterms:W3CDTF">2023-11-15T06:20:00Z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5ed9af0f-1267-4232-8a61-71c8f88a2f7e</vt:lpwstr>
  </property>
</Properties>
</file>