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X DD 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 DD 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 DD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 DD 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MSG1 db 10,13,'Enter first number : $'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MSG2 db 10,13,'Enter second number : $'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MSG3 db 10,13,'Their sum is : $'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MSG4 db 10,13,'Their difference is : $'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MSG5 db 10,13,'Their product is : $'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MSG6 db 10,13,'Their quotient is : $'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MSG7 db 10,13,'Their remainder is : $'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;First Number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L2 :    SHL EBX,4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JBE L1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L1 :    SUB AL,30H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MOV X,EBX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;Second Number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L4 :    SHL EBX,4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JBE L3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L3 :    SUB AL,30H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LOOP L4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MOV Y,EBX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;Addition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ADD EBX,EAX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MOV DX,OFFSET MSG3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L6 :    ROL EBX,4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JBE L5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L5 :    ADD AL,30H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LOOP L6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;Subtraction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MOV EBX,X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MOV EAX,Y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CMP EAX,EBX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JBE LX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MOV DL,'-'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MOV EAX,Y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XCHG EAX,EBX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LX : SUB EBX,EAX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L8 :    ROL EBX,4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JBE L7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L7 :    ADD AL,30H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LOOP L8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;Multiply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MOV DX,OFFSET MSG5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MOV EBX,Y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MOV EBX,EAX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L10 :   ROL EBX,4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JBE L9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L9 :    ADD AL,30H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LOOP L10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MOV EDX,0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MOV ECX,Y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;Divide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DIV ECX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MOV R,EDX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MOV Q,EAX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MOV DX,OFFSET MSG6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MOV EBX,Q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L12 :   ROL EBX,4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JBE L11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L11 :    ADD AL,30H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LOOP L12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MOV DX,OFFSET MSG7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MOV EBX,R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L14 :   ROL EBX,4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JBE L13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L13 :    ADD AL,30H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LOOP L14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