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.MODEL SMALL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.386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ARRAY DB 99 DUP(?)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LEN DB ?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FLAG DB 0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MSG1 db 10,13,"Enter length of Array (2 digits) : $"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MSG2 db 10,13,"Enter elements of Array (max 2 digit elements) : $"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MSG3 db 10,13,"Enter element $"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MSG4 db 10,13,"The sorted array is : $"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.STARTUP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;TAKING LENGTH OF ARRAY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MOV DX,OFFSET MSG1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MOV AH,09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MOV BX,0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MOV CX,2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L1 :    SHL BX,4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MOV AH,01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 CMP AL,39H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 JBE L2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 SUB AL,7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L2 : SUB AL,30H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 ADD BL,AL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LOOP L1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MOV LEN,BL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MOV DX,OFFSET MSG2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MOV AH,09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;TAKING ARRAY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MOV DI,OFFSET ARRAY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MOV CX,0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MOV CL,LEN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LI1 :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MOV DX,OFFSET MSG3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MOV AH,09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MOV DL,LEN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ADD DL,1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SUB DL,CL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ADD DL,30H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MOV AH,01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MOV BX,0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CMP AL,39H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JBE LI1X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SUB AL,7H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LI1X: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SUB AL,30H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ADD BL,AL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SHL BL,4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MOV AH,01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CMP AL,39H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JBE LI1Y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SUB AL,7H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LI1Y: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SUB AL,30H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ADD BL,AL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MOV [DI],BL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INC DI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LOOP LI1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;SORTING ARRAY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MOV AL,A1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CMP AL,1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JBE CONT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SORT :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MOV SI,OFFSET ARRAY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MOV FLAG,0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MOV CX,0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MOV CL,LEN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SUB CL,1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CC :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MOV BL,[SI]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MOV AL,[SI+1]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CMP BL,AL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JBE LX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MOV [SI],AL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MOV [SI+1],BL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MOV FLAG,1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LX :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INC SI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LOOP CC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CMP FLAG,0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JA SORT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CONT :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;PRINTING SORTED ARRAY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MOV DX,OFFSET MSG4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MOV AH,09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MOV SI,OFFSET ARRAY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MOV BX,0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MOV CL,LEN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P: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MOV BL,[SI]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SHR BL,4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CMP BL,9H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JBE LP1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ADD BL,7H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LP1 :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ADD BL,30H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MOV DL,BL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MOV BL,[SI]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AND BL,0FH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CMP BL,9H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JBE LP2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ADD BL,7H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LP2 :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ADD BL,30H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MOV DL,BL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MOV DL,','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MOV DL,' '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INC SI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LOOP P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.EXIT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