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.386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NUM DW 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MSG1 DB 10,13,'Enter 4-DIGIT ASCII number : $'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MSG2 DB 10,13,'THE BINARY NUMBER IS : $'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.STARTUP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;First Number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MOV DX,OFFSET MSG1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MOV DX,0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MOV CX,4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L2 :    MOV BX,0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MOV AH,01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CMP AL,39H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JBE L1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SUB AL,7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L1 :    SUB AL,30H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ADD BL,AL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MOV AX,10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MUL DX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MOV DX,AX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ADD DX,BX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LOOP L2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MOV NUM,DX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;PRINT BINARY NUMBER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MOV DX,OFFSET MSG2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MOV BX,NUM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MOV CX,16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PN 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SHL BX,1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JC ONE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MOV DL,'0'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JMP TWO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ONE : MOV DL,'1'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MOV AH,02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INT 21H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TWO 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LOOP PN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.EXIT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