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6D3A1B" w14:textId="77777777" w:rsidR="00CE1912" w:rsidRPr="00C93F9E" w:rsidRDefault="00000000">
      <w:pPr>
        <w:pStyle w:val="Heading1"/>
        <w:rPr>
          <w:color w:val="000000" w:themeColor="text1"/>
        </w:rPr>
      </w:pPr>
      <w:r w:rsidRPr="00C93F9E">
        <w:rPr>
          <w:color w:val="000000" w:themeColor="text1"/>
        </w:rPr>
        <w:t>PwC – ERP Client Discovery Workshop Interview Guide</w:t>
      </w:r>
    </w:p>
    <w:p w14:paraId="675AE596" w14:textId="77777777" w:rsidR="00CE1912" w:rsidRPr="00C93F9E" w:rsidRDefault="00000000">
      <w:pPr>
        <w:pStyle w:val="Heading2"/>
        <w:rPr>
          <w:color w:val="000000" w:themeColor="text1"/>
        </w:rPr>
      </w:pPr>
      <w:r w:rsidRPr="00C93F9E">
        <w:rPr>
          <w:color w:val="000000" w:themeColor="text1"/>
        </w:rPr>
        <w:t>Workshop Details</w:t>
      </w:r>
    </w:p>
    <w:p w14:paraId="2526AC25" w14:textId="77777777" w:rsidR="00CE1912" w:rsidRDefault="00000000">
      <w:r>
        <w:rPr>
          <w:b/>
        </w:rPr>
        <w:t xml:space="preserve">Date: </w:t>
      </w:r>
      <w:r>
        <w:t>1/1/2022</w:t>
      </w:r>
      <w:r>
        <w:br/>
      </w:r>
      <w:r>
        <w:rPr>
          <w:b/>
        </w:rPr>
        <w:t xml:space="preserve">Time: </w:t>
      </w:r>
      <w:r>
        <w:t>9:00 AM – 10:00 AM ET</w:t>
      </w:r>
      <w:r>
        <w:br/>
      </w:r>
      <w:r>
        <w:rPr>
          <w:b/>
        </w:rPr>
        <w:t xml:space="preserve">Client Team: </w:t>
      </w:r>
      <w:r>
        <w:t>Chief Compliance Officer, IT Security Manager, Finance Controller, ERP Program Manager, Internal Audit Representative</w:t>
      </w:r>
      <w:r>
        <w:br/>
      </w:r>
      <w:r>
        <w:rPr>
          <w:b/>
        </w:rPr>
        <w:t xml:space="preserve">PwC Team: </w:t>
      </w:r>
      <w:r>
        <w:t>Engagement Manager (ETS), Technology Risk Consultant, ERP Security Specialist, SOX Compliance Advisor</w:t>
      </w:r>
    </w:p>
    <w:p w14:paraId="57A6DC8F" w14:textId="77777777" w:rsidR="00CE1912" w:rsidRPr="00C93F9E" w:rsidRDefault="00000000">
      <w:pPr>
        <w:pStyle w:val="Heading2"/>
        <w:rPr>
          <w:color w:val="000000" w:themeColor="text1"/>
        </w:rPr>
      </w:pPr>
      <w:r w:rsidRPr="00C93F9E">
        <w:rPr>
          <w:color w:val="000000" w:themeColor="text1"/>
        </w:rPr>
        <w:t>Introduction (5 minutes)</w:t>
      </w:r>
    </w:p>
    <w:p w14:paraId="376840FA" w14:textId="77777777" w:rsidR="00CE1912" w:rsidRDefault="00000000">
      <w:r>
        <w:t>The PwC team will briefly introduce themselves and outline their experience in ERP transformation, technology risk management, and regulatory compliance. The client team will introduce their roles and their involvement in the ERP upgrade initiative.</w:t>
      </w:r>
    </w:p>
    <w:p w14:paraId="3591874B" w14:textId="77777777" w:rsidR="00CE1912" w:rsidRPr="00C93F9E" w:rsidRDefault="00000000">
      <w:pPr>
        <w:pStyle w:val="Heading2"/>
        <w:rPr>
          <w:color w:val="000000" w:themeColor="text1"/>
        </w:rPr>
      </w:pPr>
      <w:r w:rsidRPr="00C93F9E">
        <w:rPr>
          <w:color w:val="000000" w:themeColor="text1"/>
        </w:rPr>
        <w:t>Workshop Objectives (5 minutes)</w:t>
      </w:r>
    </w:p>
    <w:p w14:paraId="2B00253C" w14:textId="77777777" w:rsidR="00CE1912" w:rsidRDefault="00000000">
      <w:r>
        <w:t>The purpose of this discovery workshop is to understand the client’s current ERP environment, compliance processes, and user access management framework. Insights gathered during this session will help identify risks, compliance gaps, and system requirements for a secure and scalable ERP platform.</w:t>
      </w:r>
    </w:p>
    <w:p w14:paraId="3FA1323C" w14:textId="77777777" w:rsidR="00CE1912" w:rsidRPr="00C93F9E" w:rsidRDefault="00000000">
      <w:pPr>
        <w:pStyle w:val="Heading2"/>
        <w:rPr>
          <w:color w:val="000000" w:themeColor="text1"/>
        </w:rPr>
      </w:pPr>
      <w:r w:rsidRPr="00C93F9E">
        <w:rPr>
          <w:color w:val="000000" w:themeColor="text1"/>
        </w:rPr>
        <w:t>Discovery Questions (40 minutes)</w:t>
      </w:r>
    </w:p>
    <w:p w14:paraId="2610ED8F" w14:textId="77777777" w:rsidR="00CE1912" w:rsidRPr="00C93F9E" w:rsidRDefault="00000000">
      <w:pPr>
        <w:pStyle w:val="Heading3"/>
        <w:rPr>
          <w:color w:val="000000" w:themeColor="text1"/>
        </w:rPr>
      </w:pPr>
      <w:r w:rsidRPr="00C93F9E">
        <w:rPr>
          <w:color w:val="000000" w:themeColor="text1"/>
        </w:rPr>
        <w:t>1. ERP Upgrade Drivers</w:t>
      </w:r>
    </w:p>
    <w:p w14:paraId="72763E8B" w14:textId="77777777" w:rsidR="00CE1912" w:rsidRDefault="00000000">
      <w:pPr>
        <w:pStyle w:val="ListNumber"/>
      </w:pPr>
      <w:r>
        <w:t>What business challenges or strategic goals are driving the ERP upgrade initiative?</w:t>
      </w:r>
    </w:p>
    <w:p w14:paraId="3D4A5228" w14:textId="77777777" w:rsidR="00CE1912" w:rsidRDefault="00000000">
      <w:pPr>
        <w:pStyle w:val="ListNumber"/>
      </w:pPr>
      <w:r>
        <w:t>What limitations exist within the current ERP or local systems?</w:t>
      </w:r>
    </w:p>
    <w:p w14:paraId="673EA584" w14:textId="77777777" w:rsidR="00CE1912" w:rsidRDefault="00000000">
      <w:pPr>
        <w:pStyle w:val="ListNumber"/>
      </w:pPr>
      <w:r>
        <w:t>How many ERP or financial systems are currently operating across global regions?</w:t>
      </w:r>
    </w:p>
    <w:p w14:paraId="6960A2C0" w14:textId="77777777" w:rsidR="00CE1912" w:rsidRDefault="00000000">
      <w:pPr>
        <w:pStyle w:val="ListNumber"/>
      </w:pPr>
      <w:r>
        <w:t>What operational improvements do you expect after consolidating into a single ERP platform?</w:t>
      </w:r>
    </w:p>
    <w:p w14:paraId="3B508BDF" w14:textId="77777777" w:rsidR="00CE1912" w:rsidRDefault="00000000">
      <w:pPr>
        <w:pStyle w:val="ListNumber"/>
      </w:pPr>
      <w:r>
        <w:t>Which business functions will be most impacted by the upgrade?</w:t>
      </w:r>
    </w:p>
    <w:p w14:paraId="1C12C7F9" w14:textId="77777777" w:rsidR="00CE1912" w:rsidRPr="00C93F9E" w:rsidRDefault="00000000">
      <w:pPr>
        <w:pStyle w:val="Heading3"/>
        <w:rPr>
          <w:color w:val="000000" w:themeColor="text1"/>
        </w:rPr>
      </w:pPr>
      <w:r w:rsidRPr="00C93F9E">
        <w:rPr>
          <w:color w:val="000000" w:themeColor="text1"/>
        </w:rPr>
        <w:t>2. Current Compliance Environment</w:t>
      </w:r>
    </w:p>
    <w:p w14:paraId="178E6CC2" w14:textId="77777777" w:rsidR="00CE1912" w:rsidRDefault="00000000">
      <w:pPr>
        <w:pStyle w:val="ListNumber"/>
      </w:pPr>
      <w:r>
        <w:t>What regulatory frameworks apply to your organization (e.g., SOX)?</w:t>
      </w:r>
    </w:p>
    <w:p w14:paraId="4DEF0506" w14:textId="77777777" w:rsidR="00CE1912" w:rsidRDefault="00000000">
      <w:pPr>
        <w:pStyle w:val="ListNumber"/>
      </w:pPr>
      <w:r>
        <w:t>How are compliance processes currently managed and monitored?</w:t>
      </w:r>
    </w:p>
    <w:p w14:paraId="65A09A02" w14:textId="77777777" w:rsidR="00CE1912" w:rsidRDefault="00000000">
      <w:pPr>
        <w:pStyle w:val="ListNumber"/>
      </w:pPr>
      <w:r>
        <w:t>What tools or systems are used to track compliance activities?</w:t>
      </w:r>
    </w:p>
    <w:p w14:paraId="5D412EF8" w14:textId="77777777" w:rsidR="00CE1912" w:rsidRDefault="00000000">
      <w:pPr>
        <w:pStyle w:val="ListNumber"/>
      </w:pPr>
      <w:r>
        <w:t>Have recent internal or external audits identified any compliance gaps?</w:t>
      </w:r>
    </w:p>
    <w:p w14:paraId="28B3BDAE" w14:textId="77777777" w:rsidR="00CE1912" w:rsidRDefault="00000000">
      <w:pPr>
        <w:pStyle w:val="ListNumber"/>
      </w:pPr>
      <w:r>
        <w:t>What improvements are you expecting in the compliance environment after the ERP upgrade?</w:t>
      </w:r>
    </w:p>
    <w:p w14:paraId="12809108" w14:textId="77777777" w:rsidR="00CE1912" w:rsidRDefault="00000000">
      <w:pPr>
        <w:pStyle w:val="Heading3"/>
      </w:pPr>
      <w:r w:rsidRPr="00C93F9E">
        <w:rPr>
          <w:color w:val="000000" w:themeColor="text1"/>
        </w:rPr>
        <w:t>3. SOX Controls and Financial Reporting</w:t>
      </w:r>
    </w:p>
    <w:p w14:paraId="6948AB0F" w14:textId="77777777" w:rsidR="00CE1912" w:rsidRDefault="00000000">
      <w:pPr>
        <w:pStyle w:val="ListNumber"/>
      </w:pPr>
      <w:r>
        <w:t>How are internal controls over financial reporting currently designed?</w:t>
      </w:r>
    </w:p>
    <w:p w14:paraId="23D73F69" w14:textId="77777777" w:rsidR="00CE1912" w:rsidRDefault="00000000">
      <w:pPr>
        <w:pStyle w:val="ListNumber"/>
      </w:pPr>
      <w:r>
        <w:t>Which processes are currently in scope for SOX compliance?</w:t>
      </w:r>
    </w:p>
    <w:p w14:paraId="13A85446" w14:textId="77777777" w:rsidR="00CE1912" w:rsidRDefault="00000000">
      <w:pPr>
        <w:pStyle w:val="ListNumber"/>
      </w:pPr>
      <w:r>
        <w:t>How frequently are controls tested and validated?</w:t>
      </w:r>
    </w:p>
    <w:p w14:paraId="3BB5AC97" w14:textId="77777777" w:rsidR="00CE1912" w:rsidRDefault="00000000">
      <w:pPr>
        <w:pStyle w:val="ListNumber"/>
      </w:pPr>
      <w:r>
        <w:lastRenderedPageBreak/>
        <w:t>What challenges do you face in maintaining SOX compliance across multiple regions?</w:t>
      </w:r>
    </w:p>
    <w:p w14:paraId="43AAE84F" w14:textId="77777777" w:rsidR="00CE1912" w:rsidRDefault="00000000">
      <w:pPr>
        <w:pStyle w:val="ListNumber"/>
      </w:pPr>
      <w:r>
        <w:t>Which control activities are currently manual and could benefit from automation?</w:t>
      </w:r>
    </w:p>
    <w:p w14:paraId="0E9EF52B" w14:textId="77777777" w:rsidR="00CE1912" w:rsidRDefault="00000000">
      <w:pPr>
        <w:pStyle w:val="Heading3"/>
      </w:pPr>
      <w:r w:rsidRPr="00C93F9E">
        <w:rPr>
          <w:color w:val="000000" w:themeColor="text1"/>
        </w:rPr>
        <w:t>4. User Access and Security Management</w:t>
      </w:r>
    </w:p>
    <w:p w14:paraId="03303DA1" w14:textId="77777777" w:rsidR="00CE1912" w:rsidRDefault="00000000">
      <w:pPr>
        <w:pStyle w:val="ListNumber"/>
      </w:pPr>
      <w:r>
        <w:t>How are user roles and permissions currently defined within your systems?</w:t>
      </w:r>
    </w:p>
    <w:p w14:paraId="6CB8F625" w14:textId="77777777" w:rsidR="00CE1912" w:rsidRDefault="00000000">
      <w:pPr>
        <w:pStyle w:val="ListNumber"/>
      </w:pPr>
      <w:r>
        <w:t>What processes exist for granting, modifying, and removing user access?</w:t>
      </w:r>
    </w:p>
    <w:p w14:paraId="0EC7CD2D" w14:textId="77777777" w:rsidR="00CE1912" w:rsidRDefault="00000000">
      <w:pPr>
        <w:pStyle w:val="ListNumber"/>
      </w:pPr>
      <w:r>
        <w:t>How are segregation-of-duties (SoD) conflicts currently identified and resolved?</w:t>
      </w:r>
    </w:p>
    <w:p w14:paraId="2216F8C3" w14:textId="77777777" w:rsidR="00CE1912" w:rsidRDefault="00000000">
      <w:pPr>
        <w:pStyle w:val="ListNumber"/>
      </w:pPr>
      <w:r>
        <w:t>Have there been security or access-related incidents in the past?</w:t>
      </w:r>
    </w:p>
    <w:p w14:paraId="66521A44" w14:textId="77777777" w:rsidR="00CE1912" w:rsidRDefault="00000000">
      <w:pPr>
        <w:pStyle w:val="ListNumber"/>
      </w:pPr>
      <w:r>
        <w:t>What security capabilities are expected from the new ERP platform?</w:t>
      </w:r>
    </w:p>
    <w:p w14:paraId="76C6A334" w14:textId="77777777" w:rsidR="00CE1912" w:rsidRPr="00C93F9E" w:rsidRDefault="00000000">
      <w:pPr>
        <w:pStyle w:val="Heading3"/>
        <w:rPr>
          <w:color w:val="000000" w:themeColor="text1"/>
        </w:rPr>
      </w:pPr>
      <w:r w:rsidRPr="00C93F9E">
        <w:rPr>
          <w:color w:val="000000" w:themeColor="text1"/>
        </w:rPr>
        <w:t>5. ERP Transformation Risks</w:t>
      </w:r>
    </w:p>
    <w:p w14:paraId="3D6FEF70" w14:textId="77777777" w:rsidR="00CE1912" w:rsidRDefault="00000000">
      <w:pPr>
        <w:pStyle w:val="ListNumber"/>
      </w:pPr>
      <w:r>
        <w:t>What are the biggest risks associated with the ERP implementation program?</w:t>
      </w:r>
    </w:p>
    <w:p w14:paraId="0A4164BF" w14:textId="77777777" w:rsidR="00CE1912" w:rsidRDefault="00000000">
      <w:pPr>
        <w:pStyle w:val="ListNumber"/>
      </w:pPr>
      <w:r>
        <w:t>What governance structure is in place for managing the ERP transformation?</w:t>
      </w:r>
    </w:p>
    <w:p w14:paraId="09C2AAB0" w14:textId="77777777" w:rsidR="00CE1912" w:rsidRDefault="00000000">
      <w:pPr>
        <w:pStyle w:val="ListNumber"/>
      </w:pPr>
      <w:r>
        <w:t>How are project milestones, budgets, and timelines tracked?</w:t>
      </w:r>
    </w:p>
    <w:p w14:paraId="0C1AD75D" w14:textId="77777777" w:rsidR="00CE1912" w:rsidRDefault="00000000">
      <w:pPr>
        <w:pStyle w:val="ListNumber"/>
      </w:pPr>
      <w:r>
        <w:t>What lessons were learned from previous technology transformation initiatives?</w:t>
      </w:r>
    </w:p>
    <w:p w14:paraId="7CC4D1D0" w14:textId="77777777" w:rsidR="00CE1912" w:rsidRDefault="00000000">
      <w:pPr>
        <w:pStyle w:val="ListNumber"/>
      </w:pPr>
      <w:r>
        <w:t>How are change management and employee training being addressed?</w:t>
      </w:r>
    </w:p>
    <w:p w14:paraId="25B22042" w14:textId="77777777" w:rsidR="00CE1912" w:rsidRPr="00C93F9E" w:rsidRDefault="00000000">
      <w:pPr>
        <w:pStyle w:val="Heading3"/>
        <w:rPr>
          <w:color w:val="000000" w:themeColor="text1"/>
        </w:rPr>
      </w:pPr>
      <w:r w:rsidRPr="00C93F9E">
        <w:rPr>
          <w:color w:val="000000" w:themeColor="text1"/>
        </w:rPr>
        <w:t>6. Future-State Requirements</w:t>
      </w:r>
    </w:p>
    <w:p w14:paraId="3D8C5C05" w14:textId="77777777" w:rsidR="00CE1912" w:rsidRDefault="00000000">
      <w:pPr>
        <w:pStyle w:val="ListNumber"/>
      </w:pPr>
      <w:r>
        <w:t>What capabilities would an ideal ERP compliance and security framework provide?</w:t>
      </w:r>
    </w:p>
    <w:p w14:paraId="4CB2EFB3" w14:textId="77777777" w:rsidR="00CE1912" w:rsidRDefault="00000000">
      <w:pPr>
        <w:pStyle w:val="ListNumber"/>
      </w:pPr>
      <w:r>
        <w:t>What reporting and monitoring capabilities are required by leadership and auditors?</w:t>
      </w:r>
    </w:p>
    <w:p w14:paraId="07A29599" w14:textId="77777777" w:rsidR="00CE1912" w:rsidRDefault="00000000">
      <w:pPr>
        <w:pStyle w:val="ListNumber"/>
      </w:pPr>
      <w:r>
        <w:t>How should the ERP system support regulatory reporting and audit activities?</w:t>
      </w:r>
    </w:p>
    <w:p w14:paraId="0351D3D2" w14:textId="77777777" w:rsidR="00CE1912" w:rsidRDefault="00000000">
      <w:pPr>
        <w:pStyle w:val="ListNumber"/>
      </w:pPr>
      <w:r>
        <w:t>What level of automation would you like for compliance monitoring?</w:t>
      </w:r>
    </w:p>
    <w:p w14:paraId="7537CC78" w14:textId="77777777" w:rsidR="00CE1912" w:rsidRDefault="00000000">
      <w:pPr>
        <w:pStyle w:val="ListNumber"/>
      </w:pPr>
      <w:r>
        <w:t>What metrics will define the success of this ERP transformation project?</w:t>
      </w:r>
    </w:p>
    <w:sectPr w:rsidR="00CE191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79849094">
    <w:abstractNumId w:val="8"/>
  </w:num>
  <w:num w:numId="2" w16cid:durableId="1378047242">
    <w:abstractNumId w:val="6"/>
  </w:num>
  <w:num w:numId="3" w16cid:durableId="124156497">
    <w:abstractNumId w:val="5"/>
  </w:num>
  <w:num w:numId="4" w16cid:durableId="97339393">
    <w:abstractNumId w:val="4"/>
  </w:num>
  <w:num w:numId="5" w16cid:durableId="1433434607">
    <w:abstractNumId w:val="7"/>
  </w:num>
  <w:num w:numId="6" w16cid:durableId="332270114">
    <w:abstractNumId w:val="3"/>
  </w:num>
  <w:num w:numId="7" w16cid:durableId="210117197">
    <w:abstractNumId w:val="2"/>
  </w:num>
  <w:num w:numId="8" w16cid:durableId="2049646460">
    <w:abstractNumId w:val="1"/>
  </w:num>
  <w:num w:numId="9" w16cid:durableId="16764926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25FCF"/>
    <w:rsid w:val="00AA1D8D"/>
    <w:rsid w:val="00B47730"/>
    <w:rsid w:val="00C93F9E"/>
    <w:rsid w:val="00CB0664"/>
    <w:rsid w:val="00CE191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327D7FC"/>
  <w14:defaultImageDpi w14:val="300"/>
  <w15:docId w15:val="{C9DE5395-3F1E-4140-967D-E4C62DD062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Pages>
  <Words>501</Words>
  <Characters>2862</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Hitesh Behera</cp:lastModifiedBy>
  <cp:revision>2</cp:revision>
  <dcterms:created xsi:type="dcterms:W3CDTF">2013-12-23T23:15:00Z</dcterms:created>
  <dcterms:modified xsi:type="dcterms:W3CDTF">2026-03-12T04:11:00Z</dcterms:modified>
  <cp:category/>
</cp:coreProperties>
</file>