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06EBE"/>
          <w:sz w:val="52"/>
          <w:szCs w:val="52"/>
        </w:rPr>
        <w:t xml:space="preserve">SMB Security Guide</w:t>
      </w:r>
    </w:p>
    <w:p>
      <w:pPr>
        <w:spacing w:after="400" w:before="2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Partner enablement guide for positioning, scoping, and deploying
Microsoft 365 Business Premium security for SMB customers</w:t>
      </w:r>
    </w:p>
    <w:p>
      <w:pPr>
        <w:spacing w:before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Microsoft SMB Suite Training Hub</w:t>
      </w:r>
    </w:p>
    <w:p>
      <w:pPr>
        <w:spacing w:before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Last updated: May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Why Microsoft 365 Business Premium?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Microsoft 365 Business Premium is the all-in-one productivity and security foundation for businesses with up to 300 users. It bundles identity protection, device management, threat protection, and information protection into a single per-user license — eliminating the need for SMBs to buy and manage separate point solutions.</w:t>
      </w:r>
    </w:p>
    <w:p>
      <w:pPr>
        <w:pStyle w:val="Heading2"/>
      </w:pPr>
      <w:r>
        <w:rPr>
          <w:rFonts w:ascii="Arial" w:cs="Arial" w:eastAsia="Arial" w:hAnsi="Arial"/>
        </w:rPr>
        <w:t xml:space="preserve">What's included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6E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6E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capabilities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6E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 for SMBs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 &amp; Access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AD P1 (Conditional Access, MFA, SSPR)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Blocks 99.9% of compromised-credential attacks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Intune (MDM + MAM), Autopilot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BYOD and company devices without on-prem infrastructure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 Protection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Defender for Business, Defender for Office 365 P1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Enterprise-grade endpoint + email protection at SMB price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 Protection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Sensitivity labels, basic DLP, Azure Information Protection P1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Classify and protect sensitive data across M365 workloads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2. Leading the Security Conversation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Partners should frame security discussions around customer pain, not product features. Use these five steps: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Anchor on Business Premium</w:t>
      </w:r>
      <w:r>
        <w:rPr>
          <w:rFonts w:ascii="Arial" w:cs="Arial" w:eastAsia="Arial" w:hAnsi="Arial"/>
          <w:sz w:val="22"/>
          <w:szCs w:val="22"/>
        </w:rPr>
        <w:t xml:space="preserve"> — position it as the SMB productivity and security foundation.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Discover sensitive data</w:t>
      </w:r>
      <w:r>
        <w:rPr>
          <w:rFonts w:ascii="Arial" w:cs="Arial" w:eastAsia="Arial" w:hAnsi="Arial"/>
          <w:sz w:val="22"/>
          <w:szCs w:val="22"/>
        </w:rPr>
        <w:t xml:space="preserve"> — ask where customer, employee, financial, or regulated data is stored and shared.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Introduce Purview/MIP</w:t>
      </w:r>
      <w:r>
        <w:rPr>
          <w:rFonts w:ascii="Arial" w:cs="Arial" w:eastAsia="Arial" w:hAnsi="Arial"/>
          <w:sz w:val="22"/>
          <w:szCs w:val="22"/>
        </w:rPr>
        <w:t xml:space="preserve"> — a simple way to classify, label, protect, and govern sensitive information.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Show Defender Suite depth</w:t>
      </w:r>
      <w:r>
        <w:rPr>
          <w:rFonts w:ascii="Arial" w:cs="Arial" w:eastAsia="Arial" w:hAnsi="Arial"/>
          <w:sz w:val="22"/>
          <w:szCs w:val="22"/>
        </w:rPr>
        <w:t xml:space="preserve"> — position the Defender Suite add-on for customers who need deeper threat protection.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Upsell Purview Suite</w:t>
      </w:r>
      <w:r>
        <w:rPr>
          <w:rFonts w:ascii="Arial" w:cs="Arial" w:eastAsia="Arial" w:hAnsi="Arial"/>
          <w:sz w:val="22"/>
          <w:szCs w:val="22"/>
        </w:rPr>
        <w:t xml:space="preserve"> — for customers with advanced compliance or data security requirements.</w:t>
      </w:r>
    </w:p>
    <w:p>
      <w:pPr>
        <w:pStyle w:val="Heading2"/>
      </w:pPr>
      <w:r>
        <w:rPr>
          <w:rFonts w:ascii="Arial" w:cs="Arial" w:eastAsia="Arial" w:hAnsi="Arial"/>
        </w:rPr>
        <w:t xml:space="preserve">Discovery questions to ask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sensitive data does the customer handle most often?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Where does that data live — email, SharePoint, OneDrive, Teams, devices, or LOB apps?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How do users share files externally today?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Are there contractual, industry, or regulatory requirements (HIPAA, PCI, GDPR)?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Who owns compliance and security decisions?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3. Data Protection Deployment Checklist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this checklist when deploying Microsoft Purview Information Protection (MIP) in a customer tenant.</w:t>
      </w:r>
    </w:p>
    <w:p>
      <w:pPr>
        <w:pStyle w:val="Heading2"/>
      </w:pPr>
      <w:r>
        <w:rPr>
          <w:rFonts w:ascii="Arial" w:cs="Arial" w:eastAsia="Arial" w:hAnsi="Arial"/>
        </w:rPr>
        <w:t xml:space="preserve">Pre-deployment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Microsoft 365 Business Premium licensing is active for all users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Enable the unified audit log in the Microsoft Purview compliance portal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Enable Azure Information Protection integration for SharePoint and OneDrive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Enable sensitivity label co-authoring (if needed for collaboration scenarios)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Label taxonomy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Start with a simple taxonomy. Most SMBs need 3–5 labels: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6E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6E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6E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6E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workloads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(visual marking only)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materials, public-facing docs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workloads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Header/footer marking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Day-to-day internal documents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workloads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Encryption + restrict to org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reports, HR data, contracts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Highly Confidential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workloads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Encryption + restrict to named 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M&amp;A data, trade secrets, legal holds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DLP policies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Configure Data Loss Prevention policies for the most common data types: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Credit card numbers — Exchange + SharePoint/OneDrive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Social Security Numbers — Exchange + SharePoint/OneDrive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 sensitive info types matching the customer's data patterns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Retention policies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Exchange: 7-year retention (typical for financial/legal)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SharePoint/OneDrive: 5-year retention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Teams chat: 3-year retention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4. Defender Suite for Business Premium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Microsoft Defender Suite add-on extends Business Premium with advanced threat protection capabilities: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6E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6E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adds beyond Business Premium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Defender for Office 365 P2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investigation &amp; response, attack simulation training, threat explorer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Defender for Identity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On-prem Active Directory threat detection (if hybrid)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Defender for Cloud Apps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Shadow IT discovery, app governance, session controls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Position the Defender Suite when the customer has hybrid identity, uses third-party SaaS apps, or needs automated incident response.</w:t>
      </w:r>
    </w:p>
    <w:p>
      <w:pPr>
        <w:pStyle w:val="Heading1"/>
      </w:pPr>
      <w:r>
        <w:rPr>
          <w:rFonts w:ascii="Arial" w:cs="Arial" w:eastAsia="Arial" w:hAnsi="Arial"/>
        </w:rPr>
        <w:t xml:space="preserve">5. Purview Suite for Business Premium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Microsoft Purview Suite for Business Premium adds advanced compliance and data governance capabilities on top of the information protection already included in Business Premium: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Advanced sensitivity label auto-labeling (service-side)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Advanced DLP (endpoint DLP, Teams DLP, adaptive protection)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 lifecycle management (retention labels, disposition review)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eDiscovery (Premium) for legal hold and case management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Insider Risk Management (limited)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Communication Compliance (limited)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Position the Purview Suite when the customer operates in a regulated industry (healthcare, financial services), handles large volumes of sensitive data, or has active legal/compliance requirements.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6. Partner Enablement Tools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SMB Suite Training Hub provides three interactive tools to streamline the partner workflow:</w:t>
      </w:r>
    </w:p>
    <w:p>
      <w:pPr>
        <w:pStyle w:val="Heading2"/>
      </w:pPr>
      <w:r>
        <w:rPr>
          <w:rFonts w:ascii="Arial" w:cs="Arial" w:eastAsia="Arial" w:hAnsi="Arial"/>
        </w:rPr>
        <w:t xml:space="preserve">MIP SOW Generator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Configure customer-specific settings and generate a ready-to-send Statement of Work template. Access at:</w:t>
      </w:r>
    </w:p>
    <w:p>
      <w:pPr>
        <w:spacing w:after="120"/>
      </w:pPr>
      <w:hyperlink w:history="1" r:id="rId37n6zv6zjfr5dwhsbl-eh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aka.ms/SOW-Generator</w:t>
        </w:r>
      </w:hyperlink>
    </w:p>
    <w:p>
      <w:pPr>
        <w:pStyle w:val="Heading2"/>
      </w:pPr>
      <w:r>
        <w:rPr>
          <w:rFonts w:ascii="Arial" w:cs="Arial" w:eastAsia="Arial" w:hAnsi="Arial"/>
        </w:rPr>
        <w:t xml:space="preserve">Guided Labeling Assistant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Walk through sensitivity label setup with industry-specific examples, classification decisions, and audit-ready plan export. Access at:</w:t>
      </w:r>
    </w:p>
    <w:p>
      <w:pPr>
        <w:spacing w:after="120"/>
      </w:pPr>
      <w:hyperlink w:history="1" r:id="rId_bdhu_kv2t2wyqd812vuu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aka.ms/MIP-Labeling-Assistant</w:t>
        </w:r>
      </w:hyperlink>
    </w:p>
    <w:p>
      <w:pPr>
        <w:pStyle w:val="Heading2"/>
      </w:pPr>
      <w:r>
        <w:rPr>
          <w:rFonts w:ascii="Arial" w:cs="Arial" w:eastAsia="Arial" w:hAnsi="Arial"/>
        </w:rPr>
        <w:t xml:space="preserve">PowerShell Deployment Script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Automate MIP deployment in customer tenants — sensitivity labels, DLP policies, retention, and tenant settings. Access at:</w:t>
      </w:r>
    </w:p>
    <w:p>
      <w:pPr>
        <w:spacing w:after="120"/>
      </w:pPr>
      <w:hyperlink w:history="1" r:id="rIdbioz2klw6tgm78w7o-hz5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aka.ms/Deploy-Scripts</w:t>
        </w:r>
      </w:hyperlink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7. References</w:t>
      </w:r>
    </w:p>
    <w:p>
      <w:pPr>
        <w:spacing w:after="120"/>
      </w:pPr>
      <w:hyperlink w:history="1" r:id="rIdzxi78eu5z0h4cflh-d59m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Set up information protection in Microsoft 365 Business Premium</w:t>
        </w:r>
      </w:hyperlink>
    </w:p>
    <w:p>
      <w:pPr>
        <w:spacing w:after="120"/>
      </w:pPr>
      <w:hyperlink w:history="1" r:id="rIdzoe56nctyfj8m5rfu32aa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Add Microsoft Defender Suite for Business Premium</w:t>
        </w:r>
      </w:hyperlink>
    </w:p>
    <w:p>
      <w:pPr>
        <w:spacing w:after="120"/>
      </w:pPr>
      <w:hyperlink w:history="1" r:id="rIdn3gcatalqjcsaazrejubd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Security, privacy, and compliance in Business Premium</w:t>
        </w:r>
      </w:hyperlink>
    </w:p>
    <w:p>
      <w:pPr>
        <w:spacing w:after="120"/>
      </w:pPr>
      <w:hyperlink w:history="1" r:id="rIdyxfy2iww0ooh8dtsqa8uu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SMB Suite Training Hub</w:t>
        </w:r>
      </w:hyperlink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Microsoft SMB Suite — Partner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06EB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0A457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37n6zv6zjfr5dwhsbl-eh" Type="http://schemas.openxmlformats.org/officeDocument/2006/relationships/hyperlink" Target="https://aka.ms/SOW-Generator" TargetMode="External"/><Relationship Id="rId_bdhu_kv2t2wyqd812vuu" Type="http://schemas.openxmlformats.org/officeDocument/2006/relationships/hyperlink" Target="https://aka.ms/MIP-Labeling-Assistant" TargetMode="External"/><Relationship Id="rIdbioz2klw6tgm78w7o-hz5" Type="http://schemas.openxmlformats.org/officeDocument/2006/relationships/hyperlink" Target="https://aka.ms/Deploy-Scripts" TargetMode="External"/><Relationship Id="rIdzxi78eu5z0h4cflh-d59m" Type="http://schemas.openxmlformats.org/officeDocument/2006/relationships/hyperlink" Target="https://learn.microsoft.com/microsoft-365/admin/security-and-compliance/m365bp-information-protection" TargetMode="External"/><Relationship Id="rIdzoe56nctyfj8m5rfu32aa" Type="http://schemas.openxmlformats.org/officeDocument/2006/relationships/hyperlink" Target="https://learn.microsoft.com/microsoft-365/admin/security-and-compliance/add-defender-suite-business-premium" TargetMode="External"/><Relationship Id="rIdn3gcatalqjcsaazrejubd" Type="http://schemas.openxmlformats.org/officeDocument/2006/relationships/hyperlink" Target="https://learn.microsoft.com/microsoft-365/business-premium/m365bp-security-privacy-compliance" TargetMode="External"/><Relationship Id="rIdyxfy2iww0ooh8dtsqa8uu" Type="http://schemas.openxmlformats.org/officeDocument/2006/relationships/hyperlink" Target="https://hiteshsai.github.io/SMB-Suite-Training-Hub/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2026-05-12T20:15:48.643Z</dcterms:created>
  <dcterms:modified xsi:type="dcterms:W3CDTF">2026-05-12T20:15:48.644Z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