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d1dba934109883783702fd8cf814bdde3ac8"/>
    <w:p>
      <w:pPr>
        <w:pStyle w:val="Heading1"/>
      </w:pPr>
      <w:r>
        <w:t xml:space="preserve">Architecture Decision: Keep connect-assist-api Separate</w:t>
      </w:r>
    </w:p>
    <w:bookmarkStart w:id="9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rPr>
          <w:b/>
          <w:bCs/>
        </w:rPr>
        <w:t xml:space="preserve">Keep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connect-assist-api</w:t>
      </w:r>
      <w:r>
        <w:rPr>
          <w:b/>
          <w:bCs/>
        </w:rPr>
        <w:t xml:space="preserve"> </w:t>
      </w:r>
      <w:r>
        <w:rPr>
          <w:b/>
          <w:bCs/>
        </w:rPr>
        <w:t xml:space="preserve">as a separate service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production-support-admin</w:t>
      </w:r>
      <w:r>
        <w:rPr>
          <w:b/>
          <w:bCs/>
        </w:rPr>
        <w:t xml:space="preserve">.</w:t>
      </w:r>
    </w:p>
    <w:bookmarkEnd w:id="9"/>
    <w:bookmarkStart w:id="1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rPr>
          <w:rStyle w:val="VerbatimChar"/>
        </w:rPr>
        <w:t xml:space="preserve">production-support-admin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multi-team operational and incident orchestration platform</w:t>
      </w:r>
      <w:r>
        <w:t xml:space="preserve">. Any team should be able to add YAML-driven runbooks for incident response and troubleshooting without coupling to other teams’ logic.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Should LIMS operations be embedded in the platform or remain separate?</w:t>
      </w:r>
    </w:p>
    <w:p>
      <w:pPr>
        <w:pStyle w:val="BodyText"/>
      </w:pPr>
      <w:r>
        <w:rPr>
          <w:b/>
          <w:bCs/>
        </w:rPr>
        <w:t xml:space="preserve">Current Scale:</w:t>
      </w:r>
      <w:r>
        <w:t xml:space="preserve"> </w:t>
      </w:r>
      <w:r>
        <w:t xml:space="preserve">- 20 LIMS operational requests (steady state, low volume)</w:t>
      </w:r>
      <w:r>
        <w:t xml:space="preserve"> </w:t>
      </w:r>
      <w:r>
        <w:t xml:space="preserve">- High potential for incident-driven spike loads across multiple teams</w:t>
      </w:r>
    </w:p>
    <w:bookmarkEnd w:id="10"/>
    <w:bookmarkStart w:id="15" w:name="why-separation-makes-sense"/>
    <w:p>
      <w:pPr>
        <w:pStyle w:val="Heading2"/>
      </w:pPr>
      <w:r>
        <w:t xml:space="preserve">Why Separation Makes Sense</w:t>
      </w:r>
    </w:p>
    <w:bookmarkStart w:id="11" w:name="platform-adoption-requires-neutrality"/>
    <w:p>
      <w:pPr>
        <w:pStyle w:val="Heading3"/>
      </w:pPr>
      <w:r>
        <w:t xml:space="preserve">1. Platform Adoption Requires Neutrality</w:t>
      </w:r>
    </w:p>
    <w:p>
      <w:pPr>
        <w:pStyle w:val="FirstParagraph"/>
      </w:pPr>
      <w:r>
        <w:rPr>
          <w:b/>
          <w:bCs/>
        </w:rPr>
        <w:t xml:space="preserve">If LIMS operations are embedded:</w:t>
      </w:r>
    </w:p>
    <w:p>
      <w:pPr>
        <w:pStyle w:val="SourceCode"/>
      </w:pPr>
      <w:r>
        <w:rPr>
          <w:rStyle w:val="VerbatimChar"/>
        </w:rPr>
        <w:t xml:space="preserve">Team X: "Can we use production-support-admin?"</w:t>
      </w:r>
      <w:r>
        <w:br/>
      </w:r>
      <w:r>
        <w:rPr>
          <w:rStyle w:val="VerbatimChar"/>
        </w:rPr>
        <w:t xml:space="preserve">You: "Sure, but it has LIMS stuff in it"</w:t>
      </w:r>
      <w:r>
        <w:br/>
      </w:r>
      <w:r>
        <w:rPr>
          <w:rStyle w:val="VerbatimChar"/>
        </w:rPr>
        <w:t xml:space="preserve">Team X: "Why do we need LIMS dependencies for our runbooks?"</w:t>
      </w:r>
      <w:r>
        <w:br/>
      </w:r>
      <w:r>
        <w:rPr>
          <w:rStyle w:val="VerbatimChar"/>
        </w:rPr>
        <w:t xml:space="preserve">❌ Platform becomes LIMS-specific</w:t>
      </w:r>
      <w:r>
        <w:br/>
      </w:r>
      <w:r>
        <w:rPr>
          <w:rStyle w:val="VerbatimChar"/>
        </w:rPr>
        <w:t xml:space="preserve">❌ Other teams won't adopt</w:t>
      </w:r>
    </w:p>
    <w:p>
      <w:pPr>
        <w:pStyle w:val="FirstParagraph"/>
      </w:pPr>
      <w:r>
        <w:rPr>
          <w:b/>
          <w:bCs/>
        </w:rPr>
        <w:t xml:space="preserve">If kept separate:</w:t>
      </w:r>
    </w:p>
    <w:p>
      <w:pPr>
        <w:pStyle w:val="SourceCode"/>
      </w:pPr>
      <w:r>
        <w:rPr>
          <w:rStyle w:val="VerbatimChar"/>
        </w:rPr>
        <w:t xml:space="preserve">Team X: "Can we use production-support-admin?"</w:t>
      </w:r>
      <w:r>
        <w:br/>
      </w:r>
      <w:r>
        <w:rPr>
          <w:rStyle w:val="VerbatimChar"/>
        </w:rPr>
        <w:t xml:space="preserve">You: "Yes, just point your runbooks to your service"</w:t>
      </w:r>
      <w:r>
        <w:br/>
      </w:r>
      <w:r>
        <w:rPr>
          <w:rStyle w:val="VerbatimChar"/>
        </w:rPr>
        <w:t xml:space="preserve">Team X: "Great, we'll add our datadog-api integration"</w:t>
      </w:r>
      <w:r>
        <w:br/>
      </w:r>
      <w:r>
        <w:rPr>
          <w:rStyle w:val="VerbatimChar"/>
        </w:rPr>
        <w:t xml:space="preserve">✅ Platform remains neutral</w:t>
      </w:r>
      <w:r>
        <w:br/>
      </w:r>
      <w:r>
        <w:rPr>
          <w:rStyle w:val="VerbatimChar"/>
        </w:rPr>
        <w:t xml:space="preserve">✅ Clean adoption path</w:t>
      </w:r>
    </w:p>
    <w:p>
      <w:pPr>
        <w:pStyle w:val="FirstParagraph"/>
      </w:pPr>
      <w:r>
        <w:rPr>
          <w:b/>
          <w:bCs/>
        </w:rPr>
        <w:t xml:space="preserve">You’re building infrastructure, not a feature service.</w:t>
      </w:r>
      <w:r>
        <w:t xml:space="preserve"> </w:t>
      </w:r>
      <w:r>
        <w:t xml:space="preserve">Embedding LIMS logic makes it LIMS-specific and prevents multi-team adoption.</w:t>
      </w:r>
    </w:p>
    <w:bookmarkEnd w:id="11"/>
    <w:bookmarkStart w:id="12" w:name="X79bb91f8e654115d070d8b685d0f4d48daef42a"/>
    <w:p>
      <w:pPr>
        <w:pStyle w:val="Heading3"/>
      </w:pPr>
      <w:r>
        <w:t xml:space="preserve">2. Incident Scaling is Different from Operational Scaling</w:t>
      </w:r>
    </w:p>
    <w:p>
      <w:pPr>
        <w:pStyle w:val="FirstParagraph"/>
      </w:pPr>
      <w:r>
        <w:rPr>
          <w:b/>
          <w:bCs/>
        </w:rPr>
        <w:t xml:space="preserve">Normal Operations</w:t>
      </w:r>
      <w:r>
        <w:t xml:space="preserve"> </w:t>
      </w:r>
      <w:r>
        <w:t xml:space="preserve">(steady state):</w:t>
      </w:r>
      <w:r>
        <w:t xml:space="preserve"> </w:t>
      </w:r>
      <w:r>
        <w:t xml:space="preserve">- 20 LIMS operations, predictable load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connect-assist-api</w:t>
      </w:r>
      <w:r>
        <w:t xml:space="preserve"> </w:t>
      </w:r>
      <w:r>
        <w:t xml:space="preserve">handles this independently</w:t>
      </w:r>
    </w:p>
    <w:p>
      <w:pPr>
        <w:pStyle w:val="BodyText"/>
      </w:pPr>
      <w:r>
        <w:rPr>
          <w:b/>
          <w:bCs/>
        </w:rPr>
        <w:t xml:space="preserve">Incident Scenarios</w:t>
      </w:r>
      <w:r>
        <w:t xml:space="preserve"> </w:t>
      </w:r>
      <w:r>
        <w:t xml:space="preserve">(spike load):</w:t>
      </w:r>
      <w:r>
        <w:t xml:space="preserve"> </w:t>
      </w:r>
      <w:r>
        <w:t xml:space="preserve">- Multiple teams trigger runbooks simultaneously</w:t>
      </w:r>
      <w:r>
        <w:t xml:space="preserve"> </w:t>
      </w:r>
      <w:r>
        <w:t xml:space="preserve">- Orchestration layer must remain responsive</w:t>
      </w:r>
      <w:r>
        <w:t xml:space="preserve"> </w:t>
      </w:r>
      <w:r>
        <w:t xml:space="preserve">- LIMS operations shouldn’t impact platform availability</w:t>
      </w:r>
    </w:p>
    <w:p>
      <w:pPr>
        <w:pStyle w:val="BodyText"/>
      </w:pPr>
      <w:r>
        <w:rPr>
          <w:b/>
          <w:bCs/>
        </w:rPr>
        <w:t xml:space="preserve">During incidents: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│  ← Must stay responsive</w:t>
      </w:r>
      <w:r>
        <w:br/>
      </w:r>
      <w:r>
        <w:rPr>
          <w:rStyle w:val="VerbatimChar"/>
        </w:rPr>
        <w:t xml:space="preserve">│  (Orchestration Layer)          │     during incident spikes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│ Routes to...</w:t>
      </w:r>
      <w:r>
        <w:br/>
      </w:r>
      <w:r>
        <w:rPr>
          <w:rStyle w:val="VerbatimChar"/>
        </w:rPr>
        <w:t xml:space="preserve">           ├────────────────┬─────────────────┐</w:t>
      </w:r>
      <w:r>
        <w:br/>
      </w:r>
      <w:r>
        <w:rPr>
          <w:rStyle w:val="VerbatimChar"/>
        </w:rPr>
        <w:t xml:space="preserve">           ▼                ▼                 ▼</w:t>
      </w:r>
      <w:r>
        <w:br/>
      </w:r>
      <w:r>
        <w:rPr>
          <w:rStyle w:val="VerbatimChar"/>
        </w:rPr>
        <w:t xml:space="preserve">    ┌──────────────┐  ┌─────────────┐  ┌──────────┐</w:t>
      </w:r>
      <w:r>
        <w:br/>
      </w:r>
      <w:r>
        <w:rPr>
          <w:rStyle w:val="VerbatimChar"/>
        </w:rPr>
        <w:t xml:space="preserve">    │ lims-ops-api │  │ datadog-api │  │ splunk...│</w:t>
      </w:r>
      <w:r>
        <w:br/>
      </w:r>
      <w:r>
        <w:rPr>
          <w:rStyle w:val="VerbatimChar"/>
        </w:rPr>
        <w:t xml:space="preserve">    │ (may be slow)│  │             │  │          │</w:t>
      </w:r>
      <w:r>
        <w:br/>
      </w:r>
      <w:r>
        <w:rPr>
          <w:rStyle w:val="VerbatimChar"/>
        </w:rPr>
        <w:t xml:space="preserve">    └──────────────┘  └─────────────┘  └──────────┘</w:t>
      </w:r>
    </w:p>
    <w:p>
      <w:pPr>
        <w:pStyle w:val="FirstParagraph"/>
      </w:pPr>
      <w:r>
        <w:rPr>
          <w:b/>
          <w:bCs/>
        </w:rPr>
        <w:t xml:space="preserve">Separation enables:</w:t>
      </w:r>
      <w:r>
        <w:t xml:space="preserve"> </w:t>
      </w:r>
      <w:r>
        <w:t xml:space="preserve">- Independent scaling during high-pressure scenarios</w:t>
      </w:r>
      <w:r>
        <w:t xml:space="preserve"> </w:t>
      </w:r>
      <w:r>
        <w:t xml:space="preserve">- Orchestration layer stays available even if LIMS is slow</w:t>
      </w:r>
      <w:r>
        <w:t xml:space="preserve"> </w:t>
      </w:r>
      <w:r>
        <w:t xml:space="preserve">- Operational resilience, not just architectural purity</w:t>
      </w:r>
    </w:p>
    <w:bookmarkEnd w:id="12"/>
    <w:bookmarkStart w:id="13" w:name="success-metric-multi-team-adoption"/>
    <w:p>
      <w:pPr>
        <w:pStyle w:val="Heading3"/>
      </w:pPr>
      <w:r>
        <w:t xml:space="preserve">3. Success Metric = Multi-Team Adoption</w:t>
      </w:r>
    </w:p>
    <w:p>
      <w:pPr>
        <w:pStyle w:val="FirstParagraph"/>
      </w:pPr>
      <w:r>
        <w:rPr>
          <w:b/>
          <w:bCs/>
        </w:rPr>
        <w:t xml:space="preserve">Platform success is measured by adoption, not by reducing service count.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3271"/>
        <w:gridCol w:w="32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Embedded Approach</w:t>
            </w:r>
          </w:p>
        </w:tc>
        <w:tc>
          <w:tcPr/>
          <w:p>
            <w:pPr>
              <w:pStyle w:val="Compact"/>
            </w:pPr>
            <w:r>
              <w:t xml:space="preserve">Separated Approach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onboarding</w:t>
            </w:r>
          </w:p>
        </w:tc>
        <w:tc>
          <w:tcPr/>
          <w:p>
            <w:pPr>
              <w:pStyle w:val="Compact"/>
            </w:pPr>
            <w:r>
              <w:t xml:space="preserve">❌ Inherit LIMS dependencies</w:t>
            </w:r>
          </w:p>
        </w:tc>
        <w:tc>
          <w:tcPr/>
          <w:p>
            <w:pPr>
              <w:pStyle w:val="Compact"/>
            </w:pPr>
            <w:r>
              <w:t xml:space="preserve">✅ Clean integration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❌ Coupling across teams</w:t>
            </w:r>
          </w:p>
        </w:tc>
        <w:tc>
          <w:tcPr/>
          <w:p>
            <w:pPr>
              <w:pStyle w:val="Compact"/>
            </w:pPr>
            <w:r>
              <w:t xml:space="preserve">✅ Independent releases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identity</w:t>
            </w:r>
          </w:p>
        </w:tc>
        <w:tc>
          <w:tcPr/>
          <w:p>
            <w:pPr>
              <w:pStyle w:val="Compact"/>
            </w:pPr>
            <w:r>
              <w:t xml:space="preserve">❌ LIMS-specific tool</w:t>
            </w:r>
          </w:p>
        </w:tc>
        <w:tc>
          <w:tcPr/>
          <w:p>
            <w:pPr>
              <w:pStyle w:val="Compact"/>
            </w:pPr>
            <w:r>
              <w:t xml:space="preserve">✅ Neutral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 teams</w:t>
            </w:r>
          </w:p>
        </w:tc>
        <w:tc>
          <w:tcPr/>
          <w:p>
            <w:pPr>
              <w:pStyle w:val="Compact"/>
            </w:pPr>
            <w:r>
              <w:t xml:space="preserve">❌ Discouraged by coupling</w:t>
            </w:r>
          </w:p>
        </w:tc>
        <w:tc>
          <w:tcPr/>
          <w:p>
            <w:pPr>
              <w:pStyle w:val="Compact"/>
            </w:pPr>
            <w:r>
              <w:t xml:space="preserve">✅ Easy to adopt</w:t>
            </w:r>
          </w:p>
        </w:tc>
      </w:tr>
    </w:tbl>
    <w:bookmarkEnd w:id="13"/>
    <w:bookmarkStart w:id="14" w:name="Xde8b22ab36acf017d317c37d57129c5d70c8cf0"/>
    <w:p>
      <w:pPr>
        <w:pStyle w:val="Heading3"/>
      </w:pPr>
      <w:r>
        <w:t xml:space="preserve">4. YAML-Driven Runbook Configuration Without Platform Code Changes</w:t>
      </w:r>
    </w:p>
    <w:p>
      <w:pPr>
        <w:pStyle w:val="FirstParagraph"/>
      </w:pPr>
      <w:r>
        <w:t xml:space="preserve">For platform consumers (ops teams):</w:t>
      </w:r>
      <w:r>
        <w:t xml:space="preserve"> </w:t>
      </w:r>
      <w:r>
        <w:t xml:space="preserve">- ✅ Write YAML runbooks, not Java/Go/Python</w:t>
      </w:r>
      <w:r>
        <w:t xml:space="preserve"> </w:t>
      </w:r>
      <w:r>
        <w:t xml:space="preserve">- ✅ Add new scenarios without platform team involvement</w:t>
      </w:r>
      <w:r>
        <w:t xml:space="preserve"> </w:t>
      </w:r>
      <w:r>
        <w:t xml:space="preserve">- ✅ Onboard new operational APIs independently</w:t>
      </w:r>
    </w:p>
    <w:p>
      <w:pPr>
        <w:pStyle w:val="BodyText"/>
      </w:pPr>
      <w:r>
        <w:rPr>
          <w:b/>
          <w:bCs/>
        </w:rPr>
        <w:t xml:space="preserve">This is valuable</w:t>
      </w:r>
      <w:r>
        <w:t xml:space="preserve"> </w:t>
      </w:r>
      <w:r>
        <w:t xml:space="preserve">- teams can respond to incidents without waiting for platform deployments.</w:t>
      </w:r>
    </w:p>
    <w:bookmarkEnd w:id="14"/>
    <w:bookmarkEnd w:id="15"/>
    <w:bookmarkStart w:id="18" w:name="architecture"/>
    <w:p>
      <w:pPr>
        <w:pStyle w:val="Heading2"/>
      </w:pPr>
      <w:r>
        <w:t xml:space="preserve">Architecture</w:t>
      </w:r>
    </w:p>
    <w:bookmarkStart w:id="16" w:name="recommended-decoupled"/>
    <w:p>
      <w:pPr>
        <w:pStyle w:val="Heading3"/>
      </w:pPr>
      <w:r>
        <w:t xml:space="preserve">Recommended (Decoupled)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│</w:t>
      </w:r>
      <w:r>
        <w:br/>
      </w:r>
      <w:r>
        <w:rPr>
          <w:rStyle w:val="VerbatimChar"/>
        </w:rPr>
        <w:t xml:space="preserve">│  • Multi-team platform          │</w:t>
      </w:r>
      <w:r>
        <w:br/>
      </w:r>
      <w:r>
        <w:rPr>
          <w:rStyle w:val="VerbatimChar"/>
        </w:rPr>
        <w:t xml:space="preserve">│  • Runbook orchestration        │</w:t>
      </w:r>
      <w:r>
        <w:br/>
      </w:r>
      <w:r>
        <w:rPr>
          <w:rStyle w:val="VerbatimChar"/>
        </w:rPr>
        <w:t xml:space="preserve">│  • Pattern matching/routing     │</w:t>
      </w:r>
      <w:r>
        <w:br/>
      </w:r>
      <w:r>
        <w:rPr>
          <w:rStyle w:val="VerbatimChar"/>
        </w:rPr>
        <w:t xml:space="preserve">│  • Independent scaling    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│ Routes via YAML runbooks</w:t>
      </w:r>
      <w:r>
        <w:br/>
      </w:r>
      <w:r>
        <w:rPr>
          <w:rStyle w:val="VerbatimChar"/>
        </w:rPr>
        <w:t xml:space="preserve">           ├────────────────┬─────────────────┐</w:t>
      </w:r>
      <w:r>
        <w:br/>
      </w:r>
      <w:r>
        <w:rPr>
          <w:rStyle w:val="VerbatimChar"/>
        </w:rPr>
        <w:t xml:space="preserve">           ▼                ▼                 ▼</w:t>
      </w:r>
      <w:r>
        <w:br/>
      </w:r>
      <w:r>
        <w:rPr>
          <w:rStyle w:val="VerbatimChar"/>
        </w:rPr>
        <w:t xml:space="preserve">    ┌──────────────┐  ┌─────────────┐  ┌──────────┐</w:t>
      </w:r>
      <w:r>
        <w:br/>
      </w:r>
      <w:r>
        <w:rPr>
          <w:rStyle w:val="VerbatimChar"/>
        </w:rPr>
        <w:t xml:space="preserve">    │ lims-        │  │ datadog-    │  │ splunk-  │</w:t>
      </w:r>
      <w:r>
        <w:br/>
      </w:r>
      <w:r>
        <w:rPr>
          <w:rStyle w:val="VerbatimChar"/>
        </w:rPr>
        <w:t xml:space="preserve">    │ operations-  │  │ api         │  │ api      │</w:t>
      </w:r>
      <w:r>
        <w:br/>
      </w:r>
      <w:r>
        <w:rPr>
          <w:rStyle w:val="VerbatimChar"/>
        </w:rPr>
        <w:t xml:space="preserve">    │ api          │  │             │  │          │</w:t>
      </w:r>
      <w:r>
        <w:br/>
      </w:r>
      <w:r>
        <w:rPr>
          <w:rStyle w:val="VerbatimChar"/>
        </w:rPr>
        <w:t xml:space="preserve">    └──────────────┘  └─────────────┘  └──────────┘</w:t>
      </w:r>
      <w:r>
        <w:br/>
      </w:r>
      <w:r>
        <w:rPr>
          <w:rStyle w:val="VerbatimChar"/>
        </w:rPr>
        <w:t xml:space="preserve">         Team A           Team B          Team C</w:t>
      </w:r>
    </w:p>
    <w:bookmarkEnd w:id="16"/>
    <w:bookmarkStart w:id="17" w:name="alternative-embedded---not-recommended"/>
    <w:p>
      <w:pPr>
        <w:pStyle w:val="Heading3"/>
      </w:pPr>
      <w:r>
        <w:t xml:space="preserve">Alternative (Embedded) - Not Recommended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production-support-admin            │</w:t>
      </w:r>
      <w:r>
        <w:br/>
      </w:r>
      <w:r>
        <w:rPr>
          <w:rStyle w:val="VerbatimChar"/>
        </w:rPr>
        <w:t xml:space="preserve">│  • Contains LIMS operations          │</w:t>
      </w:r>
      <w:r>
        <w:br/>
      </w:r>
      <w:r>
        <w:rPr>
          <w:rStyle w:val="VerbatimChar"/>
        </w:rPr>
        <w:t xml:space="preserve">│  • Contains database connections     │</w:t>
      </w:r>
      <w:r>
        <w:br/>
      </w:r>
      <w:r>
        <w:rPr>
          <w:rStyle w:val="VerbatimChar"/>
        </w:rPr>
        <w:t xml:space="preserve">│  • LIMS-specific, not neutral        │</w:t>
      </w:r>
      <w:r>
        <w:br/>
      </w:r>
      <w:r>
        <w:rPr>
          <w:rStyle w:val="VerbatimChar"/>
        </w:rPr>
        <w:t xml:space="preserve">│  • Other teams discouraged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❌ Tightly coupled to LIMS</w:t>
      </w:r>
      <w:r>
        <w:br/>
      </w:r>
      <w:r>
        <w:rPr>
          <w:rStyle w:val="VerbatimChar"/>
        </w:rPr>
        <w:t xml:space="preserve">     ❌ Platform becomes feature service</w:t>
      </w:r>
    </w:p>
    <w:bookmarkEnd w:id="17"/>
    <w:bookmarkEnd w:id="18"/>
    <w:bookmarkStart w:id="19" w:name="what-were-optimizing-for"/>
    <w:p>
      <w:pPr>
        <w:pStyle w:val="Heading2"/>
      </w:pPr>
      <w:r>
        <w:t xml:space="preserve">What We’re Optimizing For</w:t>
      </w:r>
    </w:p>
    <w:p>
      <w:pPr>
        <w:pStyle w:val="FirstParagraph"/>
      </w:pPr>
      <w:r>
        <w:rPr>
          <w:b/>
          <w:bCs/>
        </w:rPr>
        <w:t xml:space="preserve">NOT optimizing for:</w:t>
      </w:r>
      <w:r>
        <w:t xml:space="preserve"> </w:t>
      </w:r>
      <w:r>
        <w:t xml:space="preserve">- Current LIMS volume (20 operations is low)</w:t>
      </w:r>
      <w:r>
        <w:t xml:space="preserve"> </w:t>
      </w:r>
      <w:r>
        <w:t xml:space="preserve">- Reducing service count</w:t>
      </w:r>
      <w:r>
        <w:t xml:space="preserve"> </w:t>
      </w:r>
      <w:r>
        <w:t xml:space="preserve">- Short-term convenience</w:t>
      </w:r>
    </w:p>
    <w:p>
      <w:pPr>
        <w:pStyle w:val="BodyText"/>
      </w:pPr>
      <w:r>
        <w:rPr>
          <w:b/>
          <w:bCs/>
        </w:rPr>
        <w:t xml:space="preserve">ARE optimizing for:</w:t>
      </w:r>
      <w:r>
        <w:t xml:space="preserve"> </w:t>
      </w:r>
      <w:r>
        <w:t xml:space="preserve">1. Multi-team adoption</w:t>
      </w:r>
      <w:r>
        <w:t xml:space="preserve"> </w:t>
      </w:r>
      <w:r>
        <w:t xml:space="preserve">2. Incident response resilience</w:t>
      </w:r>
      <w:r>
        <w:t xml:space="preserve"> </w:t>
      </w:r>
      <w:r>
        <w:t xml:space="preserve">3. Platform independence</w:t>
      </w:r>
      <w:r>
        <w:t xml:space="preserve"> </w:t>
      </w:r>
      <w:r>
        <w:t xml:space="preserve">4. Long-term extensibility</w:t>
      </w:r>
    </w:p>
    <w:bookmarkEnd w:id="19"/>
    <w:bookmarkStart w:id="20" w:name="failure-scenarios-resilience"/>
    <w:p>
      <w:pPr>
        <w:pStyle w:val="Heading2"/>
      </w:pPr>
      <w:r>
        <w:t xml:space="preserve">Failure Scenarios &amp; Resilience</w:t>
      </w:r>
    </w:p>
    <w:p>
      <w:pPr>
        <w:pStyle w:val="FirstParagraph"/>
      </w:pPr>
      <w:r>
        <w:rPr>
          <w:b/>
          <w:bCs/>
        </w:rPr>
        <w:t xml:space="preserve">Q: What happens 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connect-assist-api</w:t>
      </w:r>
      <w:r>
        <w:rPr>
          <w:b/>
          <w:bCs/>
        </w:rPr>
        <w:t xml:space="preserve"> </w:t>
      </w:r>
      <w:r>
        <w:rPr>
          <w:b/>
          <w:bCs/>
        </w:rPr>
        <w:t xml:space="preserve">is down during an incident?</w:t>
      </w:r>
    </w:p>
    <w:p>
      <w:pPr>
        <w:pStyle w:val="BodyText"/>
      </w:pPr>
      <w:r>
        <w:t xml:space="preserve">With separation:</w:t>
      </w:r>
      <w:r>
        <w:t xml:space="preserve"> </w:t>
      </w:r>
      <w:r>
        <w:t xml:space="preserve">- ✅ Orchestration layer remains available</w:t>
      </w:r>
      <w:r>
        <w:t xml:space="preserve"> </w:t>
      </w:r>
      <w:r>
        <w:t xml:space="preserve">- ✅ Other teams’ runbooks continue working</w:t>
      </w:r>
      <w:r>
        <w:t xml:space="preserve"> </w:t>
      </w:r>
      <w:r>
        <w:t xml:space="preserve">- ✅ Can fail over to alternative operations</w:t>
      </w:r>
      <w:r>
        <w:t xml:space="preserve"> </w:t>
      </w:r>
      <w:r>
        <w:t xml:space="preserve">- ✅ Graceful degradation per service</w:t>
      </w:r>
    </w:p>
    <w:p>
      <w:pPr>
        <w:pStyle w:val="BodyText"/>
      </w:pPr>
      <w:r>
        <w:t xml:space="preserve">With embedding:</w:t>
      </w:r>
      <w:r>
        <w:t xml:space="preserve"> </w:t>
      </w:r>
      <w:r>
        <w:t xml:space="preserve">- ❌ Entire platform impacted by LIMS issues</w:t>
      </w:r>
      <w:r>
        <w:t xml:space="preserve"> </w:t>
      </w:r>
      <w:r>
        <w:t xml:space="preserve">- ❌ All teams affected by one service’s problems</w:t>
      </w:r>
      <w:r>
        <w:t xml:space="preserve"> </w:t>
      </w:r>
      <w:r>
        <w:t xml:space="preserve">- ❌ Cascading failures harder to contain</w:t>
      </w:r>
    </w:p>
    <w:bookmarkEnd w:id="20"/>
    <w:bookmarkStart w:id="21" w:name="next-steps-validate-the-pattern"/>
    <w:p>
      <w:pPr>
        <w:pStyle w:val="Heading2"/>
      </w:pPr>
      <w:r>
        <w:t xml:space="preserve">Next Steps: Validate the Pattern</w:t>
      </w:r>
    </w:p>
    <w:p>
      <w:pPr>
        <w:pStyle w:val="FirstParagraph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1 operational service (LIMS)</w:t>
      </w:r>
    </w:p>
    <w:p>
      <w:pPr>
        <w:pStyle w:val="BodyText"/>
      </w:pPr>
      <w:r>
        <w:rPr>
          <w:b/>
          <w:bCs/>
        </w:rPr>
        <w:t xml:space="preserve">Next validation milestone:</w:t>
      </w:r>
      <w:r>
        <w:t xml:space="preserve"> </w:t>
      </w:r>
      <w:r>
        <w:t xml:space="preserve">1. Onboard a second team’s operational API (e.g.,</w:t>
      </w:r>
      <w:r>
        <w:t xml:space="preserve"> </w:t>
      </w:r>
      <w:r>
        <w:rPr>
          <w:rStyle w:val="VerbatimChar"/>
        </w:rPr>
        <w:t xml:space="preserve">datadog-api</w:t>
      </w:r>
      <w:r>
        <w:t xml:space="preserve">)</w:t>
      </w:r>
      <w:r>
        <w:t xml:space="preserve"> </w:t>
      </w:r>
      <w:r>
        <w:t xml:space="preserve">2. Validate platform abstraction actually works across teams</w:t>
      </w:r>
      <w:r>
        <w:t xml:space="preserve"> </w:t>
      </w:r>
      <w:r>
        <w:t xml:space="preserve">3. Confirm runbook patterns are reusable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If second integration is painful, we learn early</w:t>
      </w:r>
    </w:p>
    <w:p>
      <w:pPr>
        <w:pStyle w:val="BodyText"/>
      </w:pPr>
      <w:r>
        <w:t xml:space="preserve">Getting to 2 services proves the platform pattern. This is not premature optimization.</w:t>
      </w:r>
    </w:p>
    <w:bookmarkEnd w:id="21"/>
    <w:bookmarkStart w:id="25" w:name="technical-concerns-addressed"/>
    <w:p>
      <w:pPr>
        <w:pStyle w:val="Heading2"/>
      </w:pPr>
      <w:r>
        <w:t xml:space="preserve">Technical Concerns Addressed</w:t>
      </w:r>
    </w:p>
    <w:bookmarkStart w:id="22" w:name="too-many-services"/>
    <w:p>
      <w:pPr>
        <w:pStyle w:val="Heading3"/>
      </w:pPr>
      <w:r>
        <w:t xml:space="preserve">“Too Many Services?”</w:t>
      </w:r>
    </w:p>
    <w:p>
      <w:pPr>
        <w:pStyle w:val="Compact"/>
        <w:numPr>
          <w:ilvl w:val="0"/>
          <w:numId w:val="1001"/>
        </w:numPr>
      </w:pPr>
      <w:r>
        <w:t xml:space="preserve">Microservices are about logical boundaries, not service count</w:t>
      </w:r>
    </w:p>
    <w:p>
      <w:pPr>
        <w:pStyle w:val="Compact"/>
        <w:numPr>
          <w:ilvl w:val="0"/>
          <w:numId w:val="1001"/>
        </w:numPr>
      </w:pPr>
      <w:r>
        <w:t xml:space="preserve">Operational overhead is manageable with modern tooling (K8s, service mesh)</w:t>
      </w:r>
    </w:p>
    <w:p>
      <w:pPr>
        <w:pStyle w:val="Compact"/>
        <w:numPr>
          <w:ilvl w:val="0"/>
          <w:numId w:val="1001"/>
        </w:numPr>
      </w:pPr>
      <w:r>
        <w:t xml:space="preserve">Alternative (monolith) has worse long-term costs for multi-team adoption</w:t>
      </w:r>
    </w:p>
    <w:bookmarkEnd w:id="22"/>
    <w:bookmarkStart w:id="23" w:name="network-latency"/>
    <w:p>
      <w:pPr>
        <w:pStyle w:val="Heading3"/>
      </w:pPr>
      <w:r>
        <w:t xml:space="preserve">“Network Latency?”</w:t>
      </w:r>
    </w:p>
    <w:p>
      <w:pPr>
        <w:pStyle w:val="Compact"/>
        <w:numPr>
          <w:ilvl w:val="0"/>
          <w:numId w:val="1002"/>
        </w:numPr>
      </w:pPr>
      <w:r>
        <w:t xml:space="preserve">One extra hop adds &lt; 1ms in same cluster</w:t>
      </w:r>
    </w:p>
    <w:p>
      <w:pPr>
        <w:pStyle w:val="Compact"/>
        <w:numPr>
          <w:ilvl w:val="0"/>
          <w:numId w:val="1002"/>
        </w:numPr>
      </w:pPr>
      <w:r>
        <w:t xml:space="preserve">Benefit of independent scaling outweighs minimal latency</w:t>
      </w:r>
    </w:p>
    <w:p>
      <w:pPr>
        <w:pStyle w:val="Compact"/>
        <w:numPr>
          <w:ilvl w:val="0"/>
          <w:numId w:val="1002"/>
        </w:numPr>
      </w:pPr>
      <w:r>
        <w:t xml:space="preserve">gRPC or service mesh can optimize if needed</w:t>
      </w:r>
    </w:p>
    <w:bookmarkEnd w:id="23"/>
    <w:bookmarkStart w:id="24" w:name="operational-complexity"/>
    <w:p>
      <w:pPr>
        <w:pStyle w:val="Heading3"/>
      </w:pPr>
      <w:r>
        <w:t xml:space="preserve">“Operational Complexity?”</w:t>
      </w:r>
    </w:p>
    <w:p>
      <w:pPr>
        <w:pStyle w:val="Compact"/>
        <w:numPr>
          <w:ilvl w:val="0"/>
          <w:numId w:val="1003"/>
        </w:numPr>
      </w:pPr>
      <w:r>
        <w:t xml:space="preserve">Modern platforms handle service orchestration well</w:t>
      </w:r>
    </w:p>
    <w:p>
      <w:pPr>
        <w:pStyle w:val="Compact"/>
        <w:numPr>
          <w:ilvl w:val="0"/>
          <w:numId w:val="1003"/>
        </w:numPr>
      </w:pPr>
      <w:r>
        <w:t xml:space="preserve">Observability tools work better with separated services</w:t>
      </w:r>
    </w:p>
    <w:p>
      <w:pPr>
        <w:pStyle w:val="Compact"/>
        <w:numPr>
          <w:ilvl w:val="0"/>
          <w:numId w:val="1003"/>
        </w:numPr>
      </w:pPr>
      <w:r>
        <w:t xml:space="preserve">Easier to debug and resolve isolated failures</w:t>
      </w:r>
    </w:p>
    <w:bookmarkEnd w:id="24"/>
    <w:bookmarkEnd w:id="25"/>
    <w:bookmarkStart w:id="2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The platform promise:</w:t>
      </w:r>
      <w:r>
        <w:t xml:space="preserve"> </w:t>
      </w:r>
      <w:r>
        <w:t xml:space="preserve">&gt; Multi-team operational and incident orchestration platform where any team can add runbooks without coupling to other teams’ logic.</w:t>
      </w:r>
    </w:p>
    <w:p>
      <w:pPr>
        <w:pStyle w:val="BodyText"/>
      </w:pPr>
      <w:r>
        <w:rPr>
          <w:b/>
          <w:bCs/>
        </w:rPr>
        <w:t xml:space="preserve">Embedding LIMS operations breaks this by:</w:t>
      </w:r>
      <w:r>
        <w:t xml:space="preserve"> </w:t>
      </w:r>
      <w:r>
        <w:t xml:space="preserve">- Making the platform LIMS-specific</w:t>
      </w:r>
      <w:r>
        <w:t xml:space="preserve"> </w:t>
      </w:r>
      <w:r>
        <w:t xml:space="preserve">- Preventing multi-team adoption</w:t>
      </w:r>
      <w:r>
        <w:t xml:space="preserve"> </w:t>
      </w:r>
      <w:r>
        <w:t xml:space="preserve">- Coupling incident response to LIMS availability</w:t>
      </w:r>
    </w:p>
    <w:p>
      <w:pPr>
        <w:pStyle w:val="BodyText"/>
      </w:pPr>
      <w:r>
        <w:rPr>
          <w:b/>
          <w:bCs/>
        </w:rPr>
        <w:t xml:space="preserve">Separation maintains the promise by:</w:t>
      </w:r>
      <w:r>
        <w:t xml:space="preserve"> </w:t>
      </w:r>
      <w:r>
        <w:t xml:space="preserve">- Keeping platform neutral and adoptable</w:t>
      </w:r>
      <w:r>
        <w:t xml:space="preserve"> </w:t>
      </w:r>
      <w:r>
        <w:t xml:space="preserve">- Enabling independent scaling during incidents</w:t>
      </w:r>
      <w:r>
        <w:t xml:space="preserve"> </w:t>
      </w:r>
      <w:r>
        <w:t xml:space="preserve">- Building infrastructure, not features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Maintain service separation and validate the pattern by onboarding a second team’s operational API.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2025-12-03T04:28:40Z</dcterms:created>
  <dcterms:modified xsi:type="dcterms:W3CDTF">2025-12-03T04:28:40Z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