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AACF3" w14:textId="0A1D0126" w:rsidR="001A3F53" w:rsidRDefault="003603CD" w:rsidP="003603CD">
      <w:pPr>
        <w:ind w:left="1620" w:hanging="162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3603CD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18</w:t>
      </w:r>
      <w:r w:rsidRPr="003603CD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3603C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Power Query (Merging &amp; Appending)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603C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Trainer Coverage: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603C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Merge Queries (JOIN)Append Queries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603C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Resolving mismatch columns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603C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Handling nulls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603C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3603C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Merge “Sales Table” + “Product Table” using </w:t>
      </w:r>
      <w:proofErr w:type="spellStart"/>
      <w:r w:rsidRPr="003603C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ProductID</w:t>
      </w:r>
      <w:proofErr w:type="spellEnd"/>
      <w:r w:rsidRPr="003603C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.</w:t>
      </w:r>
    </w:p>
    <w:p w14:paraId="15C1C68E" w14:textId="7292E8A2" w:rsidR="003603CD" w:rsidRDefault="003603CD" w:rsidP="003603CD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3603CD">
        <w:rPr>
          <w:sz w:val="36"/>
          <w:szCs w:val="36"/>
          <w:shd w:val="clear" w:color="auto" w:fill="FAFDF4"/>
        </w:rPr>
        <w:t>Answer:</w:t>
      </w:r>
    </w:p>
    <w:p w14:paraId="1EDEEA79" w14:textId="77777777" w:rsidR="001E2B0A" w:rsidRPr="001E2B0A" w:rsidRDefault="001E2B0A" w:rsidP="001E2B0A">
      <w:pPr>
        <w:pStyle w:val="Heading2"/>
        <w:rPr>
          <w:rFonts w:ascii="Calibri" w:hAnsi="Calibri" w:cs="Calibri"/>
          <w:b/>
          <w:bCs/>
          <w:sz w:val="32"/>
          <w:szCs w:val="32"/>
        </w:rPr>
      </w:pPr>
      <w:r w:rsidRPr="001E2B0A">
        <w:rPr>
          <w:rFonts w:ascii="Calibri" w:hAnsi="Calibri" w:cs="Calibri"/>
          <w:b/>
          <w:bCs/>
          <w:sz w:val="32"/>
          <w:szCs w:val="32"/>
        </w:rPr>
        <w:t>Sample Data</w:t>
      </w:r>
    </w:p>
    <w:p w14:paraId="68D5F4CD" w14:textId="021CE27B" w:rsidR="001E2B0A" w:rsidRDefault="001E2B0A" w:rsidP="001E2B0A">
      <w:pPr>
        <w:pStyle w:val="Heading3"/>
        <w:ind w:left="360"/>
        <w:rPr>
          <w:rFonts w:ascii="Calibri" w:hAnsi="Calibri" w:cs="Calibri"/>
        </w:rPr>
      </w:pPr>
      <w:r w:rsidRPr="001E2B0A">
        <w:rPr>
          <w:rFonts w:ascii="Calibri" w:hAnsi="Calibri" w:cs="Calibri"/>
        </w:rPr>
        <w:t>Sales Table</w:t>
      </w:r>
    </w:p>
    <w:p w14:paraId="29293F9C" w14:textId="77777777" w:rsidR="001E2B0A" w:rsidRPr="001E2B0A" w:rsidRDefault="001E2B0A" w:rsidP="001E2B0A"/>
    <w:tbl>
      <w:tblPr>
        <w:tblW w:w="0" w:type="auto"/>
        <w:tblCellSpacing w:w="15" w:type="dxa"/>
        <w:tblInd w:w="2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350"/>
        <w:gridCol w:w="1260"/>
        <w:gridCol w:w="1350"/>
      </w:tblGrid>
      <w:tr w:rsidR="001E2B0A" w:rsidRPr="001E2B0A" w14:paraId="5CD8C7FB" w14:textId="77777777" w:rsidTr="001E2B0A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731D5C4C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1E2B0A">
              <w:rPr>
                <w:rFonts w:ascii="Calibri" w:hAnsi="Calibri" w:cs="Calibri"/>
                <w:b/>
                <w:bCs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486ACB2A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1E2B0A">
              <w:rPr>
                <w:rFonts w:ascii="Calibri" w:hAnsi="Calibri" w:cs="Calibri"/>
                <w:b/>
                <w:bCs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14:paraId="4400F854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E2B0A">
              <w:rPr>
                <w:rFonts w:ascii="Calibri" w:hAnsi="Calibri" w:cs="Calibri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305" w:type="dxa"/>
            <w:vAlign w:val="center"/>
            <w:hideMark/>
          </w:tcPr>
          <w:p w14:paraId="744381D5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E2B0A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</w:tr>
      <w:tr w:rsidR="001E2B0A" w:rsidRPr="001E2B0A" w14:paraId="730FD310" w14:textId="77777777" w:rsidTr="001E2B0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037CCEEA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O001</w:t>
            </w:r>
          </w:p>
        </w:tc>
        <w:tc>
          <w:tcPr>
            <w:tcW w:w="1320" w:type="dxa"/>
            <w:vAlign w:val="center"/>
            <w:hideMark/>
          </w:tcPr>
          <w:p w14:paraId="661A9B9B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P101</w:t>
            </w:r>
          </w:p>
        </w:tc>
        <w:tc>
          <w:tcPr>
            <w:tcW w:w="1230" w:type="dxa"/>
            <w:vAlign w:val="center"/>
            <w:hideMark/>
          </w:tcPr>
          <w:p w14:paraId="25D076C8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305" w:type="dxa"/>
            <w:vAlign w:val="center"/>
            <w:hideMark/>
          </w:tcPr>
          <w:p w14:paraId="49699898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₹1,000</w:t>
            </w:r>
          </w:p>
        </w:tc>
      </w:tr>
      <w:tr w:rsidR="001E2B0A" w:rsidRPr="001E2B0A" w14:paraId="4444A3C8" w14:textId="77777777" w:rsidTr="001E2B0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4120F078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O002</w:t>
            </w:r>
          </w:p>
        </w:tc>
        <w:tc>
          <w:tcPr>
            <w:tcW w:w="1320" w:type="dxa"/>
            <w:vAlign w:val="center"/>
            <w:hideMark/>
          </w:tcPr>
          <w:p w14:paraId="27B5F58D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P102</w:t>
            </w:r>
          </w:p>
        </w:tc>
        <w:tc>
          <w:tcPr>
            <w:tcW w:w="1230" w:type="dxa"/>
            <w:vAlign w:val="center"/>
            <w:hideMark/>
          </w:tcPr>
          <w:p w14:paraId="0A99E06B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305" w:type="dxa"/>
            <w:vAlign w:val="center"/>
            <w:hideMark/>
          </w:tcPr>
          <w:p w14:paraId="4C431335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₹750</w:t>
            </w:r>
          </w:p>
        </w:tc>
      </w:tr>
      <w:tr w:rsidR="001E2B0A" w:rsidRPr="001E2B0A" w14:paraId="23C28A18" w14:textId="77777777" w:rsidTr="001E2B0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84C0D18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O003</w:t>
            </w:r>
          </w:p>
        </w:tc>
        <w:tc>
          <w:tcPr>
            <w:tcW w:w="1320" w:type="dxa"/>
            <w:vAlign w:val="center"/>
            <w:hideMark/>
          </w:tcPr>
          <w:p w14:paraId="389F189A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P103</w:t>
            </w:r>
          </w:p>
        </w:tc>
        <w:tc>
          <w:tcPr>
            <w:tcW w:w="1230" w:type="dxa"/>
            <w:vAlign w:val="center"/>
            <w:hideMark/>
          </w:tcPr>
          <w:p w14:paraId="4A7F9F57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305" w:type="dxa"/>
            <w:vAlign w:val="center"/>
            <w:hideMark/>
          </w:tcPr>
          <w:p w14:paraId="1D10ACD1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₹1,500</w:t>
            </w:r>
          </w:p>
        </w:tc>
      </w:tr>
      <w:tr w:rsidR="001E2B0A" w:rsidRPr="001E2B0A" w14:paraId="27142066" w14:textId="77777777" w:rsidTr="001E2B0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9388F16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O004</w:t>
            </w:r>
          </w:p>
        </w:tc>
        <w:tc>
          <w:tcPr>
            <w:tcW w:w="1320" w:type="dxa"/>
            <w:vAlign w:val="center"/>
            <w:hideMark/>
          </w:tcPr>
          <w:p w14:paraId="09D62D11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P101</w:t>
            </w:r>
          </w:p>
        </w:tc>
        <w:tc>
          <w:tcPr>
            <w:tcW w:w="1230" w:type="dxa"/>
            <w:vAlign w:val="center"/>
            <w:hideMark/>
          </w:tcPr>
          <w:p w14:paraId="788B9234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305" w:type="dxa"/>
            <w:vAlign w:val="center"/>
            <w:hideMark/>
          </w:tcPr>
          <w:p w14:paraId="1D74DB77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₹500</w:t>
            </w:r>
          </w:p>
        </w:tc>
      </w:tr>
    </w:tbl>
    <w:p w14:paraId="4A2BBD6C" w14:textId="52F01008" w:rsidR="001E2B0A" w:rsidRDefault="001E2B0A" w:rsidP="001E2B0A">
      <w:pPr>
        <w:pStyle w:val="Heading3"/>
        <w:ind w:left="360"/>
        <w:rPr>
          <w:rFonts w:ascii="Calibri" w:hAnsi="Calibri" w:cs="Calibri"/>
        </w:rPr>
      </w:pPr>
      <w:r w:rsidRPr="001E2B0A">
        <w:rPr>
          <w:rFonts w:ascii="Calibri" w:hAnsi="Calibri" w:cs="Calibri"/>
        </w:rPr>
        <w:t>Product Table</w:t>
      </w:r>
    </w:p>
    <w:p w14:paraId="5EA3D7F3" w14:textId="77777777" w:rsidR="001E2B0A" w:rsidRPr="001E2B0A" w:rsidRDefault="001E2B0A" w:rsidP="001E2B0A"/>
    <w:tbl>
      <w:tblPr>
        <w:tblW w:w="0" w:type="auto"/>
        <w:tblCellSpacing w:w="15" w:type="dxa"/>
        <w:tblInd w:w="1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070"/>
        <w:gridCol w:w="1710"/>
        <w:gridCol w:w="1260"/>
      </w:tblGrid>
      <w:tr w:rsidR="001E2B0A" w:rsidRPr="001E2B0A" w14:paraId="227C7AD7" w14:textId="77777777" w:rsidTr="001E2B0A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0B0EC64F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1E2B0A">
              <w:rPr>
                <w:rFonts w:ascii="Calibri" w:hAnsi="Calibri" w:cs="Calibri"/>
                <w:b/>
                <w:bCs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50DA71A8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E2B0A">
              <w:rPr>
                <w:rFonts w:ascii="Calibri" w:hAnsi="Calibri" w:cs="Calibri"/>
                <w:b/>
                <w:bCs/>
                <w:sz w:val="24"/>
                <w:szCs w:val="24"/>
              </w:rPr>
              <w:t>ProductName</w:t>
            </w:r>
          </w:p>
        </w:tc>
        <w:tc>
          <w:tcPr>
            <w:tcW w:w="1680" w:type="dxa"/>
            <w:vAlign w:val="center"/>
            <w:hideMark/>
          </w:tcPr>
          <w:p w14:paraId="67471345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E2B0A">
              <w:rPr>
                <w:rFonts w:ascii="Calibri" w:hAnsi="Calibri" w:cs="Calibr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215" w:type="dxa"/>
            <w:vAlign w:val="center"/>
            <w:hideMark/>
          </w:tcPr>
          <w:p w14:paraId="2CBB24B8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E2B0A">
              <w:rPr>
                <w:rFonts w:ascii="Calibri" w:hAnsi="Calibri" w:cs="Calibri"/>
                <w:b/>
                <w:bCs/>
                <w:sz w:val="24"/>
                <w:szCs w:val="24"/>
              </w:rPr>
              <w:t>Price</w:t>
            </w:r>
          </w:p>
        </w:tc>
      </w:tr>
      <w:tr w:rsidR="001E2B0A" w:rsidRPr="001E2B0A" w14:paraId="0FE93851" w14:textId="77777777" w:rsidTr="001E2B0A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C815556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P101</w:t>
            </w:r>
          </w:p>
        </w:tc>
        <w:tc>
          <w:tcPr>
            <w:tcW w:w="2040" w:type="dxa"/>
            <w:vAlign w:val="center"/>
            <w:hideMark/>
          </w:tcPr>
          <w:p w14:paraId="28B385CE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Pizza</w:t>
            </w:r>
          </w:p>
        </w:tc>
        <w:tc>
          <w:tcPr>
            <w:tcW w:w="1680" w:type="dxa"/>
            <w:vAlign w:val="center"/>
            <w:hideMark/>
          </w:tcPr>
          <w:p w14:paraId="0A210735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Food</w:t>
            </w:r>
          </w:p>
        </w:tc>
        <w:tc>
          <w:tcPr>
            <w:tcW w:w="1215" w:type="dxa"/>
            <w:vAlign w:val="center"/>
            <w:hideMark/>
          </w:tcPr>
          <w:p w14:paraId="301E27CA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₹500</w:t>
            </w:r>
          </w:p>
        </w:tc>
      </w:tr>
      <w:tr w:rsidR="001E2B0A" w:rsidRPr="001E2B0A" w14:paraId="40D64D49" w14:textId="77777777" w:rsidTr="001E2B0A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1223D4B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P102</w:t>
            </w:r>
          </w:p>
        </w:tc>
        <w:tc>
          <w:tcPr>
            <w:tcW w:w="2040" w:type="dxa"/>
            <w:vAlign w:val="center"/>
            <w:hideMark/>
          </w:tcPr>
          <w:p w14:paraId="19960CC3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Burger</w:t>
            </w:r>
          </w:p>
        </w:tc>
        <w:tc>
          <w:tcPr>
            <w:tcW w:w="1680" w:type="dxa"/>
            <w:vAlign w:val="center"/>
            <w:hideMark/>
          </w:tcPr>
          <w:p w14:paraId="2C745641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Food</w:t>
            </w:r>
          </w:p>
        </w:tc>
        <w:tc>
          <w:tcPr>
            <w:tcW w:w="1215" w:type="dxa"/>
            <w:vAlign w:val="center"/>
            <w:hideMark/>
          </w:tcPr>
          <w:p w14:paraId="061DD08C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₹750</w:t>
            </w:r>
          </w:p>
        </w:tc>
      </w:tr>
      <w:tr w:rsidR="001E2B0A" w:rsidRPr="001E2B0A" w14:paraId="17F9CE5C" w14:textId="77777777" w:rsidTr="001E2B0A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85FB11C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P103</w:t>
            </w:r>
          </w:p>
        </w:tc>
        <w:tc>
          <w:tcPr>
            <w:tcW w:w="2040" w:type="dxa"/>
            <w:vAlign w:val="center"/>
            <w:hideMark/>
          </w:tcPr>
          <w:p w14:paraId="0A1A818D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Pasta</w:t>
            </w:r>
          </w:p>
        </w:tc>
        <w:tc>
          <w:tcPr>
            <w:tcW w:w="1680" w:type="dxa"/>
            <w:vAlign w:val="center"/>
            <w:hideMark/>
          </w:tcPr>
          <w:p w14:paraId="35E8B3CC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Food</w:t>
            </w:r>
          </w:p>
        </w:tc>
        <w:tc>
          <w:tcPr>
            <w:tcW w:w="1215" w:type="dxa"/>
            <w:vAlign w:val="center"/>
            <w:hideMark/>
          </w:tcPr>
          <w:p w14:paraId="3B466E14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₹500</w:t>
            </w:r>
          </w:p>
        </w:tc>
      </w:tr>
      <w:tr w:rsidR="001E2B0A" w:rsidRPr="001E2B0A" w14:paraId="4F13E7F0" w14:textId="77777777" w:rsidTr="001E2B0A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56E51C6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P104</w:t>
            </w:r>
          </w:p>
        </w:tc>
        <w:tc>
          <w:tcPr>
            <w:tcW w:w="2040" w:type="dxa"/>
            <w:vAlign w:val="center"/>
            <w:hideMark/>
          </w:tcPr>
          <w:p w14:paraId="5443F52A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Sandwich</w:t>
            </w:r>
          </w:p>
        </w:tc>
        <w:tc>
          <w:tcPr>
            <w:tcW w:w="1680" w:type="dxa"/>
            <w:vAlign w:val="center"/>
            <w:hideMark/>
          </w:tcPr>
          <w:p w14:paraId="4E213D19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Food</w:t>
            </w:r>
          </w:p>
        </w:tc>
        <w:tc>
          <w:tcPr>
            <w:tcW w:w="1215" w:type="dxa"/>
            <w:vAlign w:val="center"/>
            <w:hideMark/>
          </w:tcPr>
          <w:p w14:paraId="6C31D70C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₹400</w:t>
            </w:r>
          </w:p>
        </w:tc>
      </w:tr>
    </w:tbl>
    <w:p w14:paraId="49B5B056" w14:textId="77777777" w:rsidR="001E2B0A" w:rsidRPr="001E2B0A" w:rsidRDefault="001E2B0A" w:rsidP="001E2B0A">
      <w:pPr>
        <w:pStyle w:val="Heading2"/>
        <w:rPr>
          <w:rFonts w:ascii="Calibri" w:hAnsi="Calibri" w:cs="Calibri"/>
        </w:rPr>
      </w:pPr>
      <w:r w:rsidRPr="001E2B0A">
        <w:rPr>
          <w:rFonts w:ascii="Calibri" w:hAnsi="Calibri" w:cs="Calibri"/>
        </w:rPr>
        <w:t>1. Merge Queries</w:t>
      </w:r>
    </w:p>
    <w:p w14:paraId="5A3ABE63" w14:textId="77777777" w:rsidR="001E2B0A" w:rsidRPr="001E2B0A" w:rsidRDefault="001E2B0A" w:rsidP="001E2B0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1E2B0A">
        <w:rPr>
          <w:rStyle w:val="Strong"/>
          <w:rFonts w:ascii="Calibri" w:eastAsiaTheme="majorEastAsia" w:hAnsi="Calibri" w:cs="Calibri"/>
        </w:rPr>
        <w:t>Merge Queries</w:t>
      </w:r>
      <w:r w:rsidRPr="001E2B0A">
        <w:rPr>
          <w:rFonts w:ascii="Calibri" w:hAnsi="Calibri" w:cs="Calibri"/>
        </w:rPr>
        <w:t xml:space="preserve"> is similar to a </w:t>
      </w:r>
      <w:r w:rsidRPr="001E2B0A">
        <w:rPr>
          <w:rStyle w:val="Strong"/>
          <w:rFonts w:ascii="Calibri" w:eastAsiaTheme="majorEastAsia" w:hAnsi="Calibri" w:cs="Calibri"/>
        </w:rPr>
        <w:t>JOIN in SQL</w:t>
      </w:r>
      <w:r w:rsidRPr="001E2B0A">
        <w:rPr>
          <w:rFonts w:ascii="Calibri" w:hAnsi="Calibri" w:cs="Calibri"/>
        </w:rPr>
        <w:t>. It combines columns from two tables using a common column.</w:t>
      </w:r>
    </w:p>
    <w:p w14:paraId="1AA6D26E" w14:textId="77777777" w:rsidR="001E2B0A" w:rsidRPr="001E2B0A" w:rsidRDefault="001E2B0A" w:rsidP="001E2B0A">
      <w:pPr>
        <w:pStyle w:val="Heading3"/>
        <w:ind w:left="360"/>
        <w:rPr>
          <w:rFonts w:ascii="Calibri" w:hAnsi="Calibri" w:cs="Calibri"/>
        </w:rPr>
      </w:pPr>
      <w:r w:rsidRPr="001E2B0A">
        <w:rPr>
          <w:rFonts w:ascii="Calibri" w:hAnsi="Calibri" w:cs="Calibri"/>
        </w:rPr>
        <w:t>Steps</w:t>
      </w:r>
    </w:p>
    <w:p w14:paraId="0CE3801C" w14:textId="77777777" w:rsidR="001E2B0A" w:rsidRPr="001E2B0A" w:rsidRDefault="001E2B0A" w:rsidP="001E2B0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 xml:space="preserve">Load both </w:t>
      </w:r>
      <w:r w:rsidRPr="001E2B0A">
        <w:rPr>
          <w:rStyle w:val="Strong"/>
          <w:rFonts w:ascii="Calibri" w:eastAsiaTheme="majorEastAsia" w:hAnsi="Calibri" w:cs="Calibri"/>
        </w:rPr>
        <w:t>Sales</w:t>
      </w:r>
      <w:r w:rsidRPr="001E2B0A">
        <w:rPr>
          <w:rFonts w:ascii="Calibri" w:hAnsi="Calibri" w:cs="Calibri"/>
        </w:rPr>
        <w:t xml:space="preserve"> and </w:t>
      </w:r>
      <w:r w:rsidRPr="001E2B0A">
        <w:rPr>
          <w:rStyle w:val="Strong"/>
          <w:rFonts w:ascii="Calibri" w:eastAsiaTheme="majorEastAsia" w:hAnsi="Calibri" w:cs="Calibri"/>
        </w:rPr>
        <w:t>Product</w:t>
      </w:r>
      <w:r w:rsidRPr="001E2B0A">
        <w:rPr>
          <w:rFonts w:ascii="Calibri" w:hAnsi="Calibri" w:cs="Calibri"/>
        </w:rPr>
        <w:t xml:space="preserve"> tables into Power Query.</w:t>
      </w:r>
    </w:p>
    <w:p w14:paraId="0EB663DA" w14:textId="77777777" w:rsidR="001E2B0A" w:rsidRPr="001E2B0A" w:rsidRDefault="001E2B0A" w:rsidP="001E2B0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 xml:space="preserve">Select the </w:t>
      </w:r>
      <w:r w:rsidRPr="001E2B0A">
        <w:rPr>
          <w:rStyle w:val="Strong"/>
          <w:rFonts w:ascii="Calibri" w:eastAsiaTheme="majorEastAsia" w:hAnsi="Calibri" w:cs="Calibri"/>
        </w:rPr>
        <w:t>Sales</w:t>
      </w:r>
      <w:r w:rsidRPr="001E2B0A">
        <w:rPr>
          <w:rFonts w:ascii="Calibri" w:hAnsi="Calibri" w:cs="Calibri"/>
        </w:rPr>
        <w:t xml:space="preserve"> query.</w:t>
      </w:r>
    </w:p>
    <w:p w14:paraId="06216616" w14:textId="77777777" w:rsidR="001E2B0A" w:rsidRPr="001E2B0A" w:rsidRDefault="001E2B0A" w:rsidP="001E2B0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 xml:space="preserve">Go to </w:t>
      </w:r>
      <w:r w:rsidRPr="001E2B0A">
        <w:rPr>
          <w:rStyle w:val="Strong"/>
          <w:rFonts w:ascii="Calibri" w:eastAsiaTheme="majorEastAsia" w:hAnsi="Calibri" w:cs="Calibri"/>
        </w:rPr>
        <w:t>Home → Merge Queries</w:t>
      </w:r>
      <w:r w:rsidRPr="001E2B0A">
        <w:rPr>
          <w:rFonts w:ascii="Calibri" w:hAnsi="Calibri" w:cs="Calibri"/>
        </w:rPr>
        <w:t>.</w:t>
      </w:r>
    </w:p>
    <w:p w14:paraId="4A55FCD5" w14:textId="77777777" w:rsidR="001E2B0A" w:rsidRPr="001E2B0A" w:rsidRDefault="001E2B0A" w:rsidP="001E2B0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 xml:space="preserve">Select the </w:t>
      </w:r>
      <w:r w:rsidRPr="001E2B0A">
        <w:rPr>
          <w:rStyle w:val="Strong"/>
          <w:rFonts w:ascii="Calibri" w:eastAsiaTheme="majorEastAsia" w:hAnsi="Calibri" w:cs="Calibri"/>
        </w:rPr>
        <w:t>Product</w:t>
      </w:r>
      <w:r w:rsidRPr="001E2B0A">
        <w:rPr>
          <w:rFonts w:ascii="Calibri" w:hAnsi="Calibri" w:cs="Calibri"/>
        </w:rPr>
        <w:t xml:space="preserve"> table.</w:t>
      </w:r>
    </w:p>
    <w:p w14:paraId="5FD162F9" w14:textId="77777777" w:rsidR="001E2B0A" w:rsidRPr="001E2B0A" w:rsidRDefault="001E2B0A" w:rsidP="001E2B0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 xml:space="preserve">Select </w:t>
      </w:r>
      <w:proofErr w:type="spellStart"/>
      <w:r w:rsidRPr="001E2B0A">
        <w:rPr>
          <w:rStyle w:val="Strong"/>
          <w:rFonts w:ascii="Calibri" w:eastAsiaTheme="majorEastAsia" w:hAnsi="Calibri" w:cs="Calibri"/>
        </w:rPr>
        <w:t>ProductID</w:t>
      </w:r>
      <w:proofErr w:type="spellEnd"/>
      <w:r w:rsidRPr="001E2B0A">
        <w:rPr>
          <w:rFonts w:ascii="Calibri" w:hAnsi="Calibri" w:cs="Calibri"/>
        </w:rPr>
        <w:t xml:space="preserve"> in both tables.</w:t>
      </w:r>
    </w:p>
    <w:p w14:paraId="7ECEE45D" w14:textId="77777777" w:rsidR="001E2B0A" w:rsidRPr="001E2B0A" w:rsidRDefault="001E2B0A" w:rsidP="001E2B0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 xml:space="preserve">Select </w:t>
      </w:r>
      <w:r w:rsidRPr="001E2B0A">
        <w:rPr>
          <w:rStyle w:val="Strong"/>
          <w:rFonts w:ascii="Calibri" w:eastAsiaTheme="majorEastAsia" w:hAnsi="Calibri" w:cs="Calibri"/>
        </w:rPr>
        <w:t>Left Outer Join</w:t>
      </w:r>
      <w:r w:rsidRPr="001E2B0A">
        <w:rPr>
          <w:rFonts w:ascii="Calibri" w:hAnsi="Calibri" w:cs="Calibri"/>
        </w:rPr>
        <w:t>.</w:t>
      </w:r>
    </w:p>
    <w:p w14:paraId="621BB1EE" w14:textId="77777777" w:rsidR="001E2B0A" w:rsidRPr="001E2B0A" w:rsidRDefault="001E2B0A" w:rsidP="001E2B0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lastRenderedPageBreak/>
        <w:t xml:space="preserve">Click </w:t>
      </w:r>
      <w:r w:rsidRPr="001E2B0A">
        <w:rPr>
          <w:rStyle w:val="Strong"/>
          <w:rFonts w:ascii="Calibri" w:eastAsiaTheme="majorEastAsia" w:hAnsi="Calibri" w:cs="Calibri"/>
        </w:rPr>
        <w:t>OK</w:t>
      </w:r>
      <w:r w:rsidRPr="001E2B0A">
        <w:rPr>
          <w:rFonts w:ascii="Calibri" w:hAnsi="Calibri" w:cs="Calibri"/>
        </w:rPr>
        <w:t>.</w:t>
      </w:r>
    </w:p>
    <w:p w14:paraId="5B85D1E6" w14:textId="77777777" w:rsidR="001E2B0A" w:rsidRPr="001E2B0A" w:rsidRDefault="001E2B0A" w:rsidP="001E2B0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 xml:space="preserve">Expand the Product column and select </w:t>
      </w:r>
      <w:r w:rsidRPr="001E2B0A">
        <w:rPr>
          <w:rStyle w:val="Strong"/>
          <w:rFonts w:ascii="Calibri" w:eastAsiaTheme="majorEastAsia" w:hAnsi="Calibri" w:cs="Calibri"/>
        </w:rPr>
        <w:t>ProductName, Category, and Price</w:t>
      </w:r>
      <w:r w:rsidRPr="001E2B0A">
        <w:rPr>
          <w:rFonts w:ascii="Calibri" w:hAnsi="Calibri" w:cs="Calibri"/>
        </w:rPr>
        <w:t>.</w:t>
      </w:r>
    </w:p>
    <w:p w14:paraId="37D2479C" w14:textId="6A89613B" w:rsidR="001E2B0A" w:rsidRDefault="001E2B0A" w:rsidP="001E2B0A">
      <w:pPr>
        <w:pStyle w:val="Heading3"/>
        <w:rPr>
          <w:rFonts w:ascii="Calibri" w:hAnsi="Calibri" w:cs="Calibri"/>
        </w:rPr>
      </w:pPr>
      <w:r w:rsidRPr="001E2B0A">
        <w:rPr>
          <w:rFonts w:ascii="Calibri" w:hAnsi="Calibri" w:cs="Calibri"/>
        </w:rPr>
        <w:t>Result</w:t>
      </w:r>
    </w:p>
    <w:p w14:paraId="3363F40B" w14:textId="77777777" w:rsidR="001E2B0A" w:rsidRPr="001E2B0A" w:rsidRDefault="001E2B0A" w:rsidP="001E2B0A"/>
    <w:tbl>
      <w:tblPr>
        <w:tblW w:w="0" w:type="auto"/>
        <w:tblCellSpacing w:w="15" w:type="dxa"/>
        <w:tblInd w:w="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710"/>
        <w:gridCol w:w="1276"/>
        <w:gridCol w:w="1350"/>
        <w:gridCol w:w="2250"/>
      </w:tblGrid>
      <w:tr w:rsidR="001E2B0A" w:rsidRPr="001E2B0A" w14:paraId="7B8442EC" w14:textId="77777777" w:rsidTr="001E2B0A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19120A75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1E2B0A">
              <w:rPr>
                <w:rFonts w:ascii="Calibri" w:hAnsi="Calibri" w:cs="Calibri"/>
                <w:b/>
                <w:bCs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6427FBB9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1E2B0A">
              <w:rPr>
                <w:rFonts w:ascii="Calibri" w:hAnsi="Calibri" w:cs="Calibri"/>
                <w:b/>
                <w:bCs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6CF0E483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E2B0A">
              <w:rPr>
                <w:rFonts w:ascii="Calibri" w:hAnsi="Calibri" w:cs="Calibri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320" w:type="dxa"/>
            <w:vAlign w:val="center"/>
            <w:hideMark/>
          </w:tcPr>
          <w:p w14:paraId="707B5C8A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E2B0A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2205" w:type="dxa"/>
            <w:vAlign w:val="center"/>
            <w:hideMark/>
          </w:tcPr>
          <w:p w14:paraId="479A0A27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E2B0A">
              <w:rPr>
                <w:rFonts w:ascii="Calibri" w:hAnsi="Calibri" w:cs="Calibri"/>
                <w:b/>
                <w:bCs/>
                <w:sz w:val="24"/>
                <w:szCs w:val="24"/>
              </w:rPr>
              <w:t>ProductName</w:t>
            </w:r>
          </w:p>
        </w:tc>
      </w:tr>
      <w:tr w:rsidR="001E2B0A" w:rsidRPr="001E2B0A" w14:paraId="6BD167F6" w14:textId="77777777" w:rsidTr="001E2B0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C083FE3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O001</w:t>
            </w:r>
          </w:p>
        </w:tc>
        <w:tc>
          <w:tcPr>
            <w:tcW w:w="1680" w:type="dxa"/>
            <w:vAlign w:val="center"/>
            <w:hideMark/>
          </w:tcPr>
          <w:p w14:paraId="0387AD87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P101</w:t>
            </w:r>
          </w:p>
        </w:tc>
        <w:tc>
          <w:tcPr>
            <w:tcW w:w="1246" w:type="dxa"/>
            <w:vAlign w:val="center"/>
            <w:hideMark/>
          </w:tcPr>
          <w:p w14:paraId="0718C127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320" w:type="dxa"/>
            <w:vAlign w:val="center"/>
            <w:hideMark/>
          </w:tcPr>
          <w:p w14:paraId="5BB6B5FB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₹1,000</w:t>
            </w:r>
          </w:p>
        </w:tc>
        <w:tc>
          <w:tcPr>
            <w:tcW w:w="2205" w:type="dxa"/>
            <w:vAlign w:val="center"/>
            <w:hideMark/>
          </w:tcPr>
          <w:p w14:paraId="0B703C99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Pizza</w:t>
            </w:r>
          </w:p>
        </w:tc>
      </w:tr>
      <w:tr w:rsidR="001E2B0A" w:rsidRPr="001E2B0A" w14:paraId="30F956BA" w14:textId="77777777" w:rsidTr="001E2B0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5B8E32EA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O002</w:t>
            </w:r>
          </w:p>
        </w:tc>
        <w:tc>
          <w:tcPr>
            <w:tcW w:w="1680" w:type="dxa"/>
            <w:vAlign w:val="center"/>
            <w:hideMark/>
          </w:tcPr>
          <w:p w14:paraId="7944203C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P102</w:t>
            </w:r>
          </w:p>
        </w:tc>
        <w:tc>
          <w:tcPr>
            <w:tcW w:w="1246" w:type="dxa"/>
            <w:vAlign w:val="center"/>
            <w:hideMark/>
          </w:tcPr>
          <w:p w14:paraId="459586D9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320" w:type="dxa"/>
            <w:vAlign w:val="center"/>
            <w:hideMark/>
          </w:tcPr>
          <w:p w14:paraId="1462FFC9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₹750</w:t>
            </w:r>
          </w:p>
        </w:tc>
        <w:tc>
          <w:tcPr>
            <w:tcW w:w="2205" w:type="dxa"/>
            <w:vAlign w:val="center"/>
            <w:hideMark/>
          </w:tcPr>
          <w:p w14:paraId="34FB8A67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Burger</w:t>
            </w:r>
          </w:p>
        </w:tc>
      </w:tr>
      <w:tr w:rsidR="001E2B0A" w:rsidRPr="001E2B0A" w14:paraId="3068775F" w14:textId="77777777" w:rsidTr="001E2B0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6880F815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O003</w:t>
            </w:r>
          </w:p>
        </w:tc>
        <w:tc>
          <w:tcPr>
            <w:tcW w:w="1680" w:type="dxa"/>
            <w:vAlign w:val="center"/>
            <w:hideMark/>
          </w:tcPr>
          <w:p w14:paraId="36BA27A7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P103</w:t>
            </w:r>
          </w:p>
        </w:tc>
        <w:tc>
          <w:tcPr>
            <w:tcW w:w="1246" w:type="dxa"/>
            <w:vAlign w:val="center"/>
            <w:hideMark/>
          </w:tcPr>
          <w:p w14:paraId="1E900C55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320" w:type="dxa"/>
            <w:vAlign w:val="center"/>
            <w:hideMark/>
          </w:tcPr>
          <w:p w14:paraId="1735EA7B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₹1,500</w:t>
            </w:r>
          </w:p>
        </w:tc>
        <w:tc>
          <w:tcPr>
            <w:tcW w:w="2205" w:type="dxa"/>
            <w:vAlign w:val="center"/>
            <w:hideMark/>
          </w:tcPr>
          <w:p w14:paraId="0A711CBF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Pasta</w:t>
            </w:r>
          </w:p>
        </w:tc>
      </w:tr>
      <w:tr w:rsidR="001E2B0A" w:rsidRPr="001E2B0A" w14:paraId="3DD0EC62" w14:textId="77777777" w:rsidTr="001E2B0A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32B842E4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O004</w:t>
            </w:r>
          </w:p>
        </w:tc>
        <w:tc>
          <w:tcPr>
            <w:tcW w:w="1680" w:type="dxa"/>
            <w:vAlign w:val="center"/>
            <w:hideMark/>
          </w:tcPr>
          <w:p w14:paraId="61EAF453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P101</w:t>
            </w:r>
          </w:p>
        </w:tc>
        <w:tc>
          <w:tcPr>
            <w:tcW w:w="1246" w:type="dxa"/>
            <w:vAlign w:val="center"/>
            <w:hideMark/>
          </w:tcPr>
          <w:p w14:paraId="0DAC09A5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320" w:type="dxa"/>
            <w:vAlign w:val="center"/>
            <w:hideMark/>
          </w:tcPr>
          <w:p w14:paraId="1BFAAB3A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₹500</w:t>
            </w:r>
          </w:p>
        </w:tc>
        <w:tc>
          <w:tcPr>
            <w:tcW w:w="2205" w:type="dxa"/>
            <w:vAlign w:val="center"/>
            <w:hideMark/>
          </w:tcPr>
          <w:p w14:paraId="7A8790F4" w14:textId="77777777" w:rsidR="001E2B0A" w:rsidRPr="001E2B0A" w:rsidRDefault="001E2B0A" w:rsidP="001E2B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2B0A">
              <w:rPr>
                <w:rFonts w:ascii="Calibri" w:hAnsi="Calibri" w:cs="Calibri"/>
                <w:sz w:val="24"/>
                <w:szCs w:val="24"/>
              </w:rPr>
              <w:t>Pizza</w:t>
            </w:r>
          </w:p>
        </w:tc>
      </w:tr>
    </w:tbl>
    <w:p w14:paraId="13093C4D" w14:textId="77777777" w:rsidR="001E2B0A" w:rsidRPr="001E2B0A" w:rsidRDefault="001E2B0A" w:rsidP="001E2B0A">
      <w:pPr>
        <w:pStyle w:val="Heading2"/>
        <w:rPr>
          <w:rFonts w:ascii="Calibri" w:hAnsi="Calibri" w:cs="Calibri"/>
        </w:rPr>
      </w:pPr>
      <w:r w:rsidRPr="001E2B0A">
        <w:rPr>
          <w:rFonts w:ascii="Calibri" w:hAnsi="Calibri" w:cs="Calibri"/>
        </w:rPr>
        <w:t>2. Append Queries</w:t>
      </w:r>
    </w:p>
    <w:p w14:paraId="645B2180" w14:textId="77777777" w:rsidR="001E2B0A" w:rsidRPr="001E2B0A" w:rsidRDefault="001E2B0A" w:rsidP="001E2B0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1E2B0A">
        <w:rPr>
          <w:rStyle w:val="Strong"/>
          <w:rFonts w:ascii="Calibri" w:eastAsiaTheme="majorEastAsia" w:hAnsi="Calibri" w:cs="Calibri"/>
        </w:rPr>
        <w:t>Append Queries</w:t>
      </w:r>
      <w:r w:rsidRPr="001E2B0A">
        <w:rPr>
          <w:rFonts w:ascii="Calibri" w:hAnsi="Calibri" w:cs="Calibri"/>
        </w:rPr>
        <w:t xml:space="preserve"> combines rows from two or more tables into one table.</w:t>
      </w:r>
    </w:p>
    <w:p w14:paraId="172108F0" w14:textId="77777777" w:rsidR="001E2B0A" w:rsidRPr="001E2B0A" w:rsidRDefault="001E2B0A" w:rsidP="001E2B0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>Example:</w:t>
      </w:r>
    </w:p>
    <w:p w14:paraId="6960A611" w14:textId="77777777" w:rsidR="001E2B0A" w:rsidRPr="001E2B0A" w:rsidRDefault="001E2B0A" w:rsidP="001E2B0A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r w:rsidRPr="001E2B0A">
        <w:rPr>
          <w:rStyle w:val="Strong"/>
          <w:rFonts w:ascii="Calibri" w:eastAsiaTheme="majorEastAsia" w:hAnsi="Calibri" w:cs="Calibri"/>
        </w:rPr>
        <w:t>January Sales + February Sales → All Sales</w:t>
      </w:r>
    </w:p>
    <w:p w14:paraId="3BCFD3EF" w14:textId="77777777" w:rsidR="001E2B0A" w:rsidRPr="001E2B0A" w:rsidRDefault="001E2B0A" w:rsidP="001E2B0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>Steps:</w:t>
      </w:r>
    </w:p>
    <w:p w14:paraId="2F025809" w14:textId="77777777" w:rsidR="001E2B0A" w:rsidRPr="001E2B0A" w:rsidRDefault="001E2B0A" w:rsidP="001E2B0A">
      <w:pPr>
        <w:pStyle w:val="NormalWeb"/>
        <w:numPr>
          <w:ilvl w:val="1"/>
          <w:numId w:val="3"/>
        </w:numPr>
        <w:rPr>
          <w:rFonts w:ascii="Calibri" w:hAnsi="Calibri" w:cs="Calibri"/>
        </w:rPr>
      </w:pPr>
      <w:r w:rsidRPr="001E2B0A">
        <w:rPr>
          <w:rStyle w:val="Strong"/>
          <w:rFonts w:ascii="Calibri" w:eastAsiaTheme="majorEastAsia" w:hAnsi="Calibri" w:cs="Calibri"/>
        </w:rPr>
        <w:t>Home → Append Queries → Select Two Tables → OK</w:t>
      </w:r>
    </w:p>
    <w:p w14:paraId="07F80D71" w14:textId="77777777" w:rsidR="001E2B0A" w:rsidRPr="001E2B0A" w:rsidRDefault="001E2B0A" w:rsidP="001E2B0A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>The rows from both tables are added together.</w:t>
      </w:r>
    </w:p>
    <w:p w14:paraId="5228560E" w14:textId="77777777" w:rsidR="001E2B0A" w:rsidRPr="001E2B0A" w:rsidRDefault="001E2B0A" w:rsidP="001E2B0A">
      <w:pPr>
        <w:pStyle w:val="Heading2"/>
        <w:rPr>
          <w:rFonts w:ascii="Calibri" w:hAnsi="Calibri" w:cs="Calibri"/>
        </w:rPr>
      </w:pPr>
      <w:r w:rsidRPr="001E2B0A">
        <w:rPr>
          <w:rFonts w:ascii="Calibri" w:hAnsi="Calibri" w:cs="Calibri"/>
        </w:rPr>
        <w:t>3. Resolving Mismatched Columns</w:t>
      </w:r>
    </w:p>
    <w:p w14:paraId="707A4527" w14:textId="77777777" w:rsidR="001E2B0A" w:rsidRPr="001E2B0A" w:rsidRDefault="001E2B0A" w:rsidP="00B40316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>If column names or structures are different:</w:t>
      </w:r>
    </w:p>
    <w:p w14:paraId="1DBBE2DB" w14:textId="77777777" w:rsidR="001E2B0A" w:rsidRPr="001E2B0A" w:rsidRDefault="001E2B0A" w:rsidP="00B40316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>Rename columns to matching names.</w:t>
      </w:r>
    </w:p>
    <w:p w14:paraId="4BFA9E6F" w14:textId="77777777" w:rsidR="001E2B0A" w:rsidRPr="001E2B0A" w:rsidRDefault="001E2B0A" w:rsidP="00B40316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>Add missing columns if required.</w:t>
      </w:r>
    </w:p>
    <w:p w14:paraId="689CEEF9" w14:textId="77777777" w:rsidR="001E2B0A" w:rsidRPr="001E2B0A" w:rsidRDefault="001E2B0A" w:rsidP="00B40316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>Ensure compatible data types.</w:t>
      </w:r>
    </w:p>
    <w:p w14:paraId="6788C0D0" w14:textId="77777777" w:rsidR="001E2B0A" w:rsidRPr="001E2B0A" w:rsidRDefault="001E2B0A" w:rsidP="00B40316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>Check spelling and spaces in column names.</w:t>
      </w:r>
    </w:p>
    <w:p w14:paraId="0459DD28" w14:textId="77777777" w:rsidR="001E2B0A" w:rsidRPr="001E2B0A" w:rsidRDefault="001E2B0A" w:rsidP="00B40316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>Example:</w:t>
      </w:r>
    </w:p>
    <w:p w14:paraId="06860919" w14:textId="77777777" w:rsidR="001E2B0A" w:rsidRPr="001E2B0A" w:rsidRDefault="001E2B0A" w:rsidP="00B40316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proofErr w:type="spellStart"/>
      <w:r w:rsidRPr="001E2B0A">
        <w:rPr>
          <w:rStyle w:val="HTMLCode"/>
          <w:rFonts w:ascii="Calibri" w:eastAsiaTheme="majorEastAsia" w:hAnsi="Calibri" w:cs="Calibri"/>
          <w:sz w:val="24"/>
          <w:szCs w:val="24"/>
        </w:rPr>
        <w:t>Product_ID</w:t>
      </w:r>
      <w:proofErr w:type="spellEnd"/>
      <w:r w:rsidRPr="001E2B0A">
        <w:rPr>
          <w:rFonts w:ascii="Calibri" w:hAnsi="Calibri" w:cs="Calibri"/>
        </w:rPr>
        <w:t xml:space="preserve"> → </w:t>
      </w:r>
      <w:proofErr w:type="spellStart"/>
      <w:r w:rsidRPr="001E2B0A">
        <w:rPr>
          <w:rStyle w:val="HTMLCode"/>
          <w:rFonts w:ascii="Calibri" w:eastAsiaTheme="majorEastAsia" w:hAnsi="Calibri" w:cs="Calibri"/>
          <w:sz w:val="24"/>
          <w:szCs w:val="24"/>
        </w:rPr>
        <w:t>ProductID</w:t>
      </w:r>
      <w:proofErr w:type="spellEnd"/>
    </w:p>
    <w:p w14:paraId="5F17B515" w14:textId="77777777" w:rsidR="001E2B0A" w:rsidRPr="001E2B0A" w:rsidRDefault="001E2B0A" w:rsidP="001E2B0A">
      <w:pPr>
        <w:pStyle w:val="Heading2"/>
        <w:rPr>
          <w:rFonts w:ascii="Calibri" w:hAnsi="Calibri" w:cs="Calibri"/>
        </w:rPr>
      </w:pPr>
      <w:r w:rsidRPr="001E2B0A">
        <w:rPr>
          <w:rFonts w:ascii="Calibri" w:hAnsi="Calibri" w:cs="Calibri"/>
        </w:rPr>
        <w:t>4. Handling Null Values</w:t>
      </w:r>
    </w:p>
    <w:p w14:paraId="2B8ADEE4" w14:textId="77777777" w:rsidR="001E2B0A" w:rsidRPr="001E2B0A" w:rsidRDefault="001E2B0A" w:rsidP="0002506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>Null values represent missing data.</w:t>
      </w:r>
    </w:p>
    <w:p w14:paraId="099598C3" w14:textId="77777777" w:rsidR="001E2B0A" w:rsidRPr="001E2B0A" w:rsidRDefault="001E2B0A" w:rsidP="0002506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>Power Query can handle them by:</w:t>
      </w:r>
    </w:p>
    <w:p w14:paraId="4B1232B4" w14:textId="77777777" w:rsidR="001E2B0A" w:rsidRPr="001E2B0A" w:rsidRDefault="001E2B0A" w:rsidP="00025065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1E2B0A">
        <w:rPr>
          <w:rStyle w:val="Strong"/>
          <w:rFonts w:ascii="Calibri" w:eastAsiaTheme="majorEastAsia" w:hAnsi="Calibri" w:cs="Calibri"/>
        </w:rPr>
        <w:t>Transform → Replace Values</w:t>
      </w:r>
    </w:p>
    <w:p w14:paraId="142FF045" w14:textId="77777777" w:rsidR="001E2B0A" w:rsidRPr="001E2B0A" w:rsidRDefault="001E2B0A" w:rsidP="0002506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1E2B0A">
        <w:rPr>
          <w:rFonts w:ascii="Calibri" w:hAnsi="Calibri" w:cs="Calibri"/>
        </w:rPr>
        <w:t>For example:</w:t>
      </w:r>
    </w:p>
    <w:p w14:paraId="7BD1F6D5" w14:textId="77777777" w:rsidR="00025065" w:rsidRDefault="001E2B0A" w:rsidP="00025065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1E2B0A">
        <w:rPr>
          <w:rStyle w:val="HTMLCode"/>
          <w:rFonts w:ascii="Calibri" w:eastAsiaTheme="majorEastAsia" w:hAnsi="Calibri" w:cs="Calibri"/>
          <w:sz w:val="24"/>
          <w:szCs w:val="24"/>
        </w:rPr>
        <w:t>Null → 0</w:t>
      </w:r>
      <w:r w:rsidRPr="001E2B0A">
        <w:rPr>
          <w:rFonts w:ascii="Calibri" w:hAnsi="Calibri" w:cs="Calibri"/>
        </w:rPr>
        <w:t xml:space="preserve"> for numeric fields, or</w:t>
      </w:r>
    </w:p>
    <w:p w14:paraId="0E21487B" w14:textId="13248A15" w:rsidR="001E2B0A" w:rsidRPr="001E2B0A" w:rsidRDefault="001E2B0A" w:rsidP="00025065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1E2B0A">
        <w:rPr>
          <w:rStyle w:val="HTMLCode"/>
          <w:rFonts w:ascii="Calibri" w:eastAsiaTheme="majorEastAsia" w:hAnsi="Calibri" w:cs="Calibri"/>
          <w:sz w:val="24"/>
          <w:szCs w:val="24"/>
        </w:rPr>
        <w:t>Null → "Unknown"</w:t>
      </w:r>
      <w:r w:rsidRPr="001E2B0A">
        <w:rPr>
          <w:rFonts w:ascii="Calibri" w:hAnsi="Calibri" w:cs="Calibri"/>
        </w:rPr>
        <w:t xml:space="preserve"> for text fields.</w:t>
      </w:r>
    </w:p>
    <w:p w14:paraId="3EDC57EB" w14:textId="77777777" w:rsidR="00B3676C" w:rsidRDefault="00B3676C">
      <w:pPr>
        <w:rPr>
          <w:rFonts w:ascii="Calibri" w:eastAsiaTheme="majorEastAsia" w:hAnsi="Calibri" w:cs="Calibri"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2DE6601D" w14:textId="59DAEDA9" w:rsidR="001E2B0A" w:rsidRPr="00B3676C" w:rsidRDefault="001E2B0A" w:rsidP="00B3676C">
      <w:pPr>
        <w:pStyle w:val="Heading1"/>
        <w:rPr>
          <w:sz w:val="36"/>
          <w:szCs w:val="36"/>
        </w:rPr>
      </w:pPr>
      <w:r w:rsidRPr="00B3676C">
        <w:rPr>
          <w:sz w:val="36"/>
          <w:szCs w:val="36"/>
        </w:rPr>
        <w:lastRenderedPageBreak/>
        <w:t>Conclusion</w:t>
      </w:r>
    </w:p>
    <w:p w14:paraId="7A0212AC" w14:textId="77777777" w:rsidR="001E2B0A" w:rsidRPr="001E2B0A" w:rsidRDefault="001E2B0A" w:rsidP="00B3676C">
      <w:pPr>
        <w:pStyle w:val="NormalWeb"/>
        <w:ind w:left="180" w:right="180"/>
        <w:jc w:val="both"/>
        <w:rPr>
          <w:rFonts w:ascii="Calibri" w:hAnsi="Calibri" w:cs="Calibri"/>
        </w:rPr>
      </w:pPr>
      <w:r w:rsidRPr="001E2B0A">
        <w:rPr>
          <w:rStyle w:val="Strong"/>
          <w:rFonts w:ascii="Calibri" w:eastAsiaTheme="majorEastAsia" w:hAnsi="Calibri" w:cs="Calibri"/>
        </w:rPr>
        <w:t>Merge Queries</w:t>
      </w:r>
      <w:r w:rsidRPr="001E2B0A">
        <w:rPr>
          <w:rFonts w:ascii="Calibri" w:hAnsi="Calibri" w:cs="Calibri"/>
        </w:rPr>
        <w:t xml:space="preserve"> combines columns using a matching key such as </w:t>
      </w:r>
      <w:proofErr w:type="spellStart"/>
      <w:r w:rsidRPr="001E2B0A">
        <w:rPr>
          <w:rStyle w:val="HTMLCode"/>
          <w:rFonts w:ascii="Calibri" w:eastAsiaTheme="majorEastAsia" w:hAnsi="Calibri" w:cs="Calibri"/>
          <w:sz w:val="24"/>
          <w:szCs w:val="24"/>
        </w:rPr>
        <w:t>ProductID</w:t>
      </w:r>
      <w:proofErr w:type="spellEnd"/>
      <w:r w:rsidRPr="001E2B0A">
        <w:rPr>
          <w:rFonts w:ascii="Calibri" w:hAnsi="Calibri" w:cs="Calibri"/>
        </w:rPr>
        <w:t xml:space="preserve">, similar to SQL JOIN. </w:t>
      </w:r>
      <w:r w:rsidRPr="001E2B0A">
        <w:rPr>
          <w:rStyle w:val="Strong"/>
          <w:rFonts w:ascii="Calibri" w:eastAsiaTheme="majorEastAsia" w:hAnsi="Calibri" w:cs="Calibri"/>
        </w:rPr>
        <w:t>Append Queries</w:t>
      </w:r>
      <w:r w:rsidRPr="001E2B0A">
        <w:rPr>
          <w:rFonts w:ascii="Calibri" w:hAnsi="Calibri" w:cs="Calibri"/>
        </w:rPr>
        <w:t xml:space="preserve"> combines rows from multiple tables. Proper handling of mismatched columns and null values ensures clean and reliable data for analysis.</w:t>
      </w:r>
    </w:p>
    <w:p w14:paraId="08F3768E" w14:textId="77777777" w:rsidR="001E2B0A" w:rsidRPr="001E2B0A" w:rsidRDefault="001E2B0A" w:rsidP="001E2B0A"/>
    <w:sectPr w:rsidR="001E2B0A" w:rsidRPr="001E2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82B02"/>
    <w:multiLevelType w:val="hybridMultilevel"/>
    <w:tmpl w:val="298C3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F1B2F"/>
    <w:multiLevelType w:val="hybridMultilevel"/>
    <w:tmpl w:val="07465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175D5"/>
    <w:multiLevelType w:val="multilevel"/>
    <w:tmpl w:val="755C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D31A89"/>
    <w:multiLevelType w:val="hybridMultilevel"/>
    <w:tmpl w:val="310E4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61232"/>
    <w:multiLevelType w:val="multilevel"/>
    <w:tmpl w:val="5D12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CD"/>
    <w:rsid w:val="00025065"/>
    <w:rsid w:val="001A3F53"/>
    <w:rsid w:val="001E2B0A"/>
    <w:rsid w:val="003603CD"/>
    <w:rsid w:val="005141EE"/>
    <w:rsid w:val="00652DB5"/>
    <w:rsid w:val="00B3676C"/>
    <w:rsid w:val="00B40316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686BD"/>
  <w15:chartTrackingRefBased/>
  <w15:docId w15:val="{3F9069B5-6ACF-474E-809D-22E3E9113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1E2B0A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1E2B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0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4</cp:revision>
  <dcterms:created xsi:type="dcterms:W3CDTF">2026-09-27T16:00:00Z</dcterms:created>
  <dcterms:modified xsi:type="dcterms:W3CDTF">2026-09-27T16:10:00Z</dcterms:modified>
</cp:coreProperties>
</file>