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DA74" w14:textId="77777777" w:rsidR="00467F56" w:rsidRPr="00467F56" w:rsidRDefault="00467F56" w:rsidP="0013300A">
      <w:pPr>
        <w:spacing w:after="0" w:line="240" w:lineRule="auto"/>
        <w:rPr>
          <w:b/>
          <w:bCs/>
          <w:sz w:val="28"/>
          <w:szCs w:val="28"/>
        </w:rPr>
      </w:pPr>
      <w:r w:rsidRPr="00467F56">
        <w:rPr>
          <w:b/>
          <w:bCs/>
          <w:sz w:val="28"/>
          <w:szCs w:val="28"/>
          <w:highlight w:val="yellow"/>
        </w:rPr>
        <w:t xml:space="preserve">What </w:t>
      </w:r>
      <w:proofErr w:type="gramStart"/>
      <w:r w:rsidRPr="00467F56">
        <w:rPr>
          <w:b/>
          <w:bCs/>
          <w:sz w:val="28"/>
          <w:szCs w:val="28"/>
          <w:highlight w:val="yellow"/>
        </w:rPr>
        <w:t>is</w:t>
      </w:r>
      <w:proofErr w:type="gramEnd"/>
      <w:r w:rsidRPr="00467F56">
        <w:rPr>
          <w:b/>
          <w:bCs/>
          <w:sz w:val="28"/>
          <w:szCs w:val="28"/>
          <w:highlight w:val="yellow"/>
        </w:rPr>
        <w:t xml:space="preserve"> Terms &amp; Conditions?</w:t>
      </w:r>
    </w:p>
    <w:p w14:paraId="743F8BB9" w14:textId="77777777" w:rsidR="00467F56" w:rsidRDefault="00467F56" w:rsidP="0013300A">
      <w:pPr>
        <w:spacing w:after="0" w:line="240" w:lineRule="auto"/>
      </w:pPr>
      <w:r>
        <w:t xml:space="preserve">All references to "Mann royal inn", "we", "us" and "our" in these terms and conditions are deemed to refer to Bravura Gold Resort. Further information regarding Mann royal </w:t>
      </w:r>
      <w:proofErr w:type="gramStart"/>
      <w:r>
        <w:t>inn  can</w:t>
      </w:r>
      <w:proofErr w:type="gramEnd"/>
      <w:r>
        <w:t xml:space="preserve"> be found on www.mannroyalinn.com. All references to "you" are deemed to be references to any customer, user or visitor of the website "www.mannroyalinn.com".</w:t>
      </w:r>
    </w:p>
    <w:p w14:paraId="65ACF6A4" w14:textId="18354C98" w:rsidR="00467F56" w:rsidRDefault="00467F56" w:rsidP="0013300A">
      <w:pPr>
        <w:spacing w:after="0" w:line="240" w:lineRule="auto"/>
      </w:pPr>
      <w:r w:rsidRPr="00467F56">
        <w:rPr>
          <w:b/>
          <w:bCs/>
          <w:sz w:val="28"/>
          <w:szCs w:val="28"/>
          <w:highlight w:val="yellow"/>
        </w:rPr>
        <w:t>Exchange Rate</w:t>
      </w:r>
      <w:r w:rsidRPr="00467F56">
        <w:br/>
        <w:t>Rates confirmed in Foreign Currency may be converted to local currency by the hotel at your time of stay, based on the exchange rate used by the hotel and are subject to exchange rate fluctuations.</w:t>
      </w:r>
      <w:r w:rsidRPr="00467F56">
        <w:br/>
        <w:t>Credit card charges are subject to additional currency conversions by banks or credit card companies, which are not within the hotel’s control and may impact the amount charged to your credit card.</w:t>
      </w:r>
      <w:r w:rsidRPr="00467F56">
        <w:br/>
        <w:t>Please contact the hotel if you have any questions.</w:t>
      </w:r>
    </w:p>
    <w:p w14:paraId="44E03483" w14:textId="77777777" w:rsidR="00467F56" w:rsidRDefault="00467F56" w:rsidP="0013300A">
      <w:pPr>
        <w:spacing w:after="0" w:line="240" w:lineRule="auto"/>
      </w:pPr>
    </w:p>
    <w:p w14:paraId="684B6C9D" w14:textId="77777777" w:rsidR="00467F56" w:rsidRPr="00467F56" w:rsidRDefault="00467F56" w:rsidP="0013300A">
      <w:pPr>
        <w:spacing w:after="0" w:line="240" w:lineRule="auto"/>
        <w:rPr>
          <w:b/>
          <w:bCs/>
          <w:sz w:val="28"/>
          <w:szCs w:val="28"/>
        </w:rPr>
      </w:pPr>
      <w:r w:rsidRPr="00467F56">
        <w:rPr>
          <w:b/>
          <w:bCs/>
          <w:sz w:val="28"/>
          <w:szCs w:val="28"/>
          <w:highlight w:val="yellow"/>
        </w:rPr>
        <w:t>Acceptance of Terms</w:t>
      </w:r>
    </w:p>
    <w:p w14:paraId="6EEA7D60" w14:textId="3092B9DF" w:rsidR="00467F56" w:rsidRDefault="00467F56" w:rsidP="0013300A">
      <w:pPr>
        <w:spacing w:after="0" w:line="240" w:lineRule="auto"/>
      </w:pPr>
      <w:r>
        <w:t>Mann royal inn permits the use of this website subject to these terms and conditions. By using this website in any way, you shall be deemed to have accepted all the Terms and Conditions unconditionally. You must not use this website if you do not agree to the Terms and Conditions. Your use of any accommodation offered by us will also be subject to applicable provisions of the Terms and Conditions. In the event of any conflict between the Terms and Conditions and any other conditions stipulated elsewhere, the Terms and Conditions as contained herein will prevail.</w:t>
      </w:r>
    </w:p>
    <w:p w14:paraId="4AFD02E7" w14:textId="2B38ABAD" w:rsidR="0013300A" w:rsidRDefault="0013300A" w:rsidP="0013300A">
      <w:pPr>
        <w:spacing w:after="0" w:line="240" w:lineRule="auto"/>
      </w:pPr>
      <w:r w:rsidRPr="0013300A">
        <w:rPr>
          <w:b/>
          <w:bCs/>
          <w:sz w:val="28"/>
          <w:szCs w:val="28"/>
          <w:highlight w:val="yellow"/>
        </w:rPr>
        <w:t>Early Departures</w:t>
      </w:r>
      <w:r w:rsidRPr="0013300A">
        <w:br/>
        <w:t>The hotel has an early departure fee. When you check-in, you will be asked to confirm your departure date. You may be able to change your departure date without a penalty if your rate plan permits and if you do so before the end of your arrival day. After reconfirming your departure date, if you decide to leave earlier, you may be charged the early departure fee.</w:t>
      </w:r>
      <w:r w:rsidRPr="0013300A">
        <w:br/>
        <w:t xml:space="preserve">Children &amp; Extra Adult </w:t>
      </w:r>
      <w:proofErr w:type="spellStart"/>
      <w:r w:rsidRPr="0013300A">
        <w:t>PolicyChildren</w:t>
      </w:r>
      <w:proofErr w:type="spellEnd"/>
      <w:r w:rsidRPr="0013300A">
        <w:t xml:space="preserve"> up to 5 years stay free in </w:t>
      </w:r>
      <w:proofErr w:type="gramStart"/>
      <w:r w:rsidRPr="0013300A">
        <w:t>parents</w:t>
      </w:r>
      <w:proofErr w:type="gramEnd"/>
      <w:r w:rsidRPr="0013300A">
        <w:t xml:space="preserve"> room. Children aged 5 to 10 years charged separately for the Extra Bed.</w:t>
      </w:r>
      <w:r>
        <w:t xml:space="preserve"> </w:t>
      </w:r>
    </w:p>
    <w:p w14:paraId="1436246C" w14:textId="4F004363" w:rsidR="0013300A" w:rsidRPr="0013300A" w:rsidRDefault="0013300A" w:rsidP="0013300A">
      <w:pPr>
        <w:spacing w:after="0" w:line="240" w:lineRule="auto"/>
      </w:pPr>
      <w:r w:rsidRPr="0013300A">
        <w:rPr>
          <w:b/>
          <w:bCs/>
        </w:rPr>
        <w:t>Pets Policy</w:t>
      </w:r>
      <w:r>
        <w:rPr>
          <w:b/>
          <w:bCs/>
        </w:rPr>
        <w:t xml:space="preserve"> (</w:t>
      </w:r>
      <w:r w:rsidRPr="0013300A">
        <w:t>Pets are not allowed.</w:t>
      </w:r>
      <w:r>
        <w:t>)</w:t>
      </w:r>
    </w:p>
    <w:p w14:paraId="56552C6F" w14:textId="77777777" w:rsidR="00467F56" w:rsidRDefault="00467F56" w:rsidP="0013300A">
      <w:pPr>
        <w:spacing w:after="0" w:line="240" w:lineRule="auto"/>
      </w:pPr>
    </w:p>
    <w:p w14:paraId="49217901" w14:textId="1D4F0177" w:rsidR="0013300A" w:rsidRDefault="0013300A" w:rsidP="0013300A">
      <w:pPr>
        <w:spacing w:after="0" w:line="240" w:lineRule="auto"/>
      </w:pPr>
      <w:r w:rsidRPr="0013300A">
        <w:rPr>
          <w:b/>
          <w:bCs/>
          <w:sz w:val="28"/>
          <w:szCs w:val="28"/>
          <w:highlight w:val="yellow"/>
        </w:rPr>
        <w:t>Special Check-in Instruction</w:t>
      </w:r>
      <w:r w:rsidRPr="0013300A">
        <w:br/>
        <w:t>Check-in 12:00 pm &amp; Check-out 10.30 am</w:t>
      </w:r>
      <w:r w:rsidRPr="0013300A">
        <w:br/>
        <w:t>In keeping with the prevalent security procedures, we request you to produce following upon arrival – Photo ID is mandatory for all the individuals checking-in in the hotel</w:t>
      </w:r>
      <w:r w:rsidRPr="0013300A">
        <w:br/>
        <w:t>All Foreign Nationals – Original Passport and Visa.</w:t>
      </w:r>
      <w:r w:rsidRPr="0013300A">
        <w:br/>
        <w:t xml:space="preserve">Room reserved only for </w:t>
      </w:r>
      <w:proofErr w:type="gramStart"/>
      <w:r w:rsidRPr="0013300A">
        <w:t>Adult</w:t>
      </w:r>
      <w:proofErr w:type="gramEnd"/>
      <w:r w:rsidRPr="0013300A">
        <w:t xml:space="preserve"> only 20 years &amp; above.</w:t>
      </w:r>
      <w:r w:rsidRPr="0013300A">
        <w:br/>
        <w:t>All Indian Nationals – Government Approved Photo ID with Address Proof i.e. Driving License / Passport / Voter ID Card / Aadhar Card.</w:t>
      </w:r>
    </w:p>
    <w:p w14:paraId="4DA25C81" w14:textId="77777777" w:rsidR="0013300A" w:rsidRDefault="0013300A" w:rsidP="0013300A">
      <w:pPr>
        <w:spacing w:after="0" w:line="240" w:lineRule="auto"/>
      </w:pPr>
    </w:p>
    <w:p w14:paraId="264E2782" w14:textId="77777777" w:rsidR="00467F56" w:rsidRPr="00467F56" w:rsidRDefault="00467F56" w:rsidP="0013300A">
      <w:pPr>
        <w:spacing w:after="0" w:line="240" w:lineRule="auto"/>
        <w:rPr>
          <w:b/>
          <w:bCs/>
          <w:sz w:val="28"/>
          <w:szCs w:val="28"/>
        </w:rPr>
      </w:pPr>
      <w:r w:rsidRPr="00467F56">
        <w:rPr>
          <w:b/>
          <w:bCs/>
          <w:sz w:val="28"/>
          <w:szCs w:val="28"/>
          <w:highlight w:val="yellow"/>
        </w:rPr>
        <w:t>Use of the Website</w:t>
      </w:r>
    </w:p>
    <w:p w14:paraId="1F4E7A99" w14:textId="77777777" w:rsidR="00467F56" w:rsidRDefault="00467F56" w:rsidP="0013300A">
      <w:pPr>
        <w:spacing w:after="0" w:line="240" w:lineRule="auto"/>
      </w:pPr>
      <w:r>
        <w:t>The contents of this Website, including any content, information, software, icons, text, links, graphics, lay-outs, images, sound clips, trade names, logos, trademarks and service marks are protected by law, including but not limited to copyright and trade mark law, and are owned by or licensed to Mann royal inn.</w:t>
      </w:r>
    </w:p>
    <w:p w14:paraId="20C2074A" w14:textId="77777777" w:rsidR="00467F56" w:rsidRDefault="00467F56" w:rsidP="0013300A">
      <w:pPr>
        <w:spacing w:after="0" w:line="240" w:lineRule="auto"/>
      </w:pPr>
    </w:p>
    <w:p w14:paraId="1A58D5E6" w14:textId="4E9E7534" w:rsidR="00467F56" w:rsidRDefault="00467F56" w:rsidP="0013300A">
      <w:pPr>
        <w:spacing w:after="0" w:line="240" w:lineRule="auto"/>
      </w:pPr>
      <w:r>
        <w:t>No license to or right in any of such contents is granted to or conferred upon you. Any unauthorized use, distribution or reproduction of the said contents is prohibited.</w:t>
      </w:r>
    </w:p>
    <w:p w14:paraId="6A6F0303" w14:textId="77777777" w:rsidR="0013300A" w:rsidRDefault="0013300A" w:rsidP="0013300A">
      <w:pPr>
        <w:spacing w:after="0" w:line="240" w:lineRule="auto"/>
      </w:pPr>
    </w:p>
    <w:p w14:paraId="1E554AFF" w14:textId="77777777" w:rsidR="0013300A" w:rsidRDefault="0013300A" w:rsidP="0013300A">
      <w:pPr>
        <w:pStyle w:val="ListParagraph"/>
        <w:numPr>
          <w:ilvl w:val="0"/>
          <w:numId w:val="1"/>
        </w:numPr>
        <w:spacing w:after="0" w:line="240" w:lineRule="auto"/>
      </w:pPr>
      <w:r>
        <w:t>All your details as recorded on the Website are true and correct.</w:t>
      </w:r>
    </w:p>
    <w:p w14:paraId="492AEB9F" w14:textId="77777777" w:rsidR="0013300A" w:rsidRDefault="0013300A" w:rsidP="0013300A">
      <w:pPr>
        <w:pStyle w:val="ListParagraph"/>
        <w:numPr>
          <w:ilvl w:val="0"/>
          <w:numId w:val="1"/>
        </w:numPr>
        <w:spacing w:after="0" w:line="240" w:lineRule="auto"/>
      </w:pPr>
      <w:r>
        <w:t>You are legally capable of concluding a transaction on the Website.</w:t>
      </w:r>
    </w:p>
    <w:p w14:paraId="2D34618C" w14:textId="0E9E0B55" w:rsidR="0013300A" w:rsidRDefault="0013300A" w:rsidP="0013300A">
      <w:pPr>
        <w:pStyle w:val="ListParagraph"/>
        <w:numPr>
          <w:ilvl w:val="0"/>
          <w:numId w:val="1"/>
        </w:numPr>
        <w:spacing w:after="0" w:line="240" w:lineRule="auto"/>
      </w:pPr>
      <w:r>
        <w:t>You have read, understand and accepted these terms and conditions.</w:t>
      </w:r>
    </w:p>
    <w:p w14:paraId="564A1560" w14:textId="77777777" w:rsidR="00467F56" w:rsidRDefault="00467F56" w:rsidP="0013300A">
      <w:pPr>
        <w:spacing w:after="0" w:line="240" w:lineRule="auto"/>
      </w:pPr>
    </w:p>
    <w:sectPr w:rsidR="00467F56" w:rsidSect="00467F56">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A02"/>
    <w:multiLevelType w:val="hybridMultilevel"/>
    <w:tmpl w:val="D3D08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250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56"/>
    <w:rsid w:val="0013300A"/>
    <w:rsid w:val="001A2E0B"/>
    <w:rsid w:val="00467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4A55"/>
  <w15:chartTrackingRefBased/>
  <w15:docId w15:val="{0D019AA1-3A84-4D91-8B07-71C691B5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303607">
      <w:bodyDiv w:val="1"/>
      <w:marLeft w:val="0"/>
      <w:marRight w:val="0"/>
      <w:marTop w:val="0"/>
      <w:marBottom w:val="0"/>
      <w:divBdr>
        <w:top w:val="none" w:sz="0" w:space="0" w:color="auto"/>
        <w:left w:val="none" w:sz="0" w:space="0" w:color="auto"/>
        <w:bottom w:val="none" w:sz="0" w:space="0" w:color="auto"/>
        <w:right w:val="none" w:sz="0" w:space="0" w:color="auto"/>
      </w:divBdr>
    </w:div>
    <w:div w:id="14288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919898251525</dc:creator>
  <cp:keywords/>
  <dc:description/>
  <cp:lastModifiedBy>919898251525</cp:lastModifiedBy>
  <cp:revision>1</cp:revision>
  <dcterms:created xsi:type="dcterms:W3CDTF">2024-10-18T06:30:00Z</dcterms:created>
  <dcterms:modified xsi:type="dcterms:W3CDTF">2024-10-18T06:45:00Z</dcterms:modified>
</cp:coreProperties>
</file>