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</wp:posOffset>
            </wp:positionH>
            <wp:positionV relativeFrom="page">
              <wp:posOffset>-172720</wp:posOffset>
            </wp:positionV>
            <wp:extent cx="7412989" cy="1418693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12989" cy="14186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</wp:posOffset>
            </wp:positionH>
            <wp:positionV relativeFrom="page">
              <wp:posOffset>2449830</wp:posOffset>
            </wp:positionV>
            <wp:extent cx="6982459" cy="211008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2459" cy="2110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</wp:posOffset>
            </wp:positionH>
            <wp:positionV relativeFrom="page">
              <wp:posOffset>2983230</wp:posOffset>
            </wp:positionV>
            <wp:extent cx="6982460" cy="211008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2110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</wp:posOffset>
            </wp:positionH>
            <wp:positionV relativeFrom="page">
              <wp:posOffset>3663950</wp:posOffset>
            </wp:positionV>
            <wp:extent cx="6981189" cy="21097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1189" cy="2109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</wp:posOffset>
            </wp:positionH>
            <wp:positionV relativeFrom="page">
              <wp:posOffset>5702300</wp:posOffset>
            </wp:positionV>
            <wp:extent cx="7038340" cy="212697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2126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</wp:posOffset>
            </wp:positionH>
            <wp:positionV relativeFrom="page">
              <wp:posOffset>7590790</wp:posOffset>
            </wp:positionV>
            <wp:extent cx="6982459" cy="211008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2459" cy="2110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157480</wp:posOffset>
            </wp:positionH>
            <wp:positionV relativeFrom="page">
              <wp:posOffset>9168130</wp:posOffset>
            </wp:positionV>
            <wp:extent cx="6981190" cy="21097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21097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970"/>
        <w:gridCol w:w="3970"/>
        <w:gridCol w:w="3970"/>
      </w:tblGrid>
      <w:tr>
        <w:trPr>
          <w:trHeight w:hRule="exact" w:val="610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8" w:after="0"/>
              <w:ind w:left="182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8"/>
              </w:rPr>
              <w:t>FEMALE , AGE:22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00" w:firstLine="0"/>
              <w:jc w:val="right"/>
            </w:pPr>
            <w:r>
              <w:rPr>
                <w:rFonts w:ascii="IBM Plex Sans" w:hAnsi="IBM Plex Sans" w:eastAsia="IBM Plex Sans"/>
                <w:b/>
                <w:i w:val="0"/>
                <w:color w:val="000000"/>
                <w:sz w:val="32"/>
              </w:rPr>
              <w:t>SANJANA PRASAD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2" w:after="0"/>
              <w:ind w:left="224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8"/>
              </w:rPr>
              <w:t>Introduction to AI, IBM(Coursera), Online (Jan 2021 - Jun 2021)</w:t>
            </w:r>
          </w:p>
        </w:tc>
      </w:tr>
      <w:tr>
        <w:trPr>
          <w:trHeight w:hRule="exact" w:val="440"/>
        </w:trPr>
        <w:tc>
          <w:tcPr>
            <w:tcW w:type="dxa" w:w="3970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6" w:after="0"/>
              <w:ind w:left="648" w:right="0" w:firstLine="0"/>
              <w:jc w:val="left"/>
            </w:pPr>
            <w:r>
              <w:rPr>
                <w:rFonts w:ascii="Garamond" w:hAnsi="Garamond" w:eastAsia="Garamond"/>
                <w:b w:val="0"/>
                <w:i w:val="0"/>
                <w:color w:val="000000"/>
                <w:sz w:val="18"/>
              </w:rPr>
              <w:t xml:space="preserve"> Data Analysis, IBM(Coursera), Online( Jun 2021- Jul 2021)</w:t>
            </w:r>
          </w:p>
        </w:tc>
        <w:tc>
          <w:tcPr>
            <w:tcW w:type="dxa" w:w="39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4" w:after="318"/>
        <w:ind w:left="1822" w:right="0" w:firstLine="0"/>
        <w:jc w:val="left"/>
      </w:pPr>
      <w:r>
        <w:rPr>
          <w:shd w:val="clear" w:color="auto" w:fill="000000"/>
          <w:rFonts w:ascii="IBM Plex Sans" w:hAnsi="IBM Plex Sans" w:eastAsia="IBM Plex Sans"/>
          <w:b w:val="0"/>
          <w:i w:val="0"/>
          <w:color w:val="000000"/>
          <w:sz w:val="18"/>
        </w:rPr>
        <w:t>AI and ML, Nokia Bangalore University Collaboration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2977"/>
        <w:gridCol w:w="2977"/>
        <w:gridCol w:w="2977"/>
        <w:gridCol w:w="2977"/>
      </w:tblGrid>
      <w:tr>
        <w:trPr>
          <w:trHeight w:hRule="exact" w:val="356"/>
        </w:trPr>
        <w:tc>
          <w:tcPr>
            <w:tcW w:type="dxa" w:w="3908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2" w:right="0" w:firstLine="0"/>
              <w:jc w:val="left"/>
            </w:pPr>
            <w:r>
              <w:rPr>
                <w:rFonts w:ascii="IBM Plex Sans" w:hAnsi="IBM Plex Sans" w:eastAsia="IBM Plex Sans"/>
                <w:b/>
                <w:i w:val="0"/>
                <w:color w:val="000000"/>
                <w:sz w:val="20"/>
              </w:rPr>
              <w:t>EDUCATION</w:t>
            </w:r>
          </w:p>
        </w:tc>
        <w:tc>
          <w:tcPr>
            <w:tcW w:type="dxa" w:w="104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740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32"/>
            <w:tcBorders>
              <w:bottom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3908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38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4"/>
              </w:rPr>
              <w:t>Secured a top 10 position in the hackathon 'Samagic'</w:t>
            </w:r>
          </w:p>
        </w:tc>
        <w:tc>
          <w:tcPr>
            <w:tcW w:type="dxa" w:w="104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4"/>
              </w:rPr>
              <w:t>years</w:t>
            </w:r>
          </w:p>
        </w:tc>
        <w:tc>
          <w:tcPr>
            <w:tcW w:type="dxa" w:w="3740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16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4"/>
              </w:rPr>
              <w:t>Awarded the Distinction scholarship for every semester of engineering (till date).</w:t>
            </w:r>
          </w:p>
        </w:tc>
        <w:tc>
          <w:tcPr>
            <w:tcW w:type="dxa" w:w="2432"/>
            <w:vMerge w:val="restart"/>
            <w:tcBorders>
              <w:top w:sz="8.0" w:val="single" w:color="#33333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348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0"/>
              </w:rPr>
              <w:t>%</w:t>
            </w:r>
          </w:p>
        </w:tc>
      </w:tr>
      <w:tr>
        <w:trPr>
          <w:trHeight w:hRule="exact" w:val="56"/>
        </w:trPr>
        <w:tc>
          <w:tcPr>
            <w:tcW w:type="dxa" w:w="39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20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2"/>
              </w:rPr>
              <w:t xml:space="preserve">Btech(ECE)- with </w:t>
            </w:r>
            <w:r>
              <w:rPr>
                <w:rFonts w:ascii="IBM Plex Sans" w:hAnsi="IBM Plex Sans" w:eastAsia="IBM Plex Sans"/>
                <w:b/>
                <w:i w:val="0"/>
                <w:color w:val="000000"/>
                <w:sz w:val="22"/>
              </w:rPr>
              <w:t>Minors in CS</w:t>
            </w: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2"/>
              </w:rPr>
              <w:t xml:space="preserve"> and</w:t>
            </w:r>
          </w:p>
        </w:tc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92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2"/>
              </w:rPr>
              <w:t>2024</w:t>
            </w:r>
          </w:p>
        </w:tc>
        <w:tc>
          <w:tcPr>
            <w:tcW w:type="dxa" w:w="3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272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2"/>
              </w:rPr>
              <w:t>PES UNIVERSITY, Bangalore</w:t>
            </w:r>
          </w:p>
        </w:tc>
        <w:tc>
          <w:tcPr>
            <w:tcW w:type="dxa" w:w="2977"/>
            <w:vMerge/>
            <w:tcBorders>
              <w:top w:sz="8.0" w:val="single" w:color="#333333"/>
            </w:tcBorders>
          </w:tcPr>
          <w:p/>
        </w:tc>
      </w:tr>
      <w:tr>
        <w:trPr>
          <w:trHeight w:hRule="exact" w:val="304"/>
        </w:trPr>
        <w:tc>
          <w:tcPr>
            <w:tcW w:type="dxa" w:w="2977"/>
            <w:vMerge/>
            <w:tcBorders/>
          </w:tcPr>
          <w:p/>
        </w:tc>
        <w:tc>
          <w:tcPr>
            <w:tcW w:type="dxa" w:w="2977"/>
            <w:vMerge/>
            <w:tcBorders/>
          </w:tcPr>
          <w:p/>
        </w:tc>
        <w:tc>
          <w:tcPr>
            <w:tcW w:type="dxa" w:w="2977"/>
            <w:vMerge/>
            <w:tcBorders/>
          </w:tcPr>
          <w:p/>
        </w:tc>
        <w:tc>
          <w:tcPr>
            <w:tcW w:type="dxa" w:w="24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48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0"/>
              </w:rPr>
              <w:t>8.24</w:t>
            </w:r>
          </w:p>
        </w:tc>
      </w:tr>
      <w:tr>
        <w:trPr>
          <w:trHeight w:hRule="exact" w:val="226"/>
        </w:trPr>
        <w:tc>
          <w:tcPr>
            <w:tcW w:type="dxa" w:w="39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320" w:right="0" w:firstLine="0"/>
              <w:jc w:val="left"/>
            </w:pPr>
            <w:r>
              <w:rPr>
                <w:rFonts w:ascii="IBM Plex Sans" w:hAnsi="IBM Plex Sans" w:eastAsia="IBM Plex Sans"/>
                <w:b/>
                <w:i w:val="0"/>
                <w:color w:val="000000"/>
                <w:sz w:val="22"/>
              </w:rPr>
              <w:t>Specialization in VLSI domain</w:t>
            </w:r>
          </w:p>
        </w:tc>
        <w:tc>
          <w:tcPr>
            <w:tcW w:type="dxa" w:w="2977"/>
            <w:vMerge/>
            <w:tcBorders/>
          </w:tcPr>
          <w:p/>
        </w:tc>
        <w:tc>
          <w:tcPr>
            <w:tcW w:type="dxa" w:w="3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0" w:firstLine="0"/>
              <w:jc w:val="center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2"/>
              </w:rPr>
              <w:t>Christ Junior College, Bangalore</w:t>
            </w:r>
          </w:p>
        </w:tc>
        <w:tc>
          <w:tcPr>
            <w:tcW w:type="dxa" w:w="24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348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0"/>
              </w:rPr>
              <w:t>92.7%</w:t>
            </w:r>
          </w:p>
        </w:tc>
      </w:tr>
      <w:tr>
        <w:trPr>
          <w:trHeight w:hRule="exact" w:val="192"/>
        </w:trPr>
        <w:tc>
          <w:tcPr>
            <w:tcW w:type="dxa" w:w="2977"/>
            <w:vMerge/>
            <w:tcBorders/>
          </w:tcPr>
          <w:p/>
        </w:tc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192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2"/>
              </w:rPr>
              <w:t>2020</w:t>
            </w:r>
          </w:p>
        </w:tc>
        <w:tc>
          <w:tcPr>
            <w:tcW w:type="dxa" w:w="2977"/>
            <w:vMerge/>
            <w:tcBorders/>
          </w:tcPr>
          <w:p/>
        </w:tc>
        <w:tc>
          <w:tcPr>
            <w:tcW w:type="dxa" w:w="297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9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320" w:right="144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0"/>
              </w:rPr>
              <w:t xml:space="preserve">State Board (Class XII) </w:t>
            </w: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0"/>
              </w:rPr>
              <w:t>ICSE (Class X)</w:t>
            </w:r>
          </w:p>
        </w:tc>
        <w:tc>
          <w:tcPr>
            <w:tcW w:type="dxa" w:w="2977"/>
            <w:vMerge/>
            <w:tcBorders/>
          </w:tcPr>
          <w:p/>
        </w:tc>
        <w:tc>
          <w:tcPr>
            <w:tcW w:type="dxa" w:w="2977"/>
            <w:vMerge/>
            <w:tcBorders/>
          </w:tcPr>
          <w:p/>
        </w:tc>
        <w:tc>
          <w:tcPr>
            <w:tcW w:type="dxa" w:w="297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977"/>
            <w:vMerge/>
            <w:tcBorders/>
          </w:tcPr>
          <w:p/>
        </w:tc>
        <w:tc>
          <w:tcPr>
            <w:tcW w:type="dxa" w:w="2977"/>
            <w:vMerge/>
            <w:tcBorders/>
          </w:tcPr>
          <w:p/>
        </w:tc>
        <w:tc>
          <w:tcPr>
            <w:tcW w:type="dxa" w:w="3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2"/>
              </w:rPr>
              <w:t>Bethany High School, Bangalore</w:t>
            </w:r>
          </w:p>
        </w:tc>
        <w:tc>
          <w:tcPr>
            <w:tcW w:type="dxa" w:w="24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348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0"/>
              </w:rPr>
              <w:t>93.5%</w:t>
            </w:r>
          </w:p>
        </w:tc>
      </w:tr>
      <w:tr>
        <w:trPr>
          <w:trHeight w:hRule="exact" w:val="288"/>
        </w:trPr>
        <w:tc>
          <w:tcPr>
            <w:tcW w:type="dxa" w:w="2977"/>
            <w:vMerge/>
            <w:tcBorders/>
          </w:tcPr>
          <w:p/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2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2"/>
              </w:rPr>
              <w:t>2018</w:t>
            </w:r>
          </w:p>
        </w:tc>
        <w:tc>
          <w:tcPr>
            <w:tcW w:type="dxa" w:w="2977"/>
            <w:vMerge/>
            <w:tcBorders/>
          </w:tcPr>
          <w:p/>
        </w:tc>
        <w:tc>
          <w:tcPr>
            <w:tcW w:type="dxa" w:w="297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" w:after="0"/>
        <w:ind w:left="428" w:right="0" w:firstLine="0"/>
        <w:jc w:val="left"/>
      </w:pPr>
      <w:r>
        <w:rPr>
          <w:rFonts w:ascii="IBM Plex Sans" w:hAnsi="IBM Plex Sans" w:eastAsia="IBM Plex Sans"/>
          <w:b/>
          <w:i w:val="0"/>
          <w:color w:val="000000"/>
          <w:sz w:val="20"/>
        </w:rPr>
        <w:t>SKILLS</w:t>
      </w:r>
    </w:p>
    <w:p>
      <w:pPr>
        <w:autoSpaceDN w:val="0"/>
        <w:autoSpaceDE w:val="0"/>
        <w:widowControl/>
        <w:spacing w:line="240" w:lineRule="auto" w:before="110" w:after="0"/>
        <w:ind w:left="414" w:right="0" w:firstLine="0"/>
        <w:jc w:val="left"/>
      </w:pPr>
      <w:r>
        <w:rPr>
          <w:rFonts w:ascii="IBM Plex Sans" w:hAnsi="IBM Plex Sans" w:eastAsia="IBM Plex Sans"/>
          <w:b w:val="0"/>
          <w:i w:val="0"/>
          <w:color w:val="000000"/>
          <w:sz w:val="22"/>
        </w:rPr>
        <w:t>Data Analysis, Python, SQL, Power BI, R Programming, C Programming,JavaScript and PHP(basic level training)</w:t>
      </w:r>
    </w:p>
    <w:p>
      <w:pPr>
        <w:autoSpaceDN w:val="0"/>
        <w:autoSpaceDE w:val="0"/>
        <w:widowControl/>
        <w:spacing w:line="240" w:lineRule="auto" w:before="164" w:after="0"/>
        <w:ind w:left="338" w:right="0" w:firstLine="0"/>
        <w:jc w:val="left"/>
      </w:pPr>
      <w:r>
        <w:rPr>
          <w:rFonts w:ascii="IBM Plex Sans" w:hAnsi="IBM Plex Sans" w:eastAsia="IBM Plex Sans"/>
          <w:b/>
          <w:i w:val="0"/>
          <w:color w:val="000000"/>
          <w:sz w:val="21"/>
        </w:rPr>
        <w:t>INTERNSHIP/S</w:t>
      </w:r>
    </w:p>
    <w:p>
      <w:pPr>
        <w:autoSpaceDN w:val="0"/>
        <w:autoSpaceDE w:val="0"/>
        <w:widowControl/>
        <w:spacing w:line="271" w:lineRule="auto" w:before="100" w:after="0"/>
        <w:ind w:left="368" w:right="864" w:firstLine="0"/>
        <w:jc w:val="left"/>
      </w:pP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Summer Intern, Hindustan Aeronautics Limited(H.A.L) [HELICOPTER MRODIVISION]            June 2023-July 2023 </w:t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>Hands-on experience, in depth knowledge and training in the field of advanced light helicopters.</w:t>
      </w:r>
    </w:p>
    <w:p>
      <w:pPr>
        <w:autoSpaceDN w:val="0"/>
        <w:autoSpaceDE w:val="0"/>
        <w:widowControl/>
        <w:spacing w:line="240" w:lineRule="auto" w:before="84" w:after="0"/>
        <w:ind w:left="342" w:right="0" w:firstLine="0"/>
        <w:jc w:val="left"/>
      </w:pPr>
      <w:r>
        <w:rPr>
          <w:rFonts w:ascii="IBM Plex Sans" w:hAnsi="IBM Plex Sans" w:eastAsia="IBM Plex Sans"/>
          <w:b/>
          <w:i w:val="0"/>
          <w:color w:val="000000"/>
          <w:sz w:val="21"/>
        </w:rPr>
        <w:t>Data Analysis, Python, SQL, Power BI, R Programming, C Programming,JavaScript and PHP(basic level training)</w:t>
      </w:r>
    </w:p>
    <w:p>
      <w:pPr>
        <w:autoSpaceDN w:val="0"/>
        <w:tabs>
          <w:tab w:pos="592" w:val="left"/>
        </w:tabs>
        <w:autoSpaceDE w:val="0"/>
        <w:widowControl/>
        <w:spacing w:line="240" w:lineRule="auto" w:before="100" w:after="0"/>
        <w:ind w:left="34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FarmCare : Predicts the conditions of growth for a crop and informs the farmer about the same for the desired </w:t>
      </w: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>crop.(</w:t>
      </w:r>
      <w:r>
        <w:rPr>
          <w:rFonts w:ascii="IBM Plex Sans" w:hAnsi="IBM Plex Sans" w:eastAsia="IBM Plex Sans"/>
          <w:b/>
          <w:i w:val="0"/>
          <w:color w:val="000000"/>
          <w:sz w:val="21"/>
        </w:rPr>
        <w:t>Prediction Model</w:t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) Samagic hackathon-8 hour Social Service Oriented hackathon. </w:t>
      </w:r>
    </w:p>
    <w:p>
      <w:pPr>
        <w:autoSpaceDN w:val="0"/>
        <w:tabs>
          <w:tab w:pos="592" w:val="left"/>
        </w:tabs>
        <w:autoSpaceDE w:val="0"/>
        <w:widowControl/>
        <w:spacing w:line="240" w:lineRule="auto" w:before="72" w:after="0"/>
        <w:ind w:left="34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License Plate recognition : The AI model differentiates the numbers on the plate from other disturbances in the </w:t>
      </w: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>image and identifies the presence of ‘IND’.(</w:t>
      </w:r>
      <w:r>
        <w:rPr>
          <w:rFonts w:ascii="IBM Plex Sans" w:hAnsi="IBM Plex Sans" w:eastAsia="IBM Plex Sans"/>
          <w:b/>
          <w:i w:val="0"/>
          <w:color w:val="000000"/>
          <w:sz w:val="21"/>
        </w:rPr>
        <w:t>OCR Model</w:t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)Hackattack-24 hours hackathon. </w:t>
      </w:r>
    </w:p>
    <w:p>
      <w:pPr>
        <w:autoSpaceDN w:val="0"/>
        <w:tabs>
          <w:tab w:pos="592" w:val="left"/>
        </w:tabs>
        <w:autoSpaceDE w:val="0"/>
        <w:widowControl/>
        <w:spacing w:line="240" w:lineRule="auto" w:before="72" w:after="0"/>
        <w:ind w:left="34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Exploratory Data Analysis and Visualization: </w:t>
      </w:r>
      <w:r>
        <w:rPr>
          <w:rFonts w:ascii="IBM Plex Sans" w:hAnsi="IBM Plex Sans" w:eastAsia="IBM Plex Sans"/>
          <w:b/>
          <w:i w:val="0"/>
          <w:color w:val="000000"/>
          <w:sz w:val="21"/>
        </w:rPr>
        <w:t>EDA and statistical analysis</w:t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 of Movies and TV shows on platforms </w:t>
      </w: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such as Netflix and Hotstar – using “R Programming”. </w:t>
      </w:r>
    </w:p>
    <w:p>
      <w:pPr>
        <w:autoSpaceDN w:val="0"/>
        <w:tabs>
          <w:tab w:pos="592" w:val="left"/>
        </w:tabs>
        <w:autoSpaceDE w:val="0"/>
        <w:widowControl/>
        <w:spacing w:line="240" w:lineRule="auto" w:before="72" w:after="90"/>
        <w:ind w:left="340" w:right="158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Haptic steering wheel: Building a haptic feedback steering wheel which includes features for controlling </w:t>
      </w: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>infotainment system, navigation and safety. [Capstone project, ongoing]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5"/>
        <w:gridCol w:w="5955"/>
      </w:tblGrid>
      <w:tr>
        <w:trPr>
          <w:trHeight w:hRule="exact" w:val="416"/>
        </w:trPr>
        <w:tc>
          <w:tcPr>
            <w:tcW w:type="dxa" w:w="117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8" w:right="0" w:firstLine="0"/>
              <w:jc w:val="left"/>
            </w:pPr>
            <w:r>
              <w:rPr>
                <w:rFonts w:ascii="IBM Plex Sans" w:hAnsi="IBM Plex Sans" w:eastAsia="IBM Plex Sans"/>
                <w:b/>
                <w:i w:val="0"/>
                <w:color w:val="000000"/>
                <w:sz w:val="21"/>
              </w:rPr>
              <w:t>TRAININGS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86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FarmCare :</w:t>
            </w:r>
            <w:r>
              <w:rPr>
                <w:rFonts w:ascii="IBM Plex Sans" w:hAnsi="IBM Plex Sans" w:eastAsia="IBM Plex Sans"/>
                <w:b/>
                <w:i w:val="0"/>
                <w:color w:val="000000"/>
                <w:sz w:val="21"/>
              </w:rPr>
              <w:t xml:space="preserve"> Predict</w:t>
            </w: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 xml:space="preserve">s the conditions of growth for a crop and informs the farmer about the same for the desired crop.(Prediction Model) Samagic hackathon-8 hour Social Service Oriented hackathon. </w:t>
            </w:r>
          </w:p>
        </w:tc>
      </w:tr>
      <w:tr>
        <w:trPr>
          <w:trHeight w:hRule="exact" w:val="340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6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 xml:space="preserve">License Plate recognition : The AI model differentiates the numbers on the plate from other disturbances in the image and identifies the presence of ‘IND’.(OCR Model)Hackattack-24 hours hackathon. </w:t>
            </w:r>
          </w:p>
        </w:tc>
      </w:tr>
      <w:tr>
        <w:trPr>
          <w:trHeight w:hRule="exact" w:val="360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86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 xml:space="preserve">Exploratory Data Analysis and Visualization: EDA and statistical analysis of Movies and TV shows on platforms such as Netflix and Hotstar – using “R Programming”. </w:t>
            </w:r>
          </w:p>
        </w:tc>
      </w:tr>
      <w:tr>
        <w:trPr>
          <w:trHeight w:hRule="exact" w:val="340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6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Haptic steering wheel: Building a haptic feedback steering wheel which includes features for controlling infotainment system, navigation and safety. [Capstone project, ongoing]</w:t>
            </w:r>
          </w:p>
        </w:tc>
      </w:tr>
      <w:tr>
        <w:trPr>
          <w:trHeight w:hRule="exact" w:val="340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86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 xml:space="preserve">C programming, Udemy, Online (May 2021 - May 2021) </w:t>
            </w:r>
          </w:p>
        </w:tc>
      </w:tr>
      <w:tr>
        <w:trPr>
          <w:trHeight w:hRule="exact" w:val="340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6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Databases and SQL for Machine Learning, Coursera, Online(August 2022)</w:t>
            </w:r>
          </w:p>
        </w:tc>
      </w:tr>
      <w:tr>
        <w:trPr>
          <w:trHeight w:hRule="exact" w:val="384"/>
        </w:trPr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86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Microsoft Power BI Desktop for Business Intelligence, Udemy, Online( December 2023- currently pursuing)</w:t>
            </w:r>
          </w:p>
        </w:tc>
      </w:tr>
    </w:tbl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955"/>
        <w:gridCol w:w="5955"/>
      </w:tblGrid>
      <w:tr>
        <w:trPr>
          <w:trHeight w:hRule="exact" w:val="368"/>
        </w:trPr>
        <w:tc>
          <w:tcPr>
            <w:tcW w:type="dxa" w:w="11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98" w:right="0" w:firstLine="0"/>
              <w:jc w:val="left"/>
            </w:pPr>
            <w:r>
              <w:rPr>
                <w:rFonts w:ascii="IBM Plex Sans" w:hAnsi="IBM Plex Sans" w:eastAsia="IBM Plex Sans"/>
                <w:b/>
                <w:i w:val="0"/>
                <w:color w:val="000000"/>
                <w:sz w:val="21"/>
              </w:rPr>
              <w:t xml:space="preserve">C programming, Udemy, Online (May 2021 - May 2021) </w:t>
            </w:r>
          </w:p>
        </w:tc>
      </w:tr>
      <w:tr>
        <w:trPr>
          <w:trHeight w:hRule="exact" w:val="54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88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Databases and SQL for Machine Learning, Coursera, Online(August 2022)</w:t>
            </w:r>
          </w:p>
        </w:tc>
      </w:tr>
      <w:tr>
        <w:trPr>
          <w:trHeight w:hRule="exact" w:val="70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88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Complete Modern PHP Developer Course, Udemy, Online(January 2024 - currently pursuing)</w:t>
            </w:r>
          </w:p>
        </w:tc>
      </w:tr>
      <w:tr>
        <w:trPr>
          <w:trHeight w:hRule="exact" w:val="518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88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Member of volunteering committee (</w:t>
            </w:r>
            <w:r>
              <w:rPr>
                <w:rFonts w:ascii="IBM Plex Sans" w:hAnsi="IBM Plex Sans" w:eastAsia="IBM Plex Sans"/>
                <w:b/>
                <w:i w:val="0"/>
                <w:color w:val="000000"/>
                <w:sz w:val="21"/>
              </w:rPr>
              <w:t>CSR</w:t>
            </w: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)(2020-present) : Volunteering at NGOs and performing other moral</w:t>
            </w:r>
          </w:p>
        </w:tc>
      </w:tr>
    </w:tbl>
    <w:p>
      <w:pPr>
        <w:autoSpaceDN w:val="0"/>
        <w:tabs>
          <w:tab w:pos="688" w:val="left"/>
        </w:tabs>
        <w:autoSpaceDE w:val="0"/>
        <w:widowControl/>
        <w:spacing w:line="266" w:lineRule="auto" w:before="36" w:after="92"/>
        <w:ind w:left="298" w:right="9216" w:firstLine="0"/>
        <w:jc w:val="left"/>
      </w:pPr>
      <w:r>
        <w:tab/>
      </w:r>
      <w:r>
        <w:rPr>
          <w:rFonts w:ascii="IBM Plex Sans" w:hAnsi="IBM Plex Sans" w:eastAsia="IBM Plex Sans"/>
          <w:b w:val="0"/>
          <w:i w:val="0"/>
          <w:color w:val="000000"/>
          <w:sz w:val="21"/>
        </w:rPr>
        <w:t xml:space="preserve">duties of the society. </w:t>
      </w:r>
      <w:r>
        <w:br/>
      </w:r>
      <w:r>
        <w:rPr>
          <w:rFonts w:ascii="IBM Plex Sans" w:hAnsi="IBM Plex Sans" w:eastAsia="IBM Plex Sans"/>
          <w:b/>
          <w:i w:val="0"/>
          <w:color w:val="000000"/>
          <w:sz w:val="21"/>
        </w:rPr>
        <w:t>ACHIEVEMENTS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5955"/>
        <w:gridCol w:w="5955"/>
      </w:tblGrid>
      <w:tr>
        <w:trPr>
          <w:trHeight w:hRule="exact" w:val="1408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92" w:right="1728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 xml:space="preserve">Captain for </w:t>
            </w:r>
            <w:r>
              <w:rPr>
                <w:rFonts w:ascii="IBM Plex Sans" w:hAnsi="IBM Plex Sans" w:eastAsia="IBM Plex Sans"/>
                <w:b/>
                <w:i w:val="0"/>
                <w:color w:val="000000"/>
                <w:sz w:val="21"/>
              </w:rPr>
              <w:t>Mignon House(2017-2018)</w:t>
            </w: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 xml:space="preserve"> : House won several awards in interschool and inter-house competitions at school under my leadership. </w:t>
            </w: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Co-Marketing Head of the club ‘Shunya’(2021-2022): Responsible for outreach and marketing of the clubs activities.</w:t>
            </w:r>
          </w:p>
          <w:p>
            <w:pPr>
              <w:autoSpaceDN w:val="0"/>
              <w:autoSpaceDE w:val="0"/>
              <w:widowControl/>
              <w:spacing w:line="240" w:lineRule="auto" w:before="72" w:after="0"/>
              <w:ind w:left="92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>Member of volunteering committee (CSR)(2020-present) : Volunteering at NGOs and performing other moral duties of the society.</w:t>
            </w:r>
          </w:p>
          <w:p>
            <w:pPr>
              <w:autoSpaceDN w:val="0"/>
              <w:autoSpaceDE w:val="0"/>
              <w:widowControl/>
              <w:spacing w:line="240" w:lineRule="auto" w:before="72" w:after="0"/>
              <w:ind w:left="92" w:right="0" w:firstLine="0"/>
              <w:jc w:val="left"/>
            </w:pPr>
            <w:r>
              <w:rPr>
                <w:rFonts w:ascii="IBM Plex Sans" w:hAnsi="IBM Plex Sans" w:eastAsia="IBM Plex Sans"/>
                <w:b w:val="0"/>
                <w:i w:val="0"/>
                <w:color w:val="000000"/>
                <w:sz w:val="21"/>
              </w:rPr>
              <w:t xml:space="preserve">Completed intermediate level training in badminton and swimming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