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14B63" w14:textId="759498E5" w:rsidR="00BF70FA" w:rsidRDefault="003B0BB7">
      <w:pPr>
        <w:pStyle w:val="Title"/>
        <w:spacing w:after="120"/>
        <w:rPr>
          <w:sz w:val="44"/>
          <w:szCs w:val="44"/>
        </w:rPr>
      </w:pPr>
      <w:r>
        <w:t>PocketPath</w:t>
      </w:r>
      <w:r w:rsidR="00000000">
        <w:t xml:space="preserve"> Implementation Plan</w:t>
      </w:r>
    </w:p>
    <w:p w14:paraId="0785F27B" w14:textId="77777777" w:rsidR="00BF70FA" w:rsidRDefault="00000000">
      <w:pPr>
        <w:pStyle w:val="Subtitle"/>
        <w:spacing w:after="120"/>
        <w:rPr>
          <w:sz w:val="26"/>
          <w:szCs w:val="26"/>
        </w:rPr>
      </w:pPr>
      <w:bookmarkStart w:id="0" w:name="_9zd6p5udcm39" w:colFirst="0" w:colLast="0"/>
      <w:bookmarkEnd w:id="0"/>
      <w:r>
        <w:rPr>
          <w:sz w:val="26"/>
          <w:szCs w:val="26"/>
        </w:rPr>
        <w:t xml:space="preserve">Hithush • Sugeerthan • </w:t>
      </w:r>
      <w:proofErr w:type="spellStart"/>
      <w:r>
        <w:rPr>
          <w:sz w:val="26"/>
          <w:szCs w:val="26"/>
        </w:rPr>
        <w:t>Tharukshan</w:t>
      </w:r>
      <w:proofErr w:type="spellEnd"/>
    </w:p>
    <w:p w14:paraId="38B4002C" w14:textId="77777777" w:rsidR="00BF70FA" w:rsidRDefault="00000000">
      <w:pPr>
        <w:keepLines/>
        <w:spacing w:after="100" w:line="252" w:lineRule="auto"/>
      </w:pPr>
      <w:r>
        <w:t>Internal working plan | v1.1 | Revised 22 October 2026 | Submission 30 October 2026</w:t>
      </w:r>
    </w:p>
    <w:p w14:paraId="6C776742" w14:textId="77777777" w:rsidR="00BF70FA" w:rsidRDefault="00000000">
      <w:pPr>
        <w:pStyle w:val="Heading1"/>
        <w:rPr>
          <w:sz w:val="36"/>
          <w:szCs w:val="36"/>
        </w:rPr>
      </w:pPr>
      <w:r>
        <w:rPr>
          <w:sz w:val="34"/>
        </w:rPr>
        <w:t>1 Ownership and Jira backlog</w:t>
      </w:r>
    </w:p>
    <w:p w14:paraId="3BC12F8F" w14:textId="77777777" w:rsidR="00BF70FA" w:rsidRDefault="00000000">
      <w:pPr>
        <w:keepLines/>
        <w:spacing w:after="100" w:line="252" w:lineRule="auto"/>
      </w:pPr>
      <w:r>
        <w:t xml:space="preserve">Build the shared foundation first, then develop three complete product areas in parallel. Each member owns their screens, </w:t>
      </w:r>
      <w:proofErr w:type="spellStart"/>
      <w:r>
        <w:t>ViewModels</w:t>
      </w:r>
      <w:proofErr w:type="spellEnd"/>
      <w:r>
        <w:t>, repositories, validation, tests and documentation. Hithush coordinates shared contracts and integration.</w:t>
      </w:r>
    </w:p>
    <w:p w14:paraId="7D4A6008" w14:textId="77777777" w:rsidR="00BF70FA" w:rsidRDefault="00000000">
      <w:pPr>
        <w:keepLines/>
        <w:spacing w:after="100" w:line="252" w:lineRule="auto"/>
      </w:pPr>
      <w:r>
        <w:t>Create nine top-level Jira Tasks: P01, P02A, P02B, P03A, P03B, P04A, P04B, P05 and P06. The A and B segments divide the existing P02, P03 and P04 work for backlog visibility. Keep their checklists inside each task. Do not create additional parent tasks for P02, P03 or P04. These are plan references, not existing Jira issue keys.</w:t>
      </w:r>
    </w:p>
    <w:tbl>
      <w:tblPr>
        <w:tblStyle w:val="a"/>
        <w:tblW w:w="9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48"/>
        <w:gridCol w:w="3812"/>
        <w:gridCol w:w="1223"/>
        <w:gridCol w:w="3237"/>
      </w:tblGrid>
      <w:tr w:rsidR="00BF70FA" w14:paraId="41266534" w14:textId="77777777">
        <w:trPr>
          <w:cantSplit/>
          <w:tblHeader/>
        </w:trPr>
        <w:tc>
          <w:tcPr>
            <w:tcW w:w="749" w:type="dxa"/>
            <w:tcBorders>
              <w:top w:val="single" w:sz="4" w:space="0" w:color="D9D9D9"/>
              <w:left w:val="single" w:sz="4" w:space="0" w:color="D9D9D9"/>
              <w:bottom w:val="single" w:sz="4" w:space="0" w:color="D9D9D9"/>
              <w:right w:val="single" w:sz="4" w:space="0" w:color="D9D9D9"/>
            </w:tcBorders>
            <w:shd w:val="clear" w:color="auto" w:fill="E7EEF4"/>
            <w:tcMar>
              <w:top w:w="90" w:type="dxa"/>
              <w:left w:w="90" w:type="dxa"/>
              <w:bottom w:w="90" w:type="dxa"/>
              <w:right w:w="90" w:type="dxa"/>
            </w:tcMar>
            <w:vAlign w:val="center"/>
          </w:tcPr>
          <w:p w14:paraId="29530001" w14:textId="77777777" w:rsidR="00BF70FA" w:rsidRDefault="00000000">
            <w:pPr>
              <w:keepNext/>
              <w:spacing w:before="40" w:after="40" w:line="252" w:lineRule="auto"/>
              <w:jc w:val="center"/>
            </w:pPr>
            <w:r>
              <w:rPr>
                <w:b/>
                <w:sz w:val="20"/>
              </w:rPr>
              <w:t>Ref</w:t>
            </w:r>
          </w:p>
        </w:tc>
        <w:tc>
          <w:tcPr>
            <w:tcW w:w="3816" w:type="dxa"/>
            <w:tcBorders>
              <w:top w:val="single" w:sz="4" w:space="0" w:color="D9D9D9"/>
              <w:left w:val="single" w:sz="4" w:space="0" w:color="D9D9D9"/>
              <w:bottom w:val="single" w:sz="4" w:space="0" w:color="D9D9D9"/>
              <w:right w:val="single" w:sz="4" w:space="0" w:color="D9D9D9"/>
            </w:tcBorders>
            <w:shd w:val="clear" w:color="auto" w:fill="E7EEF4"/>
            <w:tcMar>
              <w:top w:w="90" w:type="dxa"/>
              <w:left w:w="90" w:type="dxa"/>
              <w:bottom w:w="90" w:type="dxa"/>
              <w:right w:w="90" w:type="dxa"/>
            </w:tcMar>
            <w:vAlign w:val="center"/>
          </w:tcPr>
          <w:p w14:paraId="7033EBD2" w14:textId="77777777" w:rsidR="00BF70FA" w:rsidRDefault="00000000">
            <w:pPr>
              <w:keepNext/>
              <w:spacing w:before="40" w:after="40" w:line="252" w:lineRule="auto"/>
            </w:pPr>
            <w:r>
              <w:rPr>
                <w:b/>
                <w:sz w:val="20"/>
              </w:rPr>
              <w:t>Jira task and accountable owner</w:t>
            </w:r>
          </w:p>
        </w:tc>
        <w:tc>
          <w:tcPr>
            <w:tcW w:w="1224" w:type="dxa"/>
            <w:tcBorders>
              <w:top w:val="single" w:sz="4" w:space="0" w:color="D9D9D9"/>
              <w:left w:val="single" w:sz="4" w:space="0" w:color="D9D9D9"/>
              <w:bottom w:val="single" w:sz="4" w:space="0" w:color="D9D9D9"/>
              <w:right w:val="single" w:sz="4" w:space="0" w:color="D9D9D9"/>
            </w:tcBorders>
            <w:shd w:val="clear" w:color="auto" w:fill="E7EEF4"/>
            <w:tcMar>
              <w:top w:w="90" w:type="dxa"/>
              <w:left w:w="90" w:type="dxa"/>
              <w:bottom w:w="90" w:type="dxa"/>
              <w:right w:w="90" w:type="dxa"/>
            </w:tcMar>
            <w:vAlign w:val="center"/>
          </w:tcPr>
          <w:p w14:paraId="12EABFBE" w14:textId="77777777" w:rsidR="00BF70FA" w:rsidRDefault="00000000">
            <w:pPr>
              <w:keepNext/>
              <w:spacing w:before="40" w:after="40" w:line="252" w:lineRule="auto"/>
              <w:jc w:val="center"/>
            </w:pPr>
            <w:r>
              <w:rPr>
                <w:b/>
                <w:sz w:val="20"/>
              </w:rPr>
              <w:t>Target</w:t>
            </w:r>
          </w:p>
        </w:tc>
        <w:tc>
          <w:tcPr>
            <w:tcW w:w="3240" w:type="dxa"/>
            <w:tcBorders>
              <w:top w:val="single" w:sz="4" w:space="0" w:color="D9D9D9"/>
              <w:left w:val="single" w:sz="4" w:space="0" w:color="D9D9D9"/>
              <w:bottom w:val="single" w:sz="4" w:space="0" w:color="D9D9D9"/>
              <w:right w:val="single" w:sz="4" w:space="0" w:color="D9D9D9"/>
            </w:tcBorders>
            <w:shd w:val="clear" w:color="auto" w:fill="E7EEF4"/>
            <w:tcMar>
              <w:top w:w="90" w:type="dxa"/>
              <w:left w:w="90" w:type="dxa"/>
              <w:bottom w:w="90" w:type="dxa"/>
              <w:right w:w="90" w:type="dxa"/>
            </w:tcMar>
            <w:vAlign w:val="center"/>
          </w:tcPr>
          <w:p w14:paraId="52CA9797" w14:textId="77777777" w:rsidR="00BF70FA" w:rsidRDefault="00000000">
            <w:pPr>
              <w:keepNext/>
              <w:spacing w:before="40" w:after="40" w:line="252" w:lineRule="auto"/>
            </w:pPr>
            <w:r>
              <w:rPr>
                <w:b/>
                <w:sz w:val="20"/>
              </w:rPr>
              <w:t>Dependency</w:t>
            </w:r>
          </w:p>
        </w:tc>
      </w:tr>
      <w:tr w:rsidR="00BF70FA" w14:paraId="50741C6D" w14:textId="77777777">
        <w:trPr>
          <w:cantSplit/>
        </w:trPr>
        <w:tc>
          <w:tcPr>
            <w:tcW w:w="74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9056490" w14:textId="77777777" w:rsidR="00BF70FA" w:rsidRDefault="00000000">
            <w:pPr>
              <w:spacing w:before="40" w:after="40" w:line="252" w:lineRule="auto"/>
              <w:jc w:val="center"/>
            </w:pPr>
            <w:r>
              <w:rPr>
                <w:sz w:val="20"/>
              </w:rPr>
              <w:t>P01</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EEFDEFF" w14:textId="77777777" w:rsidR="00BF70FA" w:rsidRDefault="00000000">
            <w:pPr>
              <w:spacing w:before="40" w:after="40" w:line="252" w:lineRule="auto"/>
            </w:pPr>
            <w:r>
              <w:rPr>
                <w:sz w:val="20"/>
              </w:rPr>
              <w:t>Shared foundation</w:t>
            </w:r>
            <w:r>
              <w:rPr>
                <w:sz w:val="20"/>
              </w:rPr>
              <w:br/>
              <w:t>Hithush</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34AD20D" w14:textId="77777777" w:rsidR="00BF70FA" w:rsidRDefault="00000000">
            <w:pPr>
              <w:spacing w:before="40" w:after="40" w:line="252" w:lineRule="auto"/>
              <w:jc w:val="center"/>
            </w:pPr>
            <w:r>
              <w:rPr>
                <w:sz w:val="20"/>
              </w:rPr>
              <w:t>21–22 Oct</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8690866" w14:textId="77777777" w:rsidR="00BF70FA" w:rsidRDefault="00000000">
            <w:pPr>
              <w:spacing w:before="40" w:after="40" w:line="252" w:lineRule="auto"/>
            </w:pPr>
            <w:r>
              <w:rPr>
                <w:sz w:val="20"/>
              </w:rPr>
              <w:t>None</w:t>
            </w:r>
          </w:p>
        </w:tc>
      </w:tr>
      <w:tr w:rsidR="00BF70FA" w14:paraId="4AE95F1E" w14:textId="77777777">
        <w:trPr>
          <w:cantSplit/>
        </w:trPr>
        <w:tc>
          <w:tcPr>
            <w:tcW w:w="74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173669B" w14:textId="77777777" w:rsidR="00BF70FA" w:rsidRDefault="00000000">
            <w:pPr>
              <w:spacing w:before="40" w:after="40" w:line="252" w:lineRule="auto"/>
              <w:jc w:val="center"/>
            </w:pPr>
            <w:r>
              <w:rPr>
                <w:sz w:val="20"/>
              </w:rPr>
              <w:t>P02A</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333F618" w14:textId="77777777" w:rsidR="00BF70FA" w:rsidRDefault="00000000">
            <w:pPr>
              <w:spacing w:before="40" w:after="40" w:line="252" w:lineRule="auto"/>
            </w:pPr>
            <w:r>
              <w:rPr>
                <w:sz w:val="20"/>
              </w:rPr>
              <w:t>Accounts and manual income</w:t>
            </w:r>
            <w:r>
              <w:rPr>
                <w:sz w:val="20"/>
              </w:rPr>
              <w:br/>
              <w:t>Sugeerthan</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B74A985" w14:textId="77777777" w:rsidR="00BF70FA" w:rsidRDefault="00000000">
            <w:pPr>
              <w:spacing w:before="40" w:after="40" w:line="252" w:lineRule="auto"/>
              <w:jc w:val="center"/>
            </w:pPr>
            <w:r>
              <w:rPr>
                <w:sz w:val="20"/>
              </w:rPr>
              <w:t>23–26 Oct</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5983300" w14:textId="77777777" w:rsidR="00BF70FA" w:rsidRDefault="00000000">
            <w:pPr>
              <w:spacing w:before="40" w:after="40" w:line="252" w:lineRule="auto"/>
            </w:pPr>
            <w:r>
              <w:rPr>
                <w:sz w:val="20"/>
              </w:rPr>
              <w:t>P01</w:t>
            </w:r>
          </w:p>
        </w:tc>
      </w:tr>
      <w:tr w:rsidR="00BF70FA" w14:paraId="5F0A30DA" w14:textId="77777777">
        <w:trPr>
          <w:cantSplit/>
        </w:trPr>
        <w:tc>
          <w:tcPr>
            <w:tcW w:w="74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5F2CCC0" w14:textId="77777777" w:rsidR="00BF70FA" w:rsidRDefault="00000000">
            <w:pPr>
              <w:spacing w:before="40" w:after="40" w:line="252" w:lineRule="auto"/>
              <w:jc w:val="center"/>
            </w:pPr>
            <w:r>
              <w:rPr>
                <w:sz w:val="20"/>
              </w:rPr>
              <w:t>P02B</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EA5CD32" w14:textId="77777777" w:rsidR="00BF70FA" w:rsidRDefault="00000000">
            <w:pPr>
              <w:spacing w:before="40" w:after="40" w:line="252" w:lineRule="auto"/>
            </w:pPr>
            <w:r>
              <w:rPr>
                <w:sz w:val="20"/>
              </w:rPr>
              <w:t>Income scheduling currencies and crypto</w:t>
            </w:r>
            <w:r>
              <w:rPr>
                <w:sz w:val="20"/>
              </w:rPr>
              <w:br/>
              <w:t>Sugeerthan</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9BDE349" w14:textId="77777777" w:rsidR="00BF70FA" w:rsidRDefault="00000000">
            <w:pPr>
              <w:spacing w:before="40" w:after="40" w:line="252" w:lineRule="auto"/>
              <w:jc w:val="center"/>
            </w:pPr>
            <w:r>
              <w:rPr>
                <w:sz w:val="20"/>
              </w:rPr>
              <w:t>23–26 Oct</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4C5458E" w14:textId="77777777" w:rsidR="00BF70FA" w:rsidRDefault="00000000">
            <w:pPr>
              <w:spacing w:before="40" w:after="40" w:line="252" w:lineRule="auto"/>
            </w:pPr>
            <w:r>
              <w:rPr>
                <w:sz w:val="20"/>
              </w:rPr>
              <w:t>P01; uses account/receipt interfaces</w:t>
            </w:r>
          </w:p>
        </w:tc>
      </w:tr>
      <w:tr w:rsidR="00BF70FA" w14:paraId="598732E1" w14:textId="77777777">
        <w:trPr>
          <w:cantSplit/>
        </w:trPr>
        <w:tc>
          <w:tcPr>
            <w:tcW w:w="74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500F3FD" w14:textId="77777777" w:rsidR="00BF70FA" w:rsidRDefault="00000000">
            <w:pPr>
              <w:spacing w:before="40" w:after="40" w:line="252" w:lineRule="auto"/>
              <w:jc w:val="center"/>
            </w:pPr>
            <w:r>
              <w:rPr>
                <w:sz w:val="20"/>
              </w:rPr>
              <w:t>P03A</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09CEDC1" w14:textId="77777777" w:rsidR="00BF70FA" w:rsidRDefault="00000000">
            <w:pPr>
              <w:spacing w:before="40" w:after="40" w:line="252" w:lineRule="auto"/>
            </w:pPr>
            <w:r>
              <w:rPr>
                <w:sz w:val="20"/>
              </w:rPr>
              <w:t>Expenses categories and corrections</w:t>
            </w:r>
            <w:r>
              <w:rPr>
                <w:sz w:val="20"/>
              </w:rPr>
              <w:br/>
            </w:r>
            <w:proofErr w:type="spellStart"/>
            <w:r>
              <w:rPr>
                <w:sz w:val="20"/>
              </w:rPr>
              <w:t>Tharukshan</w:t>
            </w:r>
            <w:proofErr w:type="spellEnd"/>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F59CB79" w14:textId="77777777" w:rsidR="00BF70FA" w:rsidRDefault="00000000">
            <w:pPr>
              <w:spacing w:before="40" w:after="40" w:line="252" w:lineRule="auto"/>
              <w:jc w:val="center"/>
            </w:pPr>
            <w:r>
              <w:rPr>
                <w:sz w:val="20"/>
              </w:rPr>
              <w:t>23–26 Oct</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2DFA9F1" w14:textId="77777777" w:rsidR="00BF70FA" w:rsidRDefault="00000000">
            <w:pPr>
              <w:spacing w:before="40" w:after="40" w:line="252" w:lineRule="auto"/>
            </w:pPr>
            <w:r>
              <w:rPr>
                <w:sz w:val="20"/>
              </w:rPr>
              <w:t>P01</w:t>
            </w:r>
          </w:p>
        </w:tc>
      </w:tr>
      <w:tr w:rsidR="00BF70FA" w14:paraId="1EB551AB" w14:textId="77777777">
        <w:trPr>
          <w:cantSplit/>
        </w:trPr>
        <w:tc>
          <w:tcPr>
            <w:tcW w:w="74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2B7C1A6" w14:textId="77777777" w:rsidR="00BF70FA" w:rsidRDefault="00000000">
            <w:pPr>
              <w:spacing w:before="40" w:after="40" w:line="252" w:lineRule="auto"/>
              <w:jc w:val="center"/>
            </w:pPr>
            <w:r>
              <w:rPr>
                <w:sz w:val="20"/>
              </w:rPr>
              <w:t>P03B</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E8CDAF7" w14:textId="77777777" w:rsidR="00BF70FA" w:rsidRDefault="00000000">
            <w:pPr>
              <w:spacing w:before="40" w:after="40" w:line="252" w:lineRule="auto"/>
            </w:pPr>
            <w:r>
              <w:rPr>
                <w:sz w:val="20"/>
              </w:rPr>
              <w:t>Commitments limits and breakdowns</w:t>
            </w:r>
            <w:r>
              <w:rPr>
                <w:sz w:val="20"/>
              </w:rPr>
              <w:br/>
            </w:r>
            <w:proofErr w:type="spellStart"/>
            <w:r>
              <w:rPr>
                <w:sz w:val="20"/>
              </w:rPr>
              <w:t>Tharukshan</w:t>
            </w:r>
            <w:proofErr w:type="spellEnd"/>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CB91185" w14:textId="77777777" w:rsidR="00BF70FA" w:rsidRDefault="00000000">
            <w:pPr>
              <w:spacing w:before="40" w:after="40" w:line="252" w:lineRule="auto"/>
              <w:jc w:val="center"/>
            </w:pPr>
            <w:r>
              <w:rPr>
                <w:sz w:val="20"/>
              </w:rPr>
              <w:t>23–26 Oct</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2E1E259" w14:textId="77777777" w:rsidR="00BF70FA" w:rsidRDefault="00000000">
            <w:pPr>
              <w:spacing w:before="40" w:after="40" w:line="252" w:lineRule="auto"/>
            </w:pPr>
            <w:r>
              <w:rPr>
                <w:sz w:val="20"/>
              </w:rPr>
              <w:t>P01; P03A payment path and P02B scheduler</w:t>
            </w:r>
          </w:p>
        </w:tc>
      </w:tr>
      <w:tr w:rsidR="00BF70FA" w14:paraId="4B841262" w14:textId="77777777">
        <w:trPr>
          <w:cantSplit/>
        </w:trPr>
        <w:tc>
          <w:tcPr>
            <w:tcW w:w="74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D0ABEBA" w14:textId="77777777" w:rsidR="00BF70FA" w:rsidRDefault="00000000">
            <w:pPr>
              <w:spacing w:before="40" w:after="40" w:line="252" w:lineRule="auto"/>
              <w:jc w:val="center"/>
            </w:pPr>
            <w:r>
              <w:rPr>
                <w:sz w:val="20"/>
              </w:rPr>
              <w:t>P04A</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043A27E" w14:textId="77777777" w:rsidR="00BF70FA" w:rsidRDefault="00000000">
            <w:pPr>
              <w:spacing w:before="40" w:after="40" w:line="252" w:lineRule="auto"/>
            </w:pPr>
            <w:r>
              <w:rPr>
                <w:sz w:val="20"/>
              </w:rPr>
              <w:t>Goals contributions and progress</w:t>
            </w:r>
            <w:r>
              <w:rPr>
                <w:sz w:val="20"/>
              </w:rPr>
              <w:br/>
              <w:t>Hithush</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DBD62BD" w14:textId="77777777" w:rsidR="00BF70FA" w:rsidRDefault="00000000">
            <w:pPr>
              <w:spacing w:before="40" w:after="40" w:line="252" w:lineRule="auto"/>
              <w:jc w:val="center"/>
            </w:pPr>
            <w:r>
              <w:rPr>
                <w:sz w:val="20"/>
              </w:rPr>
              <w:t>24–26 Oct</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581B185" w14:textId="77777777" w:rsidR="00BF70FA" w:rsidRDefault="00000000">
            <w:pPr>
              <w:spacing w:before="40" w:after="40" w:line="252" w:lineRule="auto"/>
            </w:pPr>
            <w:r>
              <w:rPr>
                <w:sz w:val="20"/>
              </w:rPr>
              <w:t>P01; account/ledger interfaces</w:t>
            </w:r>
          </w:p>
        </w:tc>
      </w:tr>
      <w:tr w:rsidR="00BF70FA" w14:paraId="58953F7F" w14:textId="77777777">
        <w:trPr>
          <w:cantSplit/>
        </w:trPr>
        <w:tc>
          <w:tcPr>
            <w:tcW w:w="74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4C215FD" w14:textId="77777777" w:rsidR="00BF70FA" w:rsidRDefault="00000000">
            <w:pPr>
              <w:spacing w:before="40" w:after="40" w:line="252" w:lineRule="auto"/>
              <w:jc w:val="center"/>
            </w:pPr>
            <w:r>
              <w:rPr>
                <w:sz w:val="20"/>
              </w:rPr>
              <w:t>P04B</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4D26353" w14:textId="77777777" w:rsidR="00BF70FA" w:rsidRDefault="00000000">
            <w:pPr>
              <w:spacing w:before="40" w:after="40" w:line="252" w:lineRule="auto"/>
            </w:pPr>
            <w:r>
              <w:rPr>
                <w:sz w:val="20"/>
              </w:rPr>
              <w:t>Financial overview and purchase preview</w:t>
            </w:r>
            <w:r>
              <w:rPr>
                <w:sz w:val="20"/>
              </w:rPr>
              <w:br/>
              <w:t>Hithush</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6394DE1" w14:textId="77777777" w:rsidR="00BF70FA" w:rsidRDefault="00000000">
            <w:pPr>
              <w:spacing w:before="40" w:after="40" w:line="252" w:lineRule="auto"/>
              <w:jc w:val="center"/>
            </w:pPr>
            <w:r>
              <w:rPr>
                <w:sz w:val="20"/>
              </w:rPr>
              <w:t>24–26 Oct</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F6D8BB3" w14:textId="77777777" w:rsidR="00BF70FA" w:rsidRDefault="00000000">
            <w:pPr>
              <w:spacing w:before="40" w:after="40" w:line="252" w:lineRule="auto"/>
            </w:pPr>
            <w:r>
              <w:rPr>
                <w:sz w:val="20"/>
              </w:rPr>
              <w:t>P01; live feeds from the other five segments</w:t>
            </w:r>
          </w:p>
        </w:tc>
      </w:tr>
      <w:tr w:rsidR="00BF70FA" w14:paraId="39DCCA55" w14:textId="77777777">
        <w:trPr>
          <w:cantSplit/>
        </w:trPr>
        <w:tc>
          <w:tcPr>
            <w:tcW w:w="74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0B1D382" w14:textId="77777777" w:rsidR="00BF70FA" w:rsidRDefault="00000000">
            <w:pPr>
              <w:spacing w:before="40" w:after="40" w:line="252" w:lineRule="auto"/>
              <w:jc w:val="center"/>
            </w:pPr>
            <w:r>
              <w:rPr>
                <w:sz w:val="20"/>
              </w:rPr>
              <w:t>P05</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10C2366" w14:textId="77777777" w:rsidR="00BF70FA" w:rsidRDefault="00000000">
            <w:pPr>
              <w:spacing w:before="40" w:after="40" w:line="252" w:lineRule="auto"/>
            </w:pPr>
            <w:r>
              <w:rPr>
                <w:sz w:val="20"/>
              </w:rPr>
              <w:t>Integrated validation</w:t>
            </w:r>
            <w:r>
              <w:rPr>
                <w:sz w:val="20"/>
              </w:rPr>
              <w:br/>
              <w:t>Hithush and team</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9B705F3" w14:textId="77777777" w:rsidR="00BF70FA" w:rsidRDefault="00000000">
            <w:pPr>
              <w:spacing w:before="40" w:after="40" w:line="252" w:lineRule="auto"/>
              <w:jc w:val="center"/>
            </w:pPr>
            <w:r>
              <w:rPr>
                <w:sz w:val="20"/>
              </w:rPr>
              <w:t>23–27 Oct</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D6C2BE4" w14:textId="77777777" w:rsidR="00BF70FA" w:rsidRDefault="00000000">
            <w:pPr>
              <w:spacing w:before="40" w:after="40" w:line="252" w:lineRule="auto"/>
            </w:pPr>
            <w:r>
              <w:rPr>
                <w:sz w:val="20"/>
              </w:rPr>
              <w:t>P01; working increments from all six segments</w:t>
            </w:r>
          </w:p>
        </w:tc>
      </w:tr>
      <w:tr w:rsidR="00BF70FA" w14:paraId="14CAC169" w14:textId="77777777">
        <w:trPr>
          <w:cantSplit/>
        </w:trPr>
        <w:tc>
          <w:tcPr>
            <w:tcW w:w="74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64AE622" w14:textId="77777777" w:rsidR="00BF70FA" w:rsidRDefault="00000000">
            <w:pPr>
              <w:spacing w:before="40" w:after="40" w:line="252" w:lineRule="auto"/>
              <w:jc w:val="center"/>
            </w:pPr>
            <w:r>
              <w:rPr>
                <w:sz w:val="20"/>
              </w:rPr>
              <w:t>P06</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26B9C96" w14:textId="77777777" w:rsidR="00BF70FA" w:rsidRDefault="00000000">
            <w:pPr>
              <w:spacing w:before="40" w:after="40" w:line="252" w:lineRule="auto"/>
            </w:pPr>
            <w:r>
              <w:rPr>
                <w:sz w:val="20"/>
              </w:rPr>
              <w:t>Documentation APK and submission</w:t>
            </w:r>
            <w:r>
              <w:rPr>
                <w:sz w:val="20"/>
              </w:rPr>
              <w:br/>
              <w:t>Hithush and team</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5631875" w14:textId="77777777" w:rsidR="00BF70FA" w:rsidRDefault="00000000">
            <w:pPr>
              <w:spacing w:before="40" w:after="40" w:line="252" w:lineRule="auto"/>
              <w:jc w:val="center"/>
            </w:pPr>
            <w:r>
              <w:rPr>
                <w:sz w:val="20"/>
              </w:rPr>
              <w:t>21–30 Oct</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5AE24E8" w14:textId="77777777" w:rsidR="00BF70FA" w:rsidRDefault="00000000">
            <w:pPr>
              <w:spacing w:before="40" w:after="40" w:line="252" w:lineRule="auto"/>
            </w:pPr>
            <w:r>
              <w:rPr>
                <w:sz w:val="20"/>
              </w:rPr>
              <w:t>Evidence in parallel; release after P05</w:t>
            </w:r>
          </w:p>
        </w:tc>
      </w:tr>
    </w:tbl>
    <w:p w14:paraId="416A868D" w14:textId="77777777" w:rsidR="00BF70FA" w:rsidRDefault="00000000">
      <w:pPr>
        <w:keepLines/>
        <w:spacing w:after="100" w:line="252" w:lineRule="auto"/>
      </w:pPr>
      <w:r>
        <w:t>Revision boundary: the product scope, area owners, feature branches, original handoff targets and submission schedule remain as in v1.0. P01, P05 and P06 retain their existing responsibilities. The additions below clarify integration within that work; they do not add product features or extra delivery phases.</w:t>
      </w:r>
    </w:p>
    <w:p w14:paraId="2EB8ABE9" w14:textId="77777777" w:rsidR="00BF70FA" w:rsidRDefault="00000000">
      <w:pPr>
        <w:keepLines/>
        <w:spacing w:after="100" w:line="252" w:lineRule="auto"/>
      </w:pPr>
      <w:r>
        <w:rPr>
          <w:rFonts w:ascii="Arial Unicode MS" w:eastAsia="Arial Unicode MS" w:hAnsi="Arial Unicode MS" w:cs="Arial Unicode MS"/>
        </w:rPr>
        <w:lastRenderedPageBreak/>
        <w:t xml:space="preserve">Board: To do → In progress → Review → Done. Use a blocked flag and an issue link for dependencies. A field remains </w:t>
      </w:r>
      <w:proofErr w:type="gramStart"/>
      <w:r>
        <w:rPr>
          <w:rFonts w:ascii="Arial Unicode MS" w:eastAsia="Arial Unicode MS" w:hAnsi="Arial Unicode MS" w:cs="Arial Unicode MS"/>
        </w:rPr>
        <w:t>In</w:t>
      </w:r>
      <w:proofErr w:type="gramEnd"/>
      <w:r>
        <w:rPr>
          <w:rFonts w:ascii="Arial Unicode MS" w:eastAsia="Arial Unicode MS" w:hAnsi="Arial Unicode MS" w:cs="Arial Unicode MS"/>
        </w:rPr>
        <w:t xml:space="preserve"> progress while usable increments are merged; the whole field need not finish before integration.</w:t>
      </w:r>
    </w:p>
    <w:p w14:paraId="7DA7D791" w14:textId="77777777" w:rsidR="00BF70FA" w:rsidRDefault="00000000">
      <w:pPr>
        <w:keepLines/>
        <w:spacing w:after="100" w:line="252" w:lineRule="auto"/>
      </w:pPr>
      <w:r>
        <w:t>Scope: use the reviewed SRS baseline. Automatic bank imports, live market feeds, exchange integrations, Google sign-in and yearly spending limits stay outside this delivery plan. Any baseline reduction must update the SRS, schema and demo claims together.</w:t>
      </w:r>
    </w:p>
    <w:p w14:paraId="2B05D248" w14:textId="77777777" w:rsidR="00BF70FA" w:rsidRDefault="00000000">
      <w:pPr>
        <w:pStyle w:val="Heading1"/>
        <w:rPr>
          <w:sz w:val="36"/>
          <w:szCs w:val="36"/>
        </w:rPr>
      </w:pPr>
      <w:r>
        <w:rPr>
          <w:sz w:val="34"/>
        </w:rPr>
        <w:t>2 P01 Shared foundation</w:t>
      </w:r>
    </w:p>
    <w:p w14:paraId="1960F0B2" w14:textId="77777777" w:rsidR="00BF70FA" w:rsidRDefault="00000000">
      <w:pPr>
        <w:keepNext/>
        <w:keepLines/>
        <w:spacing w:after="100" w:line="252" w:lineRule="auto"/>
      </w:pPr>
      <w:r>
        <w:t>Owner: Hithush | Contract handoff: 21 Oct | Working foundation: 22 Oct | Reviewer: Sugeerthan</w:t>
      </w:r>
    </w:p>
    <w:p w14:paraId="36FE9CA7" w14:textId="77777777" w:rsidR="00BF70FA" w:rsidRDefault="00000000">
      <w:pPr>
        <w:pStyle w:val="Heading2"/>
        <w:spacing w:before="240" w:after="100"/>
      </w:pPr>
      <w:bookmarkStart w:id="1" w:name="_242oksqvepw6" w:colFirst="0" w:colLast="0"/>
      <w:bookmarkEnd w:id="1"/>
      <w:r>
        <w:rPr>
          <w:sz w:val="26"/>
        </w:rPr>
        <w:t>Complete before live feature integration</w:t>
      </w:r>
    </w:p>
    <w:p w14:paraId="60CC9127" w14:textId="77777777" w:rsidR="00BF70FA" w:rsidRDefault="00000000">
      <w:pPr>
        <w:keepLines/>
        <w:numPr>
          <w:ilvl w:val="0"/>
          <w:numId w:val="4"/>
        </w:numPr>
        <w:spacing w:after="100" w:line="252" w:lineRule="auto"/>
      </w:pPr>
      <w:r>
        <w:t>Create the private repository and buildable Kotlin/Compose project. Commit the Gradle wrapper, agreed SDK/dependency versions, Material 3 theme, Hilt, single-activity navigation and README.</w:t>
      </w:r>
    </w:p>
    <w:p w14:paraId="22E960E2" w14:textId="77777777" w:rsidR="00BF70FA" w:rsidRDefault="00000000">
      <w:pPr>
        <w:keepLines/>
        <w:numPr>
          <w:ilvl w:val="0"/>
          <w:numId w:val="4"/>
        </w:numPr>
        <w:spacing w:after="100" w:line="252" w:lineRule="auto"/>
      </w:pPr>
      <w:r>
        <w:t>Connect the shared Firebase development project; implement email/password sign-up, sign-in, reset and sign-out. Provide Home, Activity, Plan, Goals and Add routes, with account/settings access.</w:t>
      </w:r>
    </w:p>
    <w:p w14:paraId="6E367E2A" w14:textId="77777777" w:rsidR="00BF70FA" w:rsidRDefault="00000000">
      <w:pPr>
        <w:keepLines/>
        <w:numPr>
          <w:ilvl w:val="0"/>
          <w:numId w:val="4"/>
        </w:numPr>
        <w:spacing w:after="100" w:line="252" w:lineRule="auto"/>
      </w:pPr>
      <w:r>
        <w:t>Publish shared Money, Account, Transaction, Category, Schedule/Occurrence and Goal models; repository interfaces; operation IDs; money precision; error and sync states. Map fields to the SRS rather than inventing a second schema.</w:t>
      </w:r>
    </w:p>
    <w:p w14:paraId="3B92F6B6" w14:textId="77777777" w:rsidR="00BF70FA" w:rsidRDefault="00000000">
      <w:pPr>
        <w:keepLines/>
        <w:numPr>
          <w:ilvl w:val="0"/>
          <w:numId w:val="4"/>
        </w:numPr>
        <w:spacing w:after="100" w:line="252" w:lineRule="auto"/>
      </w:pPr>
      <w:r>
        <w:t xml:space="preserve">Implement the first account/opening event, one ordinary expense </w:t>
      </w:r>
      <w:proofErr w:type="gramStart"/>
      <w:r>
        <w:t>write</w:t>
      </w:r>
      <w:proofErr w:type="gramEnd"/>
      <w:r>
        <w:t>, transaction observation and account-balance derivation. Provide sample repository implementations for parallel UI work.</w:t>
      </w:r>
    </w:p>
    <w:p w14:paraId="100F7BDD" w14:textId="77777777" w:rsidR="00BF70FA" w:rsidRDefault="00000000">
      <w:pPr>
        <w:keepLines/>
        <w:numPr>
          <w:ilvl w:val="0"/>
          <w:numId w:val="4"/>
        </w:numPr>
        <w:spacing w:after="100" w:line="252" w:lineRule="auto"/>
      </w:pPr>
      <w:r>
        <w:t xml:space="preserve">Implement user-scoped </w:t>
      </w:r>
      <w:proofErr w:type="spellStart"/>
      <w:r>
        <w:t>Firestore</w:t>
      </w:r>
      <w:proofErr w:type="spellEnd"/>
      <w:r>
        <w:t xml:space="preserve"> access, initial rules/indexes and durable local drafts. Decide cache/outbox responsibilities once: </w:t>
      </w:r>
      <w:proofErr w:type="spellStart"/>
      <w:r>
        <w:t>Firestore</w:t>
      </w:r>
      <w:proofErr w:type="spellEnd"/>
      <w:r>
        <w:t xml:space="preserve"> queues ordinary writes; local drafts retain constrained or rejected work without posting it twice.</w:t>
      </w:r>
    </w:p>
    <w:p w14:paraId="3D0F754C" w14:textId="77777777" w:rsidR="00BF70FA" w:rsidRDefault="00000000">
      <w:pPr>
        <w:pStyle w:val="Heading2"/>
        <w:spacing w:before="240" w:after="100"/>
      </w:pPr>
      <w:bookmarkStart w:id="2" w:name="_pnjj02nys9o7" w:colFirst="0" w:colLast="0"/>
      <w:bookmarkEnd w:id="2"/>
      <w:r>
        <w:rPr>
          <w:sz w:val="26"/>
        </w:rPr>
        <w:t>Handoff acceptance</w:t>
      </w:r>
    </w:p>
    <w:p w14:paraId="1513BE4D" w14:textId="77777777" w:rsidR="00BF70FA" w:rsidRDefault="00000000">
      <w:pPr>
        <w:keepLines/>
        <w:spacing w:after="100" w:line="252" w:lineRule="auto"/>
      </w:pPr>
      <w:r>
        <w:rPr>
          <w:rFonts w:ascii="Arial Unicode MS" w:eastAsia="Arial Unicode MS" w:hAnsi="Arial Unicode MS" w:cs="Arial Unicode MS"/>
        </w:rPr>
        <w:t>Both teammates clone main and build without code changes. On a device: sign in → create cash account → save expense → observe changed balance → restart → retrieve it. Record an ordinary expense offline and show pending/synced status. Share the tested commit SHA, Firebase setup, sample records and interface notes.</w:t>
      </w:r>
    </w:p>
    <w:p w14:paraId="317853B6" w14:textId="77777777" w:rsidR="00BF70FA" w:rsidRDefault="00000000">
      <w:pPr>
        <w:keepLines/>
        <w:spacing w:after="100" w:line="252" w:lineRule="auto"/>
      </w:pPr>
      <w:r>
        <w:t>Contracts are available on 21 Oct so teammates can start against sample data. Live integration waits for the 22 Oct foundation. If it slips, keep working against the agreed interfaces and flag the affected milestone.</w:t>
      </w:r>
    </w:p>
    <w:p w14:paraId="70302862" w14:textId="77777777" w:rsidR="00BF70FA" w:rsidRDefault="00000000">
      <w:pPr>
        <w:pStyle w:val="Heading2"/>
        <w:spacing w:before="240" w:after="100"/>
      </w:pPr>
      <w:bookmarkStart w:id="3" w:name="_slt2njgzqd3n" w:colFirst="0" w:colLast="0"/>
      <w:bookmarkEnd w:id="3"/>
      <w:r>
        <w:rPr>
          <w:sz w:val="26"/>
        </w:rPr>
        <w:t>Shared code ownership after handoff</w:t>
      </w:r>
    </w:p>
    <w:p w14:paraId="028A2B72" w14:textId="77777777" w:rsidR="00BF70FA" w:rsidRDefault="00000000">
      <w:pPr>
        <w:keepLines/>
        <w:spacing w:after="100" w:line="252" w:lineRule="auto"/>
      </w:pPr>
      <w:r>
        <w:t xml:space="preserve">Sugeerthan maintains account/transaction repository implementations. </w:t>
      </w:r>
      <w:proofErr w:type="spellStart"/>
      <w:r>
        <w:t>Tharukshan</w:t>
      </w:r>
      <w:proofErr w:type="spellEnd"/>
      <w:r>
        <w:t xml:space="preserve"> maintains category and commitment behaviour. Hithush maintains navigation, shared financial calculations and release configuration. Model/schema changes are agreed by all three; Hithush coordinates the shared update.</w:t>
      </w:r>
    </w:p>
    <w:p w14:paraId="09B16100" w14:textId="77777777" w:rsidR="00BF70FA" w:rsidRDefault="00000000">
      <w:pPr>
        <w:pStyle w:val="Heading1"/>
        <w:rPr>
          <w:sz w:val="36"/>
          <w:szCs w:val="36"/>
        </w:rPr>
      </w:pPr>
      <w:r>
        <w:rPr>
          <w:sz w:val="34"/>
        </w:rPr>
        <w:lastRenderedPageBreak/>
        <w:t>3 Six segments within the existing product areas</w:t>
      </w:r>
    </w:p>
    <w:p w14:paraId="74E2F366" w14:textId="77777777" w:rsidR="00BF70FA" w:rsidRDefault="00000000">
      <w:pPr>
        <w:pStyle w:val="Heading2"/>
        <w:spacing w:before="240" w:after="100"/>
      </w:pPr>
      <w:r>
        <w:rPr>
          <w:sz w:val="26"/>
        </w:rPr>
        <w:t>P02A Accounts and manual income</w:t>
      </w:r>
    </w:p>
    <w:p w14:paraId="41A07BF1" w14:textId="77777777" w:rsidR="00BF70FA" w:rsidRDefault="00000000">
      <w:pPr>
        <w:keepNext/>
        <w:keepLines/>
        <w:spacing w:after="100" w:line="252" w:lineRule="auto"/>
      </w:pPr>
      <w:r>
        <w:t xml:space="preserve">Owner: Sugeerthan | Branch: feature/income-accounts | First usable handoff: 23 Oct | Complete: 26 Oct | Reviewer: </w:t>
      </w:r>
      <w:proofErr w:type="spellStart"/>
      <w:r>
        <w:t>Tharukshan</w:t>
      </w:r>
      <w:proofErr w:type="spellEnd"/>
    </w:p>
    <w:p w14:paraId="44BFACD5" w14:textId="77777777" w:rsidR="00BF70FA" w:rsidRDefault="00000000">
      <w:pPr>
        <w:keepLines/>
        <w:numPr>
          <w:ilvl w:val="0"/>
          <w:numId w:val="6"/>
        </w:numPr>
        <w:spacing w:after="100" w:line="252" w:lineRule="auto"/>
      </w:pPr>
      <w:r>
        <w:t xml:space="preserve">Accounts, opening balances, reconciliation, transfers and shared Activity list/detail. Expense actions route to </w:t>
      </w:r>
      <w:proofErr w:type="spellStart"/>
      <w:r>
        <w:t>Tharukshan’s</w:t>
      </w:r>
      <w:proofErr w:type="spellEnd"/>
      <w:r>
        <w:t xml:space="preserve"> flow; goal actions route to </w:t>
      </w:r>
      <w:proofErr w:type="spellStart"/>
      <w:r>
        <w:t>Hithush’s</w:t>
      </w:r>
      <w:proofErr w:type="spellEnd"/>
      <w:r>
        <w:t>.</w:t>
      </w:r>
    </w:p>
    <w:p w14:paraId="085650E2" w14:textId="77777777" w:rsidR="00BF70FA" w:rsidRDefault="00000000">
      <w:pPr>
        <w:keepLines/>
        <w:numPr>
          <w:ilvl w:val="0"/>
          <w:numId w:val="6"/>
        </w:numPr>
        <w:spacing w:after="100" w:line="252" w:lineRule="auto"/>
      </w:pPr>
      <w:r>
        <w:t>Manual income and income sources, including the receiving account and actual receipt date. Expected amounts never raise balances.</w:t>
      </w:r>
    </w:p>
    <w:p w14:paraId="726997FC" w14:textId="77777777" w:rsidR="00BF70FA" w:rsidRDefault="00000000">
      <w:pPr>
        <w:keepLines/>
        <w:spacing w:after="100" w:line="252" w:lineRule="auto"/>
      </w:pPr>
      <w:r>
        <w:t xml:space="preserve">Handoff: provide usable accounts, ledger commands, balance observations and actual receipts to </w:t>
      </w:r>
      <w:proofErr w:type="spellStart"/>
      <w:r>
        <w:t>Tharukshan</w:t>
      </w:r>
      <w:proofErr w:type="spellEnd"/>
      <w:r>
        <w:t xml:space="preserve"> and Hithush. P01 already supplies basic account access and expense saving, so </w:t>
      </w:r>
      <w:proofErr w:type="spellStart"/>
      <w:r>
        <w:t>Tharukshan</w:t>
      </w:r>
      <w:proofErr w:type="spellEnd"/>
      <w:r>
        <w:t xml:space="preserve"> can continue P03A while these capabilities are extended.</w:t>
      </w:r>
    </w:p>
    <w:p w14:paraId="57F88CFD" w14:textId="77777777" w:rsidR="00BF70FA" w:rsidRDefault="00000000">
      <w:pPr>
        <w:pStyle w:val="Heading2"/>
        <w:spacing w:before="240" w:after="100"/>
      </w:pPr>
      <w:r>
        <w:rPr>
          <w:sz w:val="26"/>
        </w:rPr>
        <w:t>P02B Income scheduling currencies and crypto</w:t>
      </w:r>
    </w:p>
    <w:p w14:paraId="7545BC38" w14:textId="77777777" w:rsidR="00BF70FA" w:rsidRDefault="00000000">
      <w:pPr>
        <w:keepNext/>
        <w:keepLines/>
        <w:spacing w:after="100" w:line="252" w:lineRule="auto"/>
      </w:pPr>
      <w:r>
        <w:t xml:space="preserve">Owner: Sugeerthan | Branch: feature/income-accounts | First shared scheduler handoff: 24 Oct | Complete: 26 Oct | Reviewer: </w:t>
      </w:r>
      <w:proofErr w:type="spellStart"/>
      <w:r>
        <w:t>Tharukshan</w:t>
      </w:r>
      <w:proofErr w:type="spellEnd"/>
    </w:p>
    <w:p w14:paraId="0F52A948" w14:textId="77777777" w:rsidR="00BF70FA" w:rsidRDefault="00000000">
      <w:pPr>
        <w:keepLines/>
        <w:numPr>
          <w:ilvl w:val="0"/>
          <w:numId w:val="6"/>
        </w:numPr>
        <w:spacing w:after="100" w:line="252" w:lineRule="auto"/>
      </w:pPr>
      <w:r>
        <w:t>Expected freelance milestones/partial receipts and recurring prompts: confirm, adjust, skip and snooze. Expected amounts never raise balances. Reuse the actual receipt path from P02A for confirmed payments.</w:t>
      </w:r>
    </w:p>
    <w:p w14:paraId="7134E939" w14:textId="77777777" w:rsidR="00BF70FA" w:rsidRDefault="00000000">
      <w:pPr>
        <w:keepLines/>
        <w:numPr>
          <w:ilvl w:val="0"/>
          <w:numId w:val="6"/>
        </w:numPr>
        <w:spacing w:after="100" w:line="252" w:lineRule="auto"/>
      </w:pPr>
      <w:r>
        <w:t>Foreign receipts and conversions retain native amounts, historical rates and fees. Manual spot crypto buy/sell retains quantity, cost basis and realized result; unknown cost gives unknown profit.</w:t>
      </w:r>
    </w:p>
    <w:p w14:paraId="15E42725" w14:textId="77777777" w:rsidR="00BF70FA" w:rsidRDefault="00000000">
      <w:pPr>
        <w:keepLines/>
        <w:spacing w:after="100" w:line="252" w:lineRule="auto"/>
      </w:pPr>
      <w:r>
        <w:t xml:space="preserve">Handoff: supply the shared recurrence/notification engine to </w:t>
      </w:r>
      <w:proofErr w:type="spellStart"/>
      <w:r>
        <w:t>Tharukshan</w:t>
      </w:r>
      <w:proofErr w:type="spellEnd"/>
      <w:r>
        <w:t xml:space="preserve"> by the existing 24 Oct target. Provide expected-payment, valuation and investment results to Hithush through the agreed models. Development can use the P01 interfaces before P02A is closed.</w:t>
      </w:r>
    </w:p>
    <w:p w14:paraId="6CBE7E98" w14:textId="77777777" w:rsidR="00BF70FA" w:rsidRDefault="00000000">
      <w:pPr>
        <w:keepLines/>
        <w:spacing w:after="100" w:line="252" w:lineRule="auto"/>
      </w:pPr>
      <w:r>
        <w:t>Completion across P02A and P02B: Finish when transfers/FX do not inflate earnings, a recurring occurrence cannot post twice, and account balances/actual receipts/expected payments can be consumed by other areas.</w:t>
      </w:r>
    </w:p>
    <w:p w14:paraId="630B8A59" w14:textId="77777777" w:rsidR="00BF70FA" w:rsidRDefault="00000000">
      <w:pPr>
        <w:pStyle w:val="Heading2"/>
        <w:spacing w:before="240" w:after="100"/>
      </w:pPr>
      <w:r>
        <w:rPr>
          <w:sz w:val="26"/>
        </w:rPr>
        <w:t>P03A Expenses categories and corrections</w:t>
      </w:r>
    </w:p>
    <w:p w14:paraId="4CC75F5C" w14:textId="77777777" w:rsidR="00BF70FA" w:rsidRDefault="00000000">
      <w:pPr>
        <w:keepNext/>
        <w:keepLines/>
        <w:spacing w:after="100" w:line="252" w:lineRule="auto"/>
      </w:pPr>
      <w:r>
        <w:t xml:space="preserve">Owner: </w:t>
      </w:r>
      <w:proofErr w:type="spellStart"/>
      <w:r>
        <w:t>Tharukshan</w:t>
      </w:r>
      <w:proofErr w:type="spellEnd"/>
      <w:r>
        <w:t xml:space="preserve"> | Branch: feature/spending-planning | First usable handoff: 23 Oct | Complete: 26 Oct | Reviewer: Hithush</w:t>
      </w:r>
    </w:p>
    <w:p w14:paraId="17A21CE6" w14:textId="77777777" w:rsidR="00BF70FA" w:rsidRDefault="00000000">
      <w:pPr>
        <w:keepLines/>
        <w:numPr>
          <w:ilvl w:val="0"/>
          <w:numId w:val="6"/>
        </w:numPr>
        <w:spacing w:after="100" w:line="252" w:lineRule="auto"/>
      </w:pPr>
      <w:r>
        <w:t>Quick expense entry, personal categories and editable committed/discretionary/unplanned-essential classification. Provide expense correction and linked refund/reimbursement flows through the shared ledger.</w:t>
      </w:r>
    </w:p>
    <w:p w14:paraId="413B5A2D" w14:textId="77777777" w:rsidR="00BF70FA" w:rsidRDefault="00000000">
      <w:pPr>
        <w:keepLines/>
        <w:spacing w:after="100" w:line="252" w:lineRule="auto"/>
      </w:pPr>
      <w:r>
        <w:t xml:space="preserve">Handoff: provide expense detail/edit/refund destinations and category information for Sugeerthan’s shared Activity screen. Provide effective net-spending inputs to Hithush. Use P01 account/ledger functions immediately; P02 </w:t>
      </w:r>
      <w:proofErr w:type="gramStart"/>
      <w:r>
        <w:t>as a whole is</w:t>
      </w:r>
      <w:proofErr w:type="gramEnd"/>
      <w:r>
        <w:t xml:space="preserve"> not a prerequisite.</w:t>
      </w:r>
    </w:p>
    <w:p w14:paraId="1CFF5A26" w14:textId="77777777" w:rsidR="00BF70FA" w:rsidRDefault="00000000">
      <w:pPr>
        <w:pStyle w:val="Heading2"/>
        <w:spacing w:before="240" w:after="100"/>
      </w:pPr>
      <w:r>
        <w:rPr>
          <w:sz w:val="26"/>
        </w:rPr>
        <w:t>P03B Commitments limits and breakdowns</w:t>
      </w:r>
    </w:p>
    <w:p w14:paraId="0B322991" w14:textId="77777777" w:rsidR="00BF70FA" w:rsidRDefault="00000000">
      <w:pPr>
        <w:keepNext/>
        <w:keepLines/>
        <w:spacing w:after="100" w:line="252" w:lineRule="auto"/>
      </w:pPr>
      <w:r>
        <w:t xml:space="preserve">Owner: </w:t>
      </w:r>
      <w:proofErr w:type="spellStart"/>
      <w:r>
        <w:t>Tharukshan</w:t>
      </w:r>
      <w:proofErr w:type="spellEnd"/>
      <w:r>
        <w:t xml:space="preserve"> | Branch: feature/spending-planning | First planning feed: 24 Oct | Complete: 26 Oct | Reviewer: Hithush</w:t>
      </w:r>
    </w:p>
    <w:p w14:paraId="1E715746" w14:textId="77777777" w:rsidR="00BF70FA" w:rsidRDefault="00000000">
      <w:pPr>
        <w:keepLines/>
        <w:numPr>
          <w:ilvl w:val="0"/>
          <w:numId w:val="6"/>
        </w:numPr>
        <w:spacing w:after="100" w:line="252" w:lineRule="auto"/>
      </w:pPr>
      <w:r>
        <w:t>Recurring obligations, fixed/estimated bills, partial payment, pause/cancellation and linked payment confirmation. Share the reminder scheduler with Sugeerthan.</w:t>
      </w:r>
    </w:p>
    <w:p w14:paraId="7D2DE9B9" w14:textId="77777777" w:rsidR="00BF70FA" w:rsidRDefault="00000000">
      <w:pPr>
        <w:keepLines/>
        <w:numPr>
          <w:ilvl w:val="0"/>
          <w:numId w:val="6"/>
        </w:numPr>
        <w:spacing w:after="100" w:line="252" w:lineRule="auto"/>
      </w:pPr>
      <w:r>
        <w:lastRenderedPageBreak/>
        <w:t>Weekly/monthly overall and category spending limits, breakdowns and period boundaries. Limits are ceilings; they do not reserve money again.</w:t>
      </w:r>
    </w:p>
    <w:p w14:paraId="656C617B" w14:textId="77777777" w:rsidR="00BF70FA" w:rsidRDefault="00000000">
      <w:pPr>
        <w:keepLines/>
        <w:spacing w:after="100" w:line="252" w:lineRule="auto"/>
      </w:pPr>
      <w:r>
        <w:t>Handoff: supply bill payloads to the P02B scheduler and outstanding commitment amounts, net spending and limit usage to Hithush. Use the P03A expense path for bill payments. Commitment and limit screens can be built against agreed sample inputs while the scheduler and expense flow are completed.</w:t>
      </w:r>
    </w:p>
    <w:p w14:paraId="09E48E85" w14:textId="77777777" w:rsidR="00BF70FA" w:rsidRDefault="00000000">
      <w:pPr>
        <w:keepLines/>
        <w:spacing w:after="100" w:line="252" w:lineRule="auto"/>
      </w:pPr>
      <w:r>
        <w:t>Completion across P03A and P03B: Finish when paying rent reduces balance and outstanding reservation together, refunds correct net spending, and one dining expense updates both relevant limits without double deduction.</w:t>
      </w:r>
    </w:p>
    <w:p w14:paraId="203C27D6" w14:textId="77777777" w:rsidR="00BF70FA" w:rsidRDefault="00000000">
      <w:pPr>
        <w:pStyle w:val="Heading2"/>
        <w:spacing w:before="240" w:after="100"/>
      </w:pPr>
      <w:r>
        <w:rPr>
          <w:sz w:val="26"/>
        </w:rPr>
        <w:t>P04A Goals contributions and progress</w:t>
      </w:r>
    </w:p>
    <w:p w14:paraId="3ED0F3F7" w14:textId="77777777" w:rsidR="00BF70FA" w:rsidRDefault="00000000">
      <w:pPr>
        <w:keepNext/>
        <w:keepLines/>
        <w:spacing w:after="100" w:line="252" w:lineRule="auto"/>
      </w:pPr>
      <w:r>
        <w:t>Owner: Hithush | Branch: feature/goals-overview | First connected handoff: 24 Oct | Complete: 26 Oct | Reviewer: Sugeerthan</w:t>
      </w:r>
    </w:p>
    <w:p w14:paraId="712C1F8C" w14:textId="77777777" w:rsidR="00BF70FA" w:rsidRDefault="00000000">
      <w:pPr>
        <w:keepLines/>
        <w:numPr>
          <w:ilvl w:val="0"/>
          <w:numId w:val="6"/>
        </w:numPr>
        <w:spacing w:after="100" w:line="252" w:lineRule="auto"/>
      </w:pPr>
      <w:r>
        <w:t>Goal creation/editing, contributions/releases, protected backing accounts, planned versus confirmed savings, required pace and goal completion/purchase.</w:t>
      </w:r>
    </w:p>
    <w:p w14:paraId="44C32F60" w14:textId="77777777" w:rsidR="00BF70FA" w:rsidRDefault="00000000">
      <w:pPr>
        <w:keepLines/>
        <w:spacing w:after="100" w:line="252" w:lineRule="auto"/>
      </w:pPr>
      <w:r>
        <w:t>Handoff: expose confirmed reservations, backing-account information, remaining planned contributions and goal progress to P04B. Use the existing ledger so a reservation or linked transfer is recorded once.</w:t>
      </w:r>
    </w:p>
    <w:p w14:paraId="0EFD56E9" w14:textId="77777777" w:rsidR="00BF70FA" w:rsidRDefault="00000000">
      <w:pPr>
        <w:pStyle w:val="Heading2"/>
        <w:spacing w:before="240" w:after="100"/>
      </w:pPr>
      <w:r>
        <w:rPr>
          <w:sz w:val="26"/>
        </w:rPr>
        <w:t>P04B Financial overview and purchase preview</w:t>
      </w:r>
    </w:p>
    <w:p w14:paraId="27FBE4BD" w14:textId="77777777" w:rsidR="00BF70FA" w:rsidRDefault="00000000">
      <w:pPr>
        <w:keepNext/>
        <w:keepLines/>
        <w:spacing w:after="100" w:line="252" w:lineRule="auto"/>
      </w:pPr>
      <w:r>
        <w:t>Owner: Hithush | Branch: feature/goals-overview | First shared calculation handoff: 24 Oct | Complete: 26 Oct | Reviewer: Sugeerthan</w:t>
      </w:r>
    </w:p>
    <w:p w14:paraId="0582F411" w14:textId="77777777" w:rsidR="00BF70FA" w:rsidRDefault="00000000">
      <w:pPr>
        <w:keepLines/>
        <w:numPr>
          <w:ilvl w:val="0"/>
          <w:numId w:val="6"/>
        </w:numPr>
        <w:spacing w:after="100" w:line="252" w:lineRule="auto"/>
      </w:pPr>
      <w:r>
        <w:t>Home summaries, available-to-spend calculation and Goal Impact Preview. Show LKR everyday funds, outstanding obligations, savings and expected/investment amounts clearly.</w:t>
      </w:r>
    </w:p>
    <w:p w14:paraId="0BD9D5A5" w14:textId="77777777" w:rsidR="00BF70FA" w:rsidRDefault="00000000">
      <w:pPr>
        <w:keepLines/>
        <w:spacing w:after="100" w:line="252" w:lineRule="auto"/>
      </w:pPr>
      <w:r>
        <w:t>Handoff: provide the shared funds/goal calculation interface and display states to both teammates. Connect account and actual-income inputs from P02A, expected/valuation/investment inputs from P02B, spending inputs from P03A, commitments/limits from P03B and reservation inputs from P04A. Start with the P01 contracts and sample implementations; final acceptance uses integrated records.</w:t>
      </w:r>
    </w:p>
    <w:p w14:paraId="3EE5C786" w14:textId="77777777" w:rsidR="00BF70FA" w:rsidRDefault="00000000">
      <w:pPr>
        <w:keepLines/>
        <w:spacing w:after="100" w:line="252" w:lineRule="auto"/>
      </w:pPr>
      <w:r>
        <w:t>Completion across P04A and P04B: Finish when a confirmed contribution replaces its planned reservation without a second deduction, excluded savings accounts are not deducted twice, and a hypothetical preview writes no financial record.</w:t>
      </w:r>
    </w:p>
    <w:p w14:paraId="10243C72" w14:textId="77777777" w:rsidR="00BF70FA" w:rsidRDefault="00000000">
      <w:pPr>
        <w:keepLines/>
        <w:spacing w:after="100" w:line="252" w:lineRule="auto"/>
      </w:pPr>
      <w:r>
        <w:t xml:space="preserve">Each A and B task inherits its own UI, </w:t>
      </w:r>
      <w:proofErr w:type="spellStart"/>
      <w:r>
        <w:t>ViewModel</w:t>
      </w:r>
      <w:proofErr w:type="spellEnd"/>
      <w:r>
        <w:t>, repository, validation, verification and documentation work from the original area. Keep the same three feature branches and merge usable increments for either segment; an A task does not have to close before all work on its B task can start.</w:t>
      </w:r>
    </w:p>
    <w:p w14:paraId="592F8FF1" w14:textId="77777777" w:rsidR="00BF70FA" w:rsidRDefault="00000000">
      <w:pPr>
        <w:keepLines/>
        <w:spacing w:after="100" w:line="252" w:lineRule="auto"/>
      </w:pPr>
      <w:r>
        <w:t xml:space="preserve">Every area also handles loading, empty, error and offline states, accessibility, its </w:t>
      </w:r>
      <w:proofErr w:type="spellStart"/>
      <w:r>
        <w:t>Firestore</w:t>
      </w:r>
      <w:proofErr w:type="spellEnd"/>
      <w:r>
        <w:t xml:space="preserve"> rules/index changes and evidence for the final report. FR-37–40 and the non-functional requirements apply across all three areas.</w:t>
      </w:r>
    </w:p>
    <w:p w14:paraId="10B2090A" w14:textId="77777777" w:rsidR="00BF70FA" w:rsidRDefault="00000000">
      <w:pPr>
        <w:pStyle w:val="Heading1"/>
        <w:rPr>
          <w:sz w:val="36"/>
          <w:szCs w:val="36"/>
        </w:rPr>
      </w:pPr>
      <w:r>
        <w:rPr>
          <w:sz w:val="34"/>
        </w:rPr>
        <w:t>4 Handoffs and dependencies</w:t>
      </w:r>
    </w:p>
    <w:p w14:paraId="19117B1C" w14:textId="77777777" w:rsidR="00BF70FA" w:rsidRDefault="00000000">
      <w:pPr>
        <w:keepLines/>
        <w:spacing w:after="100" w:line="252" w:lineRule="auto"/>
      </w:pPr>
      <w:r>
        <w:t>Agree interface names and exact model fields in P01. The following are required capabilities, not replacements for the SRS schema.</w:t>
      </w:r>
    </w:p>
    <w:tbl>
      <w:tblPr>
        <w:tblStyle w:val="a0"/>
        <w:tblW w:w="9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02"/>
        <w:gridCol w:w="3093"/>
        <w:gridCol w:w="3625"/>
      </w:tblGrid>
      <w:tr w:rsidR="00BF70FA" w14:paraId="598C4851"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7EEF4"/>
            <w:tcMar>
              <w:top w:w="90" w:type="dxa"/>
              <w:left w:w="90" w:type="dxa"/>
              <w:bottom w:w="90" w:type="dxa"/>
              <w:right w:w="90" w:type="dxa"/>
            </w:tcMar>
            <w:vAlign w:val="center"/>
          </w:tcPr>
          <w:p w14:paraId="4EAC96AC" w14:textId="77777777" w:rsidR="00BF70FA" w:rsidRDefault="00000000">
            <w:pPr>
              <w:keepNext/>
              <w:spacing w:before="40" w:after="40" w:line="252" w:lineRule="auto"/>
            </w:pPr>
            <w:r>
              <w:rPr>
                <w:b/>
                <w:sz w:val="20"/>
              </w:rPr>
              <w:lastRenderedPageBreak/>
              <w:t>Producer and consumer</w:t>
            </w:r>
          </w:p>
        </w:tc>
        <w:tc>
          <w:tcPr>
            <w:tcW w:w="3096" w:type="dxa"/>
            <w:tcBorders>
              <w:top w:val="single" w:sz="4" w:space="0" w:color="D9D9D9"/>
              <w:left w:val="single" w:sz="4" w:space="0" w:color="D9D9D9"/>
              <w:bottom w:val="single" w:sz="4" w:space="0" w:color="D9D9D9"/>
              <w:right w:val="single" w:sz="4" w:space="0" w:color="D9D9D9"/>
            </w:tcBorders>
            <w:shd w:val="clear" w:color="auto" w:fill="E7EEF4"/>
            <w:tcMar>
              <w:top w:w="90" w:type="dxa"/>
              <w:left w:w="90" w:type="dxa"/>
              <w:bottom w:w="90" w:type="dxa"/>
              <w:right w:w="90" w:type="dxa"/>
            </w:tcMar>
            <w:vAlign w:val="center"/>
          </w:tcPr>
          <w:p w14:paraId="4E1D127C" w14:textId="77777777" w:rsidR="00BF70FA" w:rsidRDefault="00000000">
            <w:pPr>
              <w:keepNext/>
              <w:spacing w:before="40" w:after="40" w:line="252" w:lineRule="auto"/>
            </w:pPr>
            <w:r>
              <w:rPr>
                <w:b/>
                <w:sz w:val="20"/>
              </w:rPr>
              <w:t>Handoff and timing</w:t>
            </w:r>
          </w:p>
        </w:tc>
        <w:tc>
          <w:tcPr>
            <w:tcW w:w="3629" w:type="dxa"/>
            <w:tcBorders>
              <w:top w:val="single" w:sz="4" w:space="0" w:color="D9D9D9"/>
              <w:left w:val="single" w:sz="4" w:space="0" w:color="D9D9D9"/>
              <w:bottom w:val="single" w:sz="4" w:space="0" w:color="D9D9D9"/>
              <w:right w:val="single" w:sz="4" w:space="0" w:color="D9D9D9"/>
            </w:tcBorders>
            <w:shd w:val="clear" w:color="auto" w:fill="E7EEF4"/>
            <w:tcMar>
              <w:top w:w="90" w:type="dxa"/>
              <w:left w:w="90" w:type="dxa"/>
              <w:bottom w:w="90" w:type="dxa"/>
              <w:right w:w="90" w:type="dxa"/>
            </w:tcMar>
            <w:vAlign w:val="center"/>
          </w:tcPr>
          <w:p w14:paraId="4C5AFC42" w14:textId="77777777" w:rsidR="00BF70FA" w:rsidRDefault="00000000">
            <w:pPr>
              <w:keepNext/>
              <w:spacing w:before="40" w:after="40" w:line="252" w:lineRule="auto"/>
            </w:pPr>
            <w:r>
              <w:rPr>
                <w:b/>
                <w:sz w:val="20"/>
              </w:rPr>
              <w:t>Consumer acceptance</w:t>
            </w:r>
          </w:p>
        </w:tc>
      </w:tr>
      <w:tr w:rsidR="00BF70FA" w14:paraId="63A1B5D1"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5BF2B2E" w14:textId="77777777" w:rsidR="00BF70FA" w:rsidRDefault="00000000">
            <w:pPr>
              <w:spacing w:before="40" w:after="40" w:line="252" w:lineRule="auto"/>
            </w:pPr>
            <w:r>
              <w:rPr>
                <w:sz w:val="20"/>
              </w:rPr>
              <w:t>P01 Hithush to both</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1E88929" w14:textId="77777777" w:rsidR="00BF70FA" w:rsidRDefault="00000000">
            <w:pPr>
              <w:spacing w:before="40" w:after="40" w:line="252" w:lineRule="auto"/>
            </w:pPr>
            <w:r>
              <w:rPr>
                <w:sz w:val="20"/>
              </w:rPr>
              <w:t>Contracts 21 Oct; build/cache/rules 22 Oct</w:t>
            </w:r>
          </w:p>
        </w:tc>
        <w:tc>
          <w:tcPr>
            <w:tcW w:w="362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0E2B0B4" w14:textId="77777777" w:rsidR="00BF70FA" w:rsidRDefault="00000000">
            <w:pPr>
              <w:spacing w:before="40" w:after="40" w:line="252" w:lineRule="auto"/>
            </w:pPr>
            <w:r>
              <w:rPr>
                <w:sz w:val="20"/>
              </w:rPr>
              <w:t>Clone, build, authenticate and save an expense through the shared repository.</w:t>
            </w:r>
          </w:p>
        </w:tc>
      </w:tr>
      <w:tr w:rsidR="00BF70FA" w14:paraId="775AD7D0"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DC8F741" w14:textId="77777777" w:rsidR="00BF70FA" w:rsidRDefault="00000000">
            <w:pPr>
              <w:spacing w:before="40" w:after="40" w:line="252" w:lineRule="auto"/>
            </w:pPr>
            <w:r>
              <w:rPr>
                <w:sz w:val="20"/>
              </w:rPr>
              <w:t xml:space="preserve">P02A Sugeerthan to </w:t>
            </w:r>
            <w:proofErr w:type="spellStart"/>
            <w:r>
              <w:rPr>
                <w:sz w:val="20"/>
              </w:rPr>
              <w:t>Tharukshan</w:t>
            </w:r>
            <w:proofErr w:type="spellEnd"/>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1C25AC5" w14:textId="77777777" w:rsidR="00BF70FA" w:rsidRDefault="00000000">
            <w:pPr>
              <w:spacing w:before="40" w:after="40" w:line="252" w:lineRule="auto"/>
            </w:pPr>
            <w:r>
              <w:rPr>
                <w:sz w:val="20"/>
              </w:rPr>
              <w:t>Account/ledger improvements by 23 Oct</w:t>
            </w:r>
          </w:p>
        </w:tc>
        <w:tc>
          <w:tcPr>
            <w:tcW w:w="362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8210F76" w14:textId="77777777" w:rsidR="00BF70FA" w:rsidRDefault="00000000">
            <w:pPr>
              <w:spacing w:before="40" w:after="40" w:line="252" w:lineRule="auto"/>
            </w:pPr>
            <w:r>
              <w:rPr>
                <w:sz w:val="20"/>
              </w:rPr>
              <w:t>P03A uses active accounts. P01 basic expense saving remains usable meanwhile.</w:t>
            </w:r>
          </w:p>
        </w:tc>
      </w:tr>
      <w:tr w:rsidR="00BF70FA" w14:paraId="7D57F07A"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3163E5F" w14:textId="77777777" w:rsidR="00BF70FA" w:rsidRDefault="00000000">
            <w:pPr>
              <w:spacing w:before="40" w:after="40" w:line="252" w:lineRule="auto"/>
            </w:pPr>
            <w:r>
              <w:rPr>
                <w:sz w:val="20"/>
              </w:rPr>
              <w:t xml:space="preserve">P03A </w:t>
            </w:r>
            <w:proofErr w:type="spellStart"/>
            <w:r>
              <w:rPr>
                <w:sz w:val="20"/>
              </w:rPr>
              <w:t>Tharukshan</w:t>
            </w:r>
            <w:proofErr w:type="spellEnd"/>
            <w:r>
              <w:rPr>
                <w:sz w:val="20"/>
              </w:rPr>
              <w:t xml:space="preserve"> to Sugeerthan</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763AD6F" w14:textId="77777777" w:rsidR="00BF70FA" w:rsidRDefault="00000000">
            <w:pPr>
              <w:spacing w:before="40" w:after="40" w:line="252" w:lineRule="auto"/>
            </w:pPr>
            <w:r>
              <w:rPr>
                <w:sz w:val="20"/>
              </w:rPr>
              <w:t>Expense destinations/category information with the first usable flow from 23 Oct</w:t>
            </w:r>
          </w:p>
        </w:tc>
        <w:tc>
          <w:tcPr>
            <w:tcW w:w="362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6015CF6" w14:textId="77777777" w:rsidR="00BF70FA" w:rsidRDefault="00000000">
            <w:pPr>
              <w:spacing w:before="40" w:after="40" w:line="252" w:lineRule="auto"/>
            </w:pPr>
            <w:r>
              <w:rPr>
                <w:sz w:val="20"/>
              </w:rPr>
              <w:t>Activity opens the correct expense detail/edit/refund flow with its transaction ID.</w:t>
            </w:r>
          </w:p>
        </w:tc>
      </w:tr>
      <w:tr w:rsidR="00BF70FA" w14:paraId="4B803D0C"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1B1717B" w14:textId="77777777" w:rsidR="00BF70FA" w:rsidRDefault="00000000">
            <w:pPr>
              <w:spacing w:before="40" w:after="40" w:line="252" w:lineRule="auto"/>
            </w:pPr>
            <w:r>
              <w:rPr>
                <w:sz w:val="20"/>
              </w:rPr>
              <w:t xml:space="preserve">P02B Sugeerthan to </w:t>
            </w:r>
            <w:proofErr w:type="spellStart"/>
            <w:r>
              <w:rPr>
                <w:sz w:val="20"/>
              </w:rPr>
              <w:t>Tharukshan</w:t>
            </w:r>
            <w:proofErr w:type="spellEnd"/>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F5B4A94" w14:textId="77777777" w:rsidR="00BF70FA" w:rsidRDefault="00000000">
            <w:pPr>
              <w:spacing w:before="40" w:after="40" w:line="252" w:lineRule="auto"/>
            </w:pPr>
            <w:r>
              <w:rPr>
                <w:sz w:val="20"/>
              </w:rPr>
              <w:t>Shared recurrence/notification engine by 24 Oct</w:t>
            </w:r>
          </w:p>
        </w:tc>
        <w:tc>
          <w:tcPr>
            <w:tcW w:w="362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C491A3B" w14:textId="77777777" w:rsidR="00BF70FA" w:rsidRDefault="00000000">
            <w:pPr>
              <w:spacing w:before="40" w:after="40" w:line="252" w:lineRule="auto"/>
            </w:pPr>
            <w:r>
              <w:rPr>
                <w:sz w:val="20"/>
              </w:rPr>
              <w:t>P03B supplies bill payloads; income and bill occurrence IDs remain distinct.</w:t>
            </w:r>
          </w:p>
        </w:tc>
      </w:tr>
      <w:tr w:rsidR="00BF70FA" w14:paraId="594FFBFB"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1B2D9B1" w14:textId="77777777" w:rsidR="00BF70FA" w:rsidRDefault="00000000">
            <w:pPr>
              <w:spacing w:before="40" w:after="40" w:line="252" w:lineRule="auto"/>
            </w:pPr>
            <w:r>
              <w:rPr>
                <w:sz w:val="20"/>
              </w:rPr>
              <w:t>P02A and P02B Sugeerthan to Hithush</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5561719" w14:textId="77777777" w:rsidR="00BF70FA" w:rsidRDefault="00000000">
            <w:pPr>
              <w:spacing w:before="40" w:after="40" w:line="252" w:lineRule="auto"/>
            </w:pPr>
            <w:r>
              <w:rPr>
                <w:sz w:val="20"/>
              </w:rPr>
              <w:t>Balance/events/actual/expected/valuation feeds; first 23 Oct, full 26 Oct</w:t>
            </w:r>
          </w:p>
        </w:tc>
        <w:tc>
          <w:tcPr>
            <w:tcW w:w="362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2C0CB9D" w14:textId="77777777" w:rsidR="00BF70FA" w:rsidRDefault="00000000">
            <w:pPr>
              <w:spacing w:before="40" w:after="40" w:line="252" w:lineRule="auto"/>
            </w:pPr>
            <w:r>
              <w:rPr>
                <w:sz w:val="20"/>
              </w:rPr>
              <w:t>P04B separates received, expected and investment values; totals reconcile.</w:t>
            </w:r>
          </w:p>
        </w:tc>
      </w:tr>
      <w:tr w:rsidR="00BF70FA" w14:paraId="4CA43AA4"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C82C3FE" w14:textId="77777777" w:rsidR="00BF70FA" w:rsidRDefault="00000000">
            <w:pPr>
              <w:spacing w:before="40" w:after="40" w:line="252" w:lineRule="auto"/>
            </w:pPr>
            <w:r>
              <w:rPr>
                <w:sz w:val="20"/>
              </w:rPr>
              <w:t xml:space="preserve">P03A and P03B </w:t>
            </w:r>
            <w:proofErr w:type="spellStart"/>
            <w:r>
              <w:rPr>
                <w:sz w:val="20"/>
              </w:rPr>
              <w:t>Tharukshan</w:t>
            </w:r>
            <w:proofErr w:type="spellEnd"/>
            <w:r>
              <w:rPr>
                <w:sz w:val="20"/>
              </w:rPr>
              <w:t xml:space="preserve"> to Hithush</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FA5D21E" w14:textId="77777777" w:rsidR="00BF70FA" w:rsidRDefault="00000000">
            <w:pPr>
              <w:spacing w:before="40" w:after="40" w:line="252" w:lineRule="auto"/>
            </w:pPr>
            <w:r>
              <w:rPr>
                <w:sz w:val="20"/>
              </w:rPr>
              <w:t>Net spending, outstanding bills and limit usage; first 24 Oct, full 26 Oct</w:t>
            </w:r>
          </w:p>
        </w:tc>
        <w:tc>
          <w:tcPr>
            <w:tcW w:w="362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77ACA00" w14:textId="77777777" w:rsidR="00BF70FA" w:rsidRDefault="00000000">
            <w:pPr>
              <w:spacing w:before="40" w:after="40" w:line="252" w:lineRule="auto"/>
            </w:pPr>
            <w:r>
              <w:rPr>
                <w:sz w:val="20"/>
              </w:rPr>
              <w:t>P04B agrees with Plan; partial rent releases only the paid reservation.</w:t>
            </w:r>
          </w:p>
        </w:tc>
      </w:tr>
      <w:tr w:rsidR="00BF70FA" w14:paraId="6ACF3452"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36A7AD8" w14:textId="77777777" w:rsidR="00BF70FA" w:rsidRDefault="00000000">
            <w:pPr>
              <w:spacing w:before="40" w:after="40" w:line="252" w:lineRule="auto"/>
            </w:pPr>
            <w:r>
              <w:rPr>
                <w:sz w:val="20"/>
              </w:rPr>
              <w:t>P04A Hithush to P04B</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6F7A56F" w14:textId="77777777" w:rsidR="00BF70FA" w:rsidRDefault="00000000">
            <w:pPr>
              <w:spacing w:before="40" w:after="40" w:line="252" w:lineRule="auto"/>
            </w:pPr>
            <w:r>
              <w:rPr>
                <w:sz w:val="20"/>
              </w:rPr>
              <w:t>Reservation and remaining plan inputs; first 24 Oct, full 26 Oct</w:t>
            </w:r>
          </w:p>
        </w:tc>
        <w:tc>
          <w:tcPr>
            <w:tcW w:w="362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5925B8E" w14:textId="77777777" w:rsidR="00BF70FA" w:rsidRDefault="00000000">
            <w:pPr>
              <w:spacing w:before="40" w:after="40" w:line="252" w:lineRule="auto"/>
            </w:pPr>
            <w:r>
              <w:rPr>
                <w:sz w:val="20"/>
              </w:rPr>
              <w:t>Confirmed contributions replace their remaining planned amount once.</w:t>
            </w:r>
          </w:p>
        </w:tc>
      </w:tr>
      <w:tr w:rsidR="00BF70FA" w14:paraId="614F45A7"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A17108C" w14:textId="77777777" w:rsidR="00BF70FA" w:rsidRDefault="00000000">
            <w:pPr>
              <w:spacing w:before="40" w:after="40" w:line="252" w:lineRule="auto"/>
            </w:pPr>
            <w:r>
              <w:rPr>
                <w:sz w:val="20"/>
              </w:rPr>
              <w:t>P04B Hithush to both</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1E28DEB" w14:textId="77777777" w:rsidR="00BF70FA" w:rsidRDefault="00000000">
            <w:pPr>
              <w:spacing w:before="40" w:after="40" w:line="252" w:lineRule="auto"/>
            </w:pPr>
            <w:r>
              <w:rPr>
                <w:sz w:val="20"/>
              </w:rPr>
              <w:t>Shared funds/goal calculations and display states; first 24 Oct, final 26 Oct</w:t>
            </w:r>
          </w:p>
        </w:tc>
        <w:tc>
          <w:tcPr>
            <w:tcW w:w="362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B6B6003" w14:textId="77777777" w:rsidR="00BF70FA" w:rsidRDefault="00000000">
            <w:pPr>
              <w:spacing w:before="40" w:after="40" w:line="252" w:lineRule="auto"/>
            </w:pPr>
            <w:r>
              <w:rPr>
                <w:sz w:val="20"/>
              </w:rPr>
              <w:t>All screens use the same rules; preview saves nothing and does not block entry.</w:t>
            </w:r>
          </w:p>
        </w:tc>
      </w:tr>
      <w:tr w:rsidR="00BF70FA" w14:paraId="606DAEF9"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9300D88" w14:textId="77777777" w:rsidR="00BF70FA" w:rsidRDefault="00000000">
            <w:pPr>
              <w:spacing w:before="40" w:after="40" w:line="252" w:lineRule="auto"/>
            </w:pPr>
            <w:r>
              <w:rPr>
                <w:sz w:val="20"/>
              </w:rPr>
              <w:t>Each owner to team</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383E989" w14:textId="77777777" w:rsidR="00BF70FA" w:rsidRDefault="00000000">
            <w:pPr>
              <w:spacing w:before="40" w:after="40" w:line="252" w:lineRule="auto"/>
            </w:pPr>
            <w:r>
              <w:rPr>
                <w:sz w:val="20"/>
              </w:rPr>
              <w:t>Rules/indexes, sample data, checks and limitations with every increment</w:t>
            </w:r>
          </w:p>
        </w:tc>
        <w:tc>
          <w:tcPr>
            <w:tcW w:w="362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6A2D90D" w14:textId="77777777" w:rsidR="00BF70FA" w:rsidRDefault="00000000">
            <w:pPr>
              <w:spacing w:before="40" w:after="40" w:line="252" w:lineRule="auto"/>
            </w:pPr>
            <w:r>
              <w:rPr>
                <w:sz w:val="20"/>
              </w:rPr>
              <w:t>Other areas run against the merged schema; evidence feeds P05/P06.</w:t>
            </w:r>
          </w:p>
        </w:tc>
      </w:tr>
    </w:tbl>
    <w:p w14:paraId="6ADE6BFC" w14:textId="77777777" w:rsidR="00BF70FA" w:rsidRDefault="00000000">
      <w:pPr>
        <w:keepLines/>
        <w:spacing w:after="100" w:line="252" w:lineRule="auto"/>
      </w:pPr>
      <w:r>
        <w:t>Parallel work after P01: P02A, P02B, P03A, P03B, P04A and P04B may all start against the agreed contracts. The dependencies below identify specific inputs needed for integration and acceptance. They do not create a requirement to finish an entire product area first.</w:t>
      </w:r>
    </w:p>
    <w:p w14:paraId="71E1811B" w14:textId="77777777" w:rsidR="00BF70FA" w:rsidRDefault="00000000">
      <w:pPr>
        <w:pStyle w:val="Heading2"/>
        <w:spacing w:before="240" w:after="100"/>
      </w:pPr>
      <w:bookmarkStart w:id="4" w:name="_i1qz6cdr0uoj" w:colFirst="0" w:colLast="0"/>
      <w:bookmarkEnd w:id="4"/>
      <w:r>
        <w:rPr>
          <w:sz w:val="26"/>
        </w:rPr>
        <w:t>Rules all three must use</w:t>
      </w:r>
    </w:p>
    <w:p w14:paraId="7322CBA3" w14:textId="77777777" w:rsidR="00BF70FA" w:rsidRDefault="00000000">
      <w:pPr>
        <w:keepLines/>
        <w:numPr>
          <w:ilvl w:val="0"/>
          <w:numId w:val="2"/>
        </w:numPr>
        <w:spacing w:after="100" w:line="252" w:lineRule="auto"/>
      </w:pPr>
      <w:r>
        <w:t>One effective transaction ledger drives balances and reports. Opening balances, transfers, reconciliation and goal reservations are distinct from earnings/ordinary spending.</w:t>
      </w:r>
    </w:p>
    <w:p w14:paraId="18EB1C89" w14:textId="77777777" w:rsidR="00BF70FA" w:rsidRDefault="00000000">
      <w:pPr>
        <w:keepLines/>
        <w:numPr>
          <w:ilvl w:val="0"/>
          <w:numId w:val="2"/>
        </w:numPr>
        <w:spacing w:after="100" w:line="252" w:lineRule="auto"/>
      </w:pPr>
      <w:r>
        <w:rPr>
          <w:rFonts w:ascii="Arial Unicode MS" w:eastAsia="Arial Unicode MS" w:hAnsi="Arial Unicode MS" w:cs="Arial Unicode MS"/>
        </w:rPr>
        <w:t xml:space="preserve">Available after confirmed reservations = eligible LKR balance − unpaid commitments </w:t>
      </w:r>
      <w:proofErr w:type="gramStart"/>
      <w:r>
        <w:rPr>
          <w:rFonts w:ascii="Arial Unicode MS" w:eastAsia="Arial Unicode MS" w:hAnsi="Arial Unicode MS" w:cs="Arial Unicode MS"/>
        </w:rPr>
        <w:t>in</w:t>
      </w:r>
      <w:proofErr w:type="gramEnd"/>
      <w:r>
        <w:rPr>
          <w:rFonts w:ascii="Arial Unicode MS" w:eastAsia="Arial Unicode MS" w:hAnsi="Arial Unicode MS" w:cs="Arial Unicode MS"/>
        </w:rPr>
        <w:t xml:space="preserve"> the agreed horizon − goal reservations backed inside that balance. Flexible amount also subtracts remaining planned goal contributions; label these figures distinctly.</w:t>
      </w:r>
    </w:p>
    <w:p w14:paraId="0EB2720A" w14:textId="77777777" w:rsidR="00BF70FA" w:rsidRDefault="00000000">
      <w:pPr>
        <w:keepLines/>
        <w:numPr>
          <w:ilvl w:val="0"/>
          <w:numId w:val="2"/>
        </w:numPr>
        <w:spacing w:after="100" w:line="252" w:lineRule="auto"/>
      </w:pPr>
      <w:r>
        <w:t>Paid commitments leave the outstanding total; confirmed contributions reduce the remaining planned amount. Budgets do not become another balance deduction. USD/crypto valuations remain separate from everyday LKR funds.</w:t>
      </w:r>
    </w:p>
    <w:p w14:paraId="6ECD9AEF" w14:textId="77777777" w:rsidR="00BF70FA" w:rsidRDefault="00000000">
      <w:pPr>
        <w:keepLines/>
        <w:numPr>
          <w:ilvl w:val="0"/>
          <w:numId w:val="2"/>
        </w:numPr>
        <w:spacing w:after="100" w:line="252" w:lineRule="auto"/>
      </w:pPr>
      <w:r>
        <w:lastRenderedPageBreak/>
        <w:t>Use the SRS online-only path for read-dependent constrained operations: duplicate-safe confirmations, protected allocations, corrections, capped refunds and serialized crypto cost basis. Offline input remains a draft until safe finalization; ordinary entries retain offline support.</w:t>
      </w:r>
    </w:p>
    <w:p w14:paraId="60BDB098" w14:textId="77777777" w:rsidR="00BF70FA" w:rsidRDefault="00000000">
      <w:pPr>
        <w:pStyle w:val="Heading2"/>
        <w:spacing w:before="240" w:after="100"/>
      </w:pPr>
      <w:bookmarkStart w:id="5" w:name="_mlplmuap3bc7" w:colFirst="0" w:colLast="0"/>
      <w:bookmarkEnd w:id="5"/>
      <w:r>
        <w:rPr>
          <w:sz w:val="26"/>
        </w:rPr>
        <w:t>Handoff procedure</w:t>
      </w:r>
    </w:p>
    <w:p w14:paraId="682C951A" w14:textId="77777777" w:rsidR="00BF70FA" w:rsidRDefault="00000000">
      <w:pPr>
        <w:keepLines/>
        <w:spacing w:after="100" w:line="252" w:lineRule="auto"/>
      </w:pPr>
      <w:r>
        <w:t xml:space="preserve">The producer merges a buildable increment and comments on the Jira item </w:t>
      </w:r>
      <w:proofErr w:type="gramStart"/>
      <w:r>
        <w:t>with:</w:t>
      </w:r>
      <w:proofErr w:type="gramEnd"/>
      <w:r>
        <w:t xml:space="preserve"> commit/PR, interface or records supplied, sample input/output, checks run and known limits. The consumer integrates it within one day, checks the agreed example and confirms acceptance. A failed handoff stays open with a named producer and next action.</w:t>
      </w:r>
    </w:p>
    <w:p w14:paraId="1160F724" w14:textId="77777777" w:rsidR="00BF70FA" w:rsidRDefault="00000000">
      <w:pPr>
        <w:pStyle w:val="Heading2"/>
        <w:spacing w:before="240" w:after="100"/>
      </w:pPr>
      <w:r>
        <w:rPr>
          <w:sz w:val="26"/>
        </w:rPr>
        <w:t>Details to agree at each connection</w:t>
      </w:r>
    </w:p>
    <w:p w14:paraId="4FF5DABF" w14:textId="77777777" w:rsidR="00BF70FA" w:rsidRDefault="00000000">
      <w:pPr>
        <w:keepLines/>
        <w:numPr>
          <w:ilvl w:val="0"/>
          <w:numId w:val="6"/>
        </w:numPr>
        <w:spacing w:after="100" w:line="252" w:lineRule="auto"/>
      </w:pPr>
      <w:r>
        <w:t xml:space="preserve">Account access and saving: P01 must expose the existing account list, transaction write/read path and balance calculation. Sugeerthan maintains and extends the implementation; </w:t>
      </w:r>
      <w:proofErr w:type="spellStart"/>
      <w:r>
        <w:t>Tharukshan</w:t>
      </w:r>
      <w:proofErr w:type="spellEnd"/>
      <w:r>
        <w:t xml:space="preserve"> calls it rather than creating a competing expense ledger.</w:t>
      </w:r>
    </w:p>
    <w:p w14:paraId="25D5B3D8" w14:textId="77777777" w:rsidR="00BF70FA" w:rsidRDefault="00000000">
      <w:pPr>
        <w:keepLines/>
        <w:numPr>
          <w:ilvl w:val="0"/>
          <w:numId w:val="6"/>
        </w:numPr>
        <w:spacing w:after="100" w:line="252" w:lineRule="auto"/>
      </w:pPr>
      <w:r>
        <w:t xml:space="preserve">Activity and navigation: </w:t>
      </w:r>
      <w:proofErr w:type="spellStart"/>
      <w:r>
        <w:t>Tharukshan</w:t>
      </w:r>
      <w:proofErr w:type="spellEnd"/>
      <w:r>
        <w:t xml:space="preserve"> supplies expense destinations and their required transaction IDs; Sugeerthan connects Activity actions to them. Hithush coordinates shared navigation. Keep existing category labels/classifications readable when records are corrected or categories archived.</w:t>
      </w:r>
    </w:p>
    <w:p w14:paraId="126132DF" w14:textId="77777777" w:rsidR="00BF70FA" w:rsidRDefault="00000000">
      <w:pPr>
        <w:keepLines/>
        <w:numPr>
          <w:ilvl w:val="0"/>
          <w:numId w:val="6"/>
        </w:numPr>
        <w:spacing w:after="100" w:line="252" w:lineRule="auto"/>
      </w:pPr>
      <w:r>
        <w:t xml:space="preserve">Bills and reminders: Sugeerthan owns the reusable scheduler in P02B; </w:t>
      </w:r>
      <w:proofErr w:type="spellStart"/>
      <w:r>
        <w:t>Tharukshan</w:t>
      </w:r>
      <w:proofErr w:type="spellEnd"/>
      <w:r>
        <w:t xml:space="preserve"> owns commitment rules and bill payloads in P03B. Keep user, schedule type and occurrence identities distinct. A notification or scheduler must never post income or a bill payment automatically.</w:t>
      </w:r>
    </w:p>
    <w:p w14:paraId="35E960D7" w14:textId="77777777" w:rsidR="00BF70FA" w:rsidRDefault="00000000">
      <w:pPr>
        <w:keepLines/>
        <w:numPr>
          <w:ilvl w:val="0"/>
          <w:numId w:val="6"/>
        </w:numPr>
        <w:spacing w:after="100" w:line="252" w:lineRule="auto"/>
      </w:pPr>
      <w:r>
        <w:t>One financial action: a commitment payment uses one linked expense event and updates its occurrence consistently. A linked goal contribution/transfer likewise shares one operation identity. Coordinate command boundaries before either member adds a second write for the same action.</w:t>
      </w:r>
    </w:p>
    <w:p w14:paraId="5534EB0D" w14:textId="77777777" w:rsidR="00BF70FA" w:rsidRDefault="00000000">
      <w:pPr>
        <w:keepLines/>
        <w:numPr>
          <w:ilvl w:val="0"/>
          <w:numId w:val="6"/>
        </w:numPr>
        <w:spacing w:after="100" w:line="252" w:lineRule="auto"/>
      </w:pPr>
      <w:r>
        <w:t>Shared results: agree period boundaries, currency units, effective/voided filtering, refund handling and pending/draft status before connecting summaries. Hithush consumes domain outputs and shared calculations; dashboard totals must cover the full relevant scope, not just the visible Activity page.</w:t>
      </w:r>
    </w:p>
    <w:p w14:paraId="6A2A2E7B" w14:textId="77777777" w:rsidR="00BF70FA" w:rsidRDefault="00000000">
      <w:pPr>
        <w:keepLines/>
        <w:numPr>
          <w:ilvl w:val="0"/>
          <w:numId w:val="6"/>
        </w:numPr>
        <w:spacing w:after="100" w:line="252" w:lineRule="auto"/>
      </w:pPr>
      <w:r>
        <w:t>Change and acceptance: announce shared model, repository, index/rule or navigation changes in the PR before merging. Merge additive interfaces first where possible. A sample implementation allows parallel development; the receiving member verifies real records before accepting the handoff.</w:t>
      </w:r>
    </w:p>
    <w:p w14:paraId="6F461FF0" w14:textId="77777777" w:rsidR="00BF70FA" w:rsidRDefault="00000000">
      <w:pPr>
        <w:keepLines/>
        <w:spacing w:after="100" w:line="252" w:lineRule="auto"/>
      </w:pPr>
      <w:r>
        <w:t xml:space="preserve">Dependency order: P01 contracts and working foundation → parallel work on the six segments → integrated account/expense/goal flows → P05 validation → P06 release. In Jira, each segment depends on P01. Link specific producer/consumer increments when required; do not mark </w:t>
      </w:r>
      <w:proofErr w:type="gramStart"/>
      <w:r>
        <w:t>all of</w:t>
      </w:r>
      <w:proofErr w:type="gramEnd"/>
      <w:r>
        <w:t xml:space="preserve"> P03 blocked by P02 or </w:t>
      </w:r>
      <w:proofErr w:type="gramStart"/>
      <w:r>
        <w:t>all of</w:t>
      </w:r>
      <w:proofErr w:type="gramEnd"/>
      <w:r>
        <w:t xml:space="preserve"> P04 blocked by unfinished product areas.</w:t>
      </w:r>
    </w:p>
    <w:p w14:paraId="704432AB" w14:textId="77777777" w:rsidR="00BF70FA" w:rsidRDefault="00000000">
      <w:pPr>
        <w:pStyle w:val="Heading1"/>
        <w:rPr>
          <w:sz w:val="36"/>
          <w:szCs w:val="36"/>
        </w:rPr>
      </w:pPr>
      <w:r>
        <w:rPr>
          <w:sz w:val="34"/>
        </w:rPr>
        <w:t>5 Timeline verification and release</w:t>
      </w:r>
    </w:p>
    <w:p w14:paraId="0358CD53" w14:textId="77777777" w:rsidR="00BF70FA" w:rsidRDefault="00000000">
      <w:pPr>
        <w:pStyle w:val="Heading2"/>
        <w:spacing w:before="240" w:after="100"/>
      </w:pPr>
      <w:r>
        <w:rPr>
          <w:sz w:val="26"/>
        </w:rPr>
        <w:t>Milestones in Sri Lankan local time</w:t>
      </w:r>
    </w:p>
    <w:p w14:paraId="00C99EBB" w14:textId="77777777" w:rsidR="00BF70FA" w:rsidRDefault="00000000">
      <w:pPr>
        <w:keepLines/>
        <w:numPr>
          <w:ilvl w:val="0"/>
          <w:numId w:val="5"/>
        </w:numPr>
        <w:spacing w:after="100" w:line="252" w:lineRule="auto"/>
      </w:pPr>
      <w:r>
        <w:t>21 Oct: Hithush publishes contracts, navigation map, wireframe direction and sample data. All three review SRS decisions, scope and ownership.</w:t>
      </w:r>
    </w:p>
    <w:p w14:paraId="51DB1A8A" w14:textId="77777777" w:rsidR="00BF70FA" w:rsidRDefault="00000000">
      <w:pPr>
        <w:keepLines/>
        <w:numPr>
          <w:ilvl w:val="0"/>
          <w:numId w:val="5"/>
        </w:numPr>
        <w:spacing w:after="100" w:line="252" w:lineRule="auto"/>
      </w:pPr>
      <w:r>
        <w:lastRenderedPageBreak/>
        <w:t>22 Oct: P01 handoff accepted; both teammates build the same main branch and connect to development Firebase.</w:t>
      </w:r>
    </w:p>
    <w:p w14:paraId="5D95F939" w14:textId="77777777" w:rsidR="00BF70FA" w:rsidRDefault="00000000">
      <w:pPr>
        <w:keepLines/>
        <w:numPr>
          <w:ilvl w:val="0"/>
          <w:numId w:val="5"/>
        </w:numPr>
        <w:spacing w:after="100" w:line="252" w:lineRule="auto"/>
      </w:pPr>
      <w:r>
        <w:t>23–24 Oct: Merge account/income and expense/commitment increments; connect Home and one goal to real records. Start documentation evidence now.</w:t>
      </w:r>
    </w:p>
    <w:p w14:paraId="5D86E3E2" w14:textId="77777777" w:rsidR="00BF70FA" w:rsidRDefault="00000000">
      <w:pPr>
        <w:keepLines/>
        <w:numPr>
          <w:ilvl w:val="0"/>
          <w:numId w:val="5"/>
        </w:numPr>
        <w:spacing w:after="100" w:line="252" w:lineRule="auto"/>
      </w:pPr>
      <w:r>
        <w:rPr>
          <w:rFonts w:ascii="Arial Unicode MS" w:eastAsia="Arial Unicode MS" w:hAnsi="Arial Unicode MS" w:cs="Arial Unicode MS"/>
        </w:rPr>
        <w:t>25–26 Oct: Complete currency, bounded crypto, reminders, spending limits and goal edge cases. Run income → rent → expense → contribution → preview end to end.</w:t>
      </w:r>
    </w:p>
    <w:p w14:paraId="1AE14FB0" w14:textId="77777777" w:rsidR="00BF70FA" w:rsidRDefault="00000000">
      <w:pPr>
        <w:keepLines/>
        <w:numPr>
          <w:ilvl w:val="0"/>
          <w:numId w:val="5"/>
        </w:numPr>
        <w:spacing w:after="100" w:line="252" w:lineRule="auto"/>
      </w:pPr>
      <w:r>
        <w:t>27 Oct: P05 integrated validation complete; repair blocking calculation, security, sync and crash defects.</w:t>
      </w:r>
    </w:p>
    <w:p w14:paraId="50BACCB5" w14:textId="77777777" w:rsidR="00BF70FA" w:rsidRDefault="00000000">
      <w:pPr>
        <w:keepLines/>
        <w:numPr>
          <w:ilvl w:val="0"/>
          <w:numId w:val="5"/>
        </w:numPr>
        <w:spacing w:after="100" w:line="252" w:lineRule="auto"/>
      </w:pPr>
      <w:r>
        <w:t>28 Oct: Freeze features; complete the implementation-aligned technical PDF, diagrams, annotated screens and README.</w:t>
      </w:r>
    </w:p>
    <w:p w14:paraId="294C1751" w14:textId="77777777" w:rsidR="00BF70FA" w:rsidRDefault="00000000">
      <w:pPr>
        <w:keepLines/>
        <w:numPr>
          <w:ilvl w:val="0"/>
          <w:numId w:val="5"/>
        </w:numPr>
        <w:spacing w:after="100" w:line="252" w:lineRule="auto"/>
      </w:pPr>
      <w:r>
        <w:t>29 Oct: P06 release candidate: install the exact APK on a fresh setup, verify repository access and rehearse the 15-minute demo.</w:t>
      </w:r>
    </w:p>
    <w:p w14:paraId="672756EA" w14:textId="77777777" w:rsidR="00BF70FA" w:rsidRDefault="00000000">
      <w:pPr>
        <w:keepLines/>
        <w:numPr>
          <w:ilvl w:val="0"/>
          <w:numId w:val="5"/>
        </w:numPr>
        <w:spacing w:after="100" w:line="252" w:lineRule="auto"/>
      </w:pPr>
      <w:r>
        <w:t>30 Oct: Final upload/access checks and submission with a buffer. Check the LMS for the exact cutoff time.</w:t>
      </w:r>
    </w:p>
    <w:p w14:paraId="6B3E3CB3" w14:textId="77777777" w:rsidR="00BF70FA" w:rsidRDefault="00000000">
      <w:pPr>
        <w:pStyle w:val="Heading2"/>
        <w:spacing w:before="240" w:after="100"/>
      </w:pPr>
      <w:r>
        <w:rPr>
          <w:sz w:val="26"/>
        </w:rPr>
        <w:t>P05 Integrated validation</w:t>
      </w:r>
    </w:p>
    <w:p w14:paraId="4DAB9C3B" w14:textId="77777777" w:rsidR="00BF70FA" w:rsidRDefault="00000000">
      <w:pPr>
        <w:keepLines/>
        <w:spacing w:after="100" w:line="252" w:lineRule="auto"/>
      </w:pPr>
      <w:r>
        <w:t>Accountable: Hithush | Execution: all three members</w:t>
      </w:r>
    </w:p>
    <w:p w14:paraId="4B95715A" w14:textId="77777777" w:rsidR="00BF70FA" w:rsidRDefault="00000000">
      <w:pPr>
        <w:keepLines/>
        <w:spacing w:after="100" w:line="252" w:lineRule="auto"/>
      </w:pPr>
      <w:r>
        <w:t xml:space="preserve">Depends on usable increments from P02–P04, not their final closure. Test transfers/fees; duplicate income confirmation from two devices; partial rent; overlapping limits; USD conversion; crypto cost basis; goal reservation/release; no-write preview; refunds/corrections; offline restart/reconnect; user isolation and user switching. Measure </w:t>
      </w:r>
      <w:proofErr w:type="gramStart"/>
      <w:r>
        <w:t>quick-entry</w:t>
      </w:r>
      <w:proofErr w:type="gramEnd"/>
      <w:r>
        <w:t>/accessibility targets and period boundaries. Record build, device, steps, expected/actual result and defects; do not claim unrun tests passed.</w:t>
      </w:r>
    </w:p>
    <w:p w14:paraId="3F2A7571" w14:textId="77777777" w:rsidR="00BF70FA" w:rsidRDefault="00000000">
      <w:pPr>
        <w:pStyle w:val="Heading2"/>
        <w:spacing w:before="240" w:after="100"/>
      </w:pPr>
      <w:r>
        <w:rPr>
          <w:sz w:val="26"/>
        </w:rPr>
        <w:t>P06 Documentation APK and submission</w:t>
      </w:r>
    </w:p>
    <w:p w14:paraId="5AE85188" w14:textId="77777777" w:rsidR="00BF70FA" w:rsidRDefault="00000000">
      <w:pPr>
        <w:keepLines/>
        <w:spacing w:after="100" w:line="252" w:lineRule="auto"/>
      </w:pPr>
      <w:r>
        <w:t>Accountable: Hithush | Contributions: all three members</w:t>
      </w:r>
    </w:p>
    <w:p w14:paraId="1D8CB450" w14:textId="77777777" w:rsidR="00BF70FA" w:rsidRDefault="00000000">
      <w:pPr>
        <w:keepLines/>
        <w:spacing w:after="100" w:line="252" w:lineRule="auto"/>
      </w:pPr>
      <w:r>
        <w:rPr>
          <w:rFonts w:ascii="Arial Unicode MS" w:eastAsia="Arial Unicode MS" w:hAnsi="Arial Unicode MS" w:cs="Arial Unicode MS"/>
        </w:rPr>
        <w:t xml:space="preserve">Sugeerthan supplies income/account/currency schema and test evidence; </w:t>
      </w:r>
      <w:proofErr w:type="spellStart"/>
      <w:r>
        <w:rPr>
          <w:rFonts w:ascii="Arial Unicode MS" w:eastAsia="Arial Unicode MS" w:hAnsi="Arial Unicode MS" w:cs="Arial Unicode MS"/>
        </w:rPr>
        <w:t>Tharukshan</w:t>
      </w:r>
      <w:proofErr w:type="spellEnd"/>
      <w:r>
        <w:rPr>
          <w:rFonts w:ascii="Arial Unicode MS" w:eastAsia="Arial Unicode MS" w:hAnsi="Arial Unicode MS" w:cs="Arial Unicode MS"/>
        </w:rPr>
        <w:t xml:space="preserve"> supplies expense/commitment UX and evidence; Hithush assembles architecture, goals/overview and the final package. Include the SRS/use case diagram, schema, MVVM diagram, ≥3 annotated wireframes, design decisions and truthful results in the ≥15-page technical PDF. Deliver README, rules/index files, iterative private repository access, live-Firebase APK and demo slides. Each member explains their own flow and shared money rules.</w:t>
      </w:r>
    </w:p>
    <w:p w14:paraId="39EE15BD" w14:textId="77777777" w:rsidR="00BF70FA" w:rsidRDefault="00000000">
      <w:pPr>
        <w:pStyle w:val="Heading2"/>
        <w:spacing w:before="240" w:after="100"/>
      </w:pPr>
      <w:bookmarkStart w:id="6" w:name="_wmk0psmei550" w:colFirst="0" w:colLast="0"/>
      <w:bookmarkEnd w:id="6"/>
      <w:r>
        <w:rPr>
          <w:sz w:val="26"/>
        </w:rPr>
        <w:t>Working agreement and Done</w:t>
      </w:r>
    </w:p>
    <w:p w14:paraId="7DC4C1BB" w14:textId="77777777" w:rsidR="00BF70FA" w:rsidRDefault="00000000">
      <w:pPr>
        <w:keepLines/>
        <w:spacing w:after="100" w:line="252" w:lineRule="auto"/>
      </w:pPr>
      <w:r>
        <w:t>Merge small working increments daily through a PR; the named reviewer checks the affected flow and build. One short daily update per person: done, next, blocker/handoff. Keep shared model, navigation and Gradle changes coordinated. Create a separate Jira bug only when it needs its own owner or follow-up; small fixes stay on the parent checklist.</w:t>
      </w:r>
    </w:p>
    <w:p w14:paraId="00492D7B" w14:textId="77777777" w:rsidR="00BF70FA" w:rsidRDefault="00000000">
      <w:pPr>
        <w:keepLines/>
        <w:spacing w:after="100" w:line="252" w:lineRule="auto"/>
      </w:pPr>
      <w:r>
        <w:t>An area is Done only when merged, accepted by its consumer, verified on a device, documented and free of unresolved blocking defects. P06 is Done only after submission and access/upload verification. If time slips, drop optional enhancements first and revise any baseline reduction explicitly—never hide it behind a closed task.</w:t>
      </w:r>
    </w:p>
    <w:p w14:paraId="1262759E" w14:textId="77777777" w:rsidR="00BF70FA" w:rsidRDefault="00000000">
      <w:pPr>
        <w:keepLines/>
        <w:spacing w:after="100" w:line="252" w:lineRule="auto"/>
      </w:pPr>
      <w:r>
        <w:t>Source of truth: the reviewed SRS governs behaviour and schema; this internal plan governs ownership and sequence. Keep both aligned. Prepared with AI assistance for team review.</w:t>
      </w:r>
    </w:p>
    <w:p w14:paraId="680791EE" w14:textId="77777777" w:rsidR="00847CA5" w:rsidRDefault="00847CA5">
      <w:pPr>
        <w:keepLines/>
        <w:spacing w:after="100" w:line="252" w:lineRule="auto"/>
      </w:pPr>
    </w:p>
    <w:p w14:paraId="53670E81" w14:textId="77777777" w:rsidR="00847CA5" w:rsidRPr="00847CA5" w:rsidRDefault="00847CA5" w:rsidP="00847CA5">
      <w:pPr>
        <w:keepLines/>
        <w:spacing w:after="100" w:line="252" w:lineRule="auto"/>
        <w:rPr>
          <w:lang w:val="en-SG"/>
        </w:rPr>
      </w:pPr>
      <w:r w:rsidRPr="00847CA5">
        <w:rPr>
          <w:lang w:val="en-SG"/>
        </w:rPr>
        <w:lastRenderedPageBreak/>
        <w:t xml:space="preserve">Use </w:t>
      </w:r>
      <w:r w:rsidRPr="00847CA5">
        <w:rPr>
          <w:b/>
          <w:bCs/>
          <w:lang w:val="en-SG"/>
        </w:rPr>
        <w:t>one branch per ownership area</w:t>
      </w:r>
      <w:r w:rsidRPr="00847CA5">
        <w:rPr>
          <w:lang w:val="en-SG"/>
        </w:rPr>
        <w:t>, with main holding the integrated, working app. The A/B backlog split doesn’t require separate branches.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0"/>
        <w:gridCol w:w="3339"/>
        <w:gridCol w:w="3200"/>
      </w:tblGrid>
      <w:tr w:rsidR="00847CA5" w:rsidRPr="00847CA5" w14:paraId="4C11732C" w14:textId="77777777">
        <w:trPr>
          <w:tblHeader/>
          <w:tblCellSpacing w:w="15" w:type="dxa"/>
        </w:trPr>
        <w:tc>
          <w:tcPr>
            <w:tcW w:w="0" w:type="auto"/>
            <w:vAlign w:val="center"/>
            <w:hideMark/>
          </w:tcPr>
          <w:p w14:paraId="33A45676" w14:textId="77777777" w:rsidR="00847CA5" w:rsidRPr="00847CA5" w:rsidRDefault="00847CA5" w:rsidP="00847CA5">
            <w:pPr>
              <w:keepLines/>
              <w:spacing w:after="100" w:line="252" w:lineRule="auto"/>
              <w:rPr>
                <w:b/>
                <w:bCs/>
                <w:lang w:val="en-SG"/>
              </w:rPr>
            </w:pPr>
            <w:r w:rsidRPr="00847CA5">
              <w:rPr>
                <w:b/>
                <w:bCs/>
                <w:lang w:val="en-SG"/>
              </w:rPr>
              <w:t>Branch</w:t>
            </w:r>
          </w:p>
        </w:tc>
        <w:tc>
          <w:tcPr>
            <w:tcW w:w="0" w:type="auto"/>
            <w:vAlign w:val="center"/>
            <w:hideMark/>
          </w:tcPr>
          <w:p w14:paraId="4295C06A" w14:textId="77777777" w:rsidR="00847CA5" w:rsidRPr="00847CA5" w:rsidRDefault="00847CA5" w:rsidP="00847CA5">
            <w:pPr>
              <w:keepLines/>
              <w:spacing w:after="100" w:line="252" w:lineRule="auto"/>
              <w:rPr>
                <w:b/>
                <w:bCs/>
                <w:lang w:val="en-SG"/>
              </w:rPr>
            </w:pPr>
            <w:r w:rsidRPr="00847CA5">
              <w:rPr>
                <w:b/>
                <w:bCs/>
                <w:lang w:val="en-SG"/>
              </w:rPr>
              <w:t>Owner</w:t>
            </w:r>
          </w:p>
        </w:tc>
        <w:tc>
          <w:tcPr>
            <w:tcW w:w="0" w:type="auto"/>
            <w:vAlign w:val="center"/>
            <w:hideMark/>
          </w:tcPr>
          <w:p w14:paraId="06036A4B" w14:textId="77777777" w:rsidR="00847CA5" w:rsidRPr="00847CA5" w:rsidRDefault="00847CA5" w:rsidP="00847CA5">
            <w:pPr>
              <w:keepLines/>
              <w:spacing w:after="100" w:line="252" w:lineRule="auto"/>
              <w:rPr>
                <w:b/>
                <w:bCs/>
                <w:lang w:val="en-SG"/>
              </w:rPr>
            </w:pPr>
            <w:r w:rsidRPr="00847CA5">
              <w:rPr>
                <w:b/>
                <w:bCs/>
                <w:lang w:val="en-SG"/>
              </w:rPr>
              <w:t>Purpose</w:t>
            </w:r>
          </w:p>
        </w:tc>
      </w:tr>
      <w:tr w:rsidR="00847CA5" w:rsidRPr="00847CA5" w14:paraId="732072F2" w14:textId="77777777">
        <w:trPr>
          <w:tblCellSpacing w:w="15" w:type="dxa"/>
        </w:trPr>
        <w:tc>
          <w:tcPr>
            <w:tcW w:w="0" w:type="auto"/>
            <w:vAlign w:val="center"/>
            <w:hideMark/>
          </w:tcPr>
          <w:p w14:paraId="547C341A" w14:textId="77777777" w:rsidR="00847CA5" w:rsidRPr="00847CA5" w:rsidRDefault="00847CA5" w:rsidP="00847CA5">
            <w:pPr>
              <w:keepLines/>
              <w:spacing w:after="100" w:line="252" w:lineRule="auto"/>
              <w:rPr>
                <w:lang w:val="en-SG"/>
              </w:rPr>
            </w:pPr>
            <w:r w:rsidRPr="00847CA5">
              <w:rPr>
                <w:lang w:val="en-SG"/>
              </w:rPr>
              <w:t>main</w:t>
            </w:r>
          </w:p>
        </w:tc>
        <w:tc>
          <w:tcPr>
            <w:tcW w:w="0" w:type="auto"/>
            <w:vAlign w:val="center"/>
            <w:hideMark/>
          </w:tcPr>
          <w:p w14:paraId="3BE7B079" w14:textId="77777777" w:rsidR="00847CA5" w:rsidRPr="00847CA5" w:rsidRDefault="00847CA5" w:rsidP="00847CA5">
            <w:pPr>
              <w:keepLines/>
              <w:spacing w:after="100" w:line="252" w:lineRule="auto"/>
              <w:rPr>
                <w:lang w:val="en-SG"/>
              </w:rPr>
            </w:pPr>
            <w:r w:rsidRPr="00847CA5">
              <w:rPr>
                <w:lang w:val="en-SG"/>
              </w:rPr>
              <w:t>All three; Hithush coordinates merges</w:t>
            </w:r>
          </w:p>
        </w:tc>
        <w:tc>
          <w:tcPr>
            <w:tcW w:w="0" w:type="auto"/>
            <w:vAlign w:val="center"/>
            <w:hideMark/>
          </w:tcPr>
          <w:p w14:paraId="4269E26E" w14:textId="77777777" w:rsidR="00847CA5" w:rsidRPr="00847CA5" w:rsidRDefault="00847CA5" w:rsidP="00847CA5">
            <w:pPr>
              <w:keepLines/>
              <w:spacing w:after="100" w:line="252" w:lineRule="auto"/>
              <w:rPr>
                <w:lang w:val="en-SG"/>
              </w:rPr>
            </w:pPr>
            <w:r w:rsidRPr="00847CA5">
              <w:rPr>
                <w:lang w:val="en-SG"/>
              </w:rPr>
              <w:t>Integrated code that builds and runs</w:t>
            </w:r>
          </w:p>
        </w:tc>
      </w:tr>
      <w:tr w:rsidR="00847CA5" w:rsidRPr="00847CA5" w14:paraId="594E658F" w14:textId="77777777">
        <w:trPr>
          <w:tblCellSpacing w:w="15" w:type="dxa"/>
        </w:trPr>
        <w:tc>
          <w:tcPr>
            <w:tcW w:w="0" w:type="auto"/>
            <w:vAlign w:val="center"/>
            <w:hideMark/>
          </w:tcPr>
          <w:p w14:paraId="3EE697B7" w14:textId="77777777" w:rsidR="00847CA5" w:rsidRPr="00847CA5" w:rsidRDefault="00847CA5" w:rsidP="00847CA5">
            <w:pPr>
              <w:keepLines/>
              <w:spacing w:after="100" w:line="252" w:lineRule="auto"/>
              <w:rPr>
                <w:lang w:val="en-SG"/>
              </w:rPr>
            </w:pPr>
            <w:r w:rsidRPr="00847CA5">
              <w:rPr>
                <w:lang w:val="en-SG"/>
              </w:rPr>
              <w:t>feature/p01-foundation</w:t>
            </w:r>
          </w:p>
        </w:tc>
        <w:tc>
          <w:tcPr>
            <w:tcW w:w="0" w:type="auto"/>
            <w:vAlign w:val="center"/>
            <w:hideMark/>
          </w:tcPr>
          <w:p w14:paraId="2F570D3D" w14:textId="77777777" w:rsidR="00847CA5" w:rsidRPr="00847CA5" w:rsidRDefault="00847CA5" w:rsidP="00847CA5">
            <w:pPr>
              <w:keepLines/>
              <w:spacing w:after="100" w:line="252" w:lineRule="auto"/>
              <w:rPr>
                <w:lang w:val="en-SG"/>
              </w:rPr>
            </w:pPr>
            <w:r w:rsidRPr="00847CA5">
              <w:rPr>
                <w:lang w:val="en-SG"/>
              </w:rPr>
              <w:t>Hithush</w:t>
            </w:r>
          </w:p>
        </w:tc>
        <w:tc>
          <w:tcPr>
            <w:tcW w:w="0" w:type="auto"/>
            <w:vAlign w:val="center"/>
            <w:hideMark/>
          </w:tcPr>
          <w:p w14:paraId="39A3BB1F" w14:textId="77777777" w:rsidR="00847CA5" w:rsidRPr="00847CA5" w:rsidRDefault="00847CA5" w:rsidP="00847CA5">
            <w:pPr>
              <w:keepLines/>
              <w:spacing w:after="100" w:line="252" w:lineRule="auto"/>
              <w:rPr>
                <w:lang w:val="en-SG"/>
              </w:rPr>
            </w:pPr>
            <w:r w:rsidRPr="00847CA5">
              <w:rPr>
                <w:lang w:val="en-SG"/>
              </w:rPr>
              <w:t>Initial shared foundation</w:t>
            </w:r>
          </w:p>
        </w:tc>
      </w:tr>
      <w:tr w:rsidR="00847CA5" w:rsidRPr="00847CA5" w14:paraId="6448BFDB" w14:textId="77777777">
        <w:trPr>
          <w:tblCellSpacing w:w="15" w:type="dxa"/>
        </w:trPr>
        <w:tc>
          <w:tcPr>
            <w:tcW w:w="0" w:type="auto"/>
            <w:vAlign w:val="center"/>
            <w:hideMark/>
          </w:tcPr>
          <w:p w14:paraId="2F9AFBDD" w14:textId="77777777" w:rsidR="00847CA5" w:rsidRPr="00847CA5" w:rsidRDefault="00847CA5" w:rsidP="00847CA5">
            <w:pPr>
              <w:keepLines/>
              <w:spacing w:after="100" w:line="252" w:lineRule="auto"/>
              <w:rPr>
                <w:lang w:val="en-SG"/>
              </w:rPr>
            </w:pPr>
            <w:r w:rsidRPr="00847CA5">
              <w:rPr>
                <w:lang w:val="en-SG"/>
              </w:rPr>
              <w:t>feature/income-accounts</w:t>
            </w:r>
          </w:p>
        </w:tc>
        <w:tc>
          <w:tcPr>
            <w:tcW w:w="0" w:type="auto"/>
            <w:vAlign w:val="center"/>
            <w:hideMark/>
          </w:tcPr>
          <w:p w14:paraId="67BD09C0" w14:textId="77777777" w:rsidR="00847CA5" w:rsidRPr="00847CA5" w:rsidRDefault="00847CA5" w:rsidP="00847CA5">
            <w:pPr>
              <w:keepLines/>
              <w:spacing w:after="100" w:line="252" w:lineRule="auto"/>
              <w:rPr>
                <w:lang w:val="en-SG"/>
              </w:rPr>
            </w:pPr>
            <w:r w:rsidRPr="00847CA5">
              <w:rPr>
                <w:lang w:val="en-SG"/>
              </w:rPr>
              <w:t>Sugeerthan</w:t>
            </w:r>
          </w:p>
        </w:tc>
        <w:tc>
          <w:tcPr>
            <w:tcW w:w="0" w:type="auto"/>
            <w:vAlign w:val="center"/>
            <w:hideMark/>
          </w:tcPr>
          <w:p w14:paraId="5A2BFAFE" w14:textId="77777777" w:rsidR="00847CA5" w:rsidRPr="00847CA5" w:rsidRDefault="00847CA5" w:rsidP="00847CA5">
            <w:pPr>
              <w:keepLines/>
              <w:spacing w:after="100" w:line="252" w:lineRule="auto"/>
              <w:rPr>
                <w:lang w:val="en-SG"/>
              </w:rPr>
            </w:pPr>
            <w:r w:rsidRPr="00847CA5">
              <w:rPr>
                <w:lang w:val="en-SG"/>
              </w:rPr>
              <w:t>P02A and P02B</w:t>
            </w:r>
          </w:p>
        </w:tc>
      </w:tr>
      <w:tr w:rsidR="00847CA5" w:rsidRPr="00847CA5" w14:paraId="58EF9DD2" w14:textId="77777777">
        <w:trPr>
          <w:tblCellSpacing w:w="15" w:type="dxa"/>
        </w:trPr>
        <w:tc>
          <w:tcPr>
            <w:tcW w:w="0" w:type="auto"/>
            <w:vAlign w:val="center"/>
            <w:hideMark/>
          </w:tcPr>
          <w:p w14:paraId="55F52FBD" w14:textId="77777777" w:rsidR="00847CA5" w:rsidRPr="00847CA5" w:rsidRDefault="00847CA5" w:rsidP="00847CA5">
            <w:pPr>
              <w:keepLines/>
              <w:spacing w:after="100" w:line="252" w:lineRule="auto"/>
              <w:rPr>
                <w:lang w:val="en-SG"/>
              </w:rPr>
            </w:pPr>
            <w:r w:rsidRPr="00847CA5">
              <w:rPr>
                <w:lang w:val="en-SG"/>
              </w:rPr>
              <w:t>feature/spending-planning</w:t>
            </w:r>
          </w:p>
        </w:tc>
        <w:tc>
          <w:tcPr>
            <w:tcW w:w="0" w:type="auto"/>
            <w:vAlign w:val="center"/>
            <w:hideMark/>
          </w:tcPr>
          <w:p w14:paraId="3A35572D" w14:textId="77777777" w:rsidR="00847CA5" w:rsidRPr="00847CA5" w:rsidRDefault="00847CA5" w:rsidP="00847CA5">
            <w:pPr>
              <w:keepLines/>
              <w:spacing w:after="100" w:line="252" w:lineRule="auto"/>
              <w:rPr>
                <w:lang w:val="en-SG"/>
              </w:rPr>
            </w:pPr>
            <w:proofErr w:type="spellStart"/>
            <w:r w:rsidRPr="00847CA5">
              <w:rPr>
                <w:lang w:val="en-SG"/>
              </w:rPr>
              <w:t>Tharukshan</w:t>
            </w:r>
            <w:proofErr w:type="spellEnd"/>
          </w:p>
        </w:tc>
        <w:tc>
          <w:tcPr>
            <w:tcW w:w="0" w:type="auto"/>
            <w:vAlign w:val="center"/>
            <w:hideMark/>
          </w:tcPr>
          <w:p w14:paraId="2B5E3A4E" w14:textId="77777777" w:rsidR="00847CA5" w:rsidRPr="00847CA5" w:rsidRDefault="00847CA5" w:rsidP="00847CA5">
            <w:pPr>
              <w:keepLines/>
              <w:spacing w:after="100" w:line="252" w:lineRule="auto"/>
              <w:rPr>
                <w:lang w:val="en-SG"/>
              </w:rPr>
            </w:pPr>
            <w:r w:rsidRPr="00847CA5">
              <w:rPr>
                <w:lang w:val="en-SG"/>
              </w:rPr>
              <w:t>P03A and P03B</w:t>
            </w:r>
          </w:p>
        </w:tc>
      </w:tr>
      <w:tr w:rsidR="00847CA5" w:rsidRPr="00847CA5" w14:paraId="09BE4C81" w14:textId="77777777">
        <w:trPr>
          <w:tblCellSpacing w:w="15" w:type="dxa"/>
        </w:trPr>
        <w:tc>
          <w:tcPr>
            <w:tcW w:w="0" w:type="auto"/>
            <w:vAlign w:val="center"/>
            <w:hideMark/>
          </w:tcPr>
          <w:p w14:paraId="7B86792C" w14:textId="77777777" w:rsidR="00847CA5" w:rsidRPr="00847CA5" w:rsidRDefault="00847CA5" w:rsidP="00847CA5">
            <w:pPr>
              <w:keepLines/>
              <w:spacing w:after="100" w:line="252" w:lineRule="auto"/>
              <w:rPr>
                <w:lang w:val="en-SG"/>
              </w:rPr>
            </w:pPr>
            <w:r w:rsidRPr="00847CA5">
              <w:rPr>
                <w:lang w:val="en-SG"/>
              </w:rPr>
              <w:t>feature/goals-overview</w:t>
            </w:r>
          </w:p>
        </w:tc>
        <w:tc>
          <w:tcPr>
            <w:tcW w:w="0" w:type="auto"/>
            <w:vAlign w:val="center"/>
            <w:hideMark/>
          </w:tcPr>
          <w:p w14:paraId="70E37ECC" w14:textId="77777777" w:rsidR="00847CA5" w:rsidRPr="00847CA5" w:rsidRDefault="00847CA5" w:rsidP="00847CA5">
            <w:pPr>
              <w:keepLines/>
              <w:spacing w:after="100" w:line="252" w:lineRule="auto"/>
              <w:rPr>
                <w:lang w:val="en-SG"/>
              </w:rPr>
            </w:pPr>
            <w:r w:rsidRPr="00847CA5">
              <w:rPr>
                <w:lang w:val="en-SG"/>
              </w:rPr>
              <w:t>Hithush</w:t>
            </w:r>
          </w:p>
        </w:tc>
        <w:tc>
          <w:tcPr>
            <w:tcW w:w="0" w:type="auto"/>
            <w:vAlign w:val="center"/>
            <w:hideMark/>
          </w:tcPr>
          <w:p w14:paraId="62845503" w14:textId="77777777" w:rsidR="00847CA5" w:rsidRPr="00847CA5" w:rsidRDefault="00847CA5" w:rsidP="00847CA5">
            <w:pPr>
              <w:keepLines/>
              <w:spacing w:after="100" w:line="252" w:lineRule="auto"/>
              <w:rPr>
                <w:lang w:val="en-SG"/>
              </w:rPr>
            </w:pPr>
            <w:r w:rsidRPr="00847CA5">
              <w:rPr>
                <w:lang w:val="en-SG"/>
              </w:rPr>
              <w:t>P04A and P04B</w:t>
            </w:r>
          </w:p>
        </w:tc>
      </w:tr>
    </w:tbl>
    <w:p w14:paraId="6489A05E" w14:textId="77777777" w:rsidR="00847CA5" w:rsidRPr="00847CA5" w:rsidRDefault="00847CA5" w:rsidP="00847CA5">
      <w:pPr>
        <w:keepLines/>
        <w:spacing w:after="100" w:line="252" w:lineRule="auto"/>
        <w:rPr>
          <w:lang w:val="en-SG"/>
        </w:rPr>
      </w:pPr>
      <w:r w:rsidRPr="00847CA5">
        <w:rPr>
          <w:b/>
          <w:bCs/>
          <w:lang w:val="en-SG"/>
        </w:rPr>
        <w:t>How to use them:</w:t>
      </w:r>
    </w:p>
    <w:p w14:paraId="0EDA1623" w14:textId="77777777" w:rsidR="00847CA5" w:rsidRPr="00847CA5" w:rsidRDefault="00847CA5" w:rsidP="00847CA5">
      <w:pPr>
        <w:keepLines/>
        <w:numPr>
          <w:ilvl w:val="0"/>
          <w:numId w:val="7"/>
        </w:numPr>
        <w:spacing w:after="100" w:line="252" w:lineRule="auto"/>
        <w:rPr>
          <w:lang w:val="en-SG"/>
        </w:rPr>
      </w:pPr>
      <w:r w:rsidRPr="00847CA5">
        <w:rPr>
          <w:lang w:val="en-SG"/>
        </w:rPr>
        <w:t>Complete P01 and merge its branch into main.</w:t>
      </w:r>
    </w:p>
    <w:p w14:paraId="5F8FE3FA" w14:textId="77777777" w:rsidR="00847CA5" w:rsidRPr="00847CA5" w:rsidRDefault="00847CA5" w:rsidP="00847CA5">
      <w:pPr>
        <w:keepLines/>
        <w:numPr>
          <w:ilvl w:val="0"/>
          <w:numId w:val="7"/>
        </w:numPr>
        <w:spacing w:after="100" w:line="252" w:lineRule="auto"/>
        <w:rPr>
          <w:lang w:val="en-SG"/>
        </w:rPr>
      </w:pPr>
      <w:r w:rsidRPr="00847CA5">
        <w:rPr>
          <w:lang w:val="en-SG"/>
        </w:rPr>
        <w:t>Create the three ownership branches from that updated main.</w:t>
      </w:r>
    </w:p>
    <w:p w14:paraId="2E29CE8E" w14:textId="77777777" w:rsidR="00847CA5" w:rsidRPr="00847CA5" w:rsidRDefault="00847CA5" w:rsidP="00847CA5">
      <w:pPr>
        <w:keepLines/>
        <w:numPr>
          <w:ilvl w:val="0"/>
          <w:numId w:val="7"/>
        </w:numPr>
        <w:spacing w:after="100" w:line="252" w:lineRule="auto"/>
        <w:rPr>
          <w:lang w:val="en-SG"/>
        </w:rPr>
      </w:pPr>
      <w:r w:rsidRPr="00847CA5">
        <w:rPr>
          <w:lang w:val="en-SG"/>
        </w:rPr>
        <w:t>Each member commits and pushes their work to their branch.</w:t>
      </w:r>
    </w:p>
    <w:p w14:paraId="14E5E42C" w14:textId="77777777" w:rsidR="00847CA5" w:rsidRPr="00847CA5" w:rsidRDefault="00847CA5" w:rsidP="00847CA5">
      <w:pPr>
        <w:keepLines/>
        <w:numPr>
          <w:ilvl w:val="0"/>
          <w:numId w:val="7"/>
        </w:numPr>
        <w:spacing w:after="100" w:line="252" w:lineRule="auto"/>
        <w:rPr>
          <w:lang w:val="en-SG"/>
        </w:rPr>
      </w:pPr>
      <w:r w:rsidRPr="00847CA5">
        <w:rPr>
          <w:lang w:val="en-SG"/>
        </w:rPr>
        <w:t>Open a pull request when a usable increment is ready.</w:t>
      </w:r>
    </w:p>
    <w:p w14:paraId="526F2381" w14:textId="77777777" w:rsidR="00847CA5" w:rsidRPr="00847CA5" w:rsidRDefault="00847CA5" w:rsidP="00847CA5">
      <w:pPr>
        <w:keepLines/>
        <w:numPr>
          <w:ilvl w:val="0"/>
          <w:numId w:val="7"/>
        </w:numPr>
        <w:spacing w:after="100" w:line="252" w:lineRule="auto"/>
        <w:rPr>
          <w:lang w:val="en-SG"/>
        </w:rPr>
      </w:pPr>
      <w:r w:rsidRPr="00847CA5">
        <w:rPr>
          <w:lang w:val="en-SG"/>
        </w:rPr>
        <w:t>After merging, everyone merges the latest main into their own branch.</w:t>
      </w:r>
    </w:p>
    <w:p w14:paraId="0CB1FC8F" w14:textId="77777777" w:rsidR="00847CA5" w:rsidRPr="00847CA5" w:rsidRDefault="00847CA5" w:rsidP="00847CA5">
      <w:pPr>
        <w:keepLines/>
        <w:spacing w:after="100" w:line="252" w:lineRule="auto"/>
        <w:rPr>
          <w:lang w:val="en-SG"/>
        </w:rPr>
      </w:pPr>
      <w:r w:rsidRPr="00847CA5">
        <w:rPr>
          <w:b/>
          <w:bCs/>
          <w:lang w:val="en-SG"/>
        </w:rPr>
        <w:t>Merge small increments regularly.</w:t>
      </w:r>
      <w:r w:rsidRPr="00847CA5">
        <w:rPr>
          <w:lang w:val="en-SG"/>
        </w:rPr>
        <w:t xml:space="preserve"> For example, Sugeerthan can merge working account management while continuing reminders and crypto on his branch.</w:t>
      </w:r>
    </w:p>
    <w:p w14:paraId="2332B49F" w14:textId="77777777" w:rsidR="00847CA5" w:rsidRPr="00847CA5" w:rsidRDefault="00847CA5" w:rsidP="00847CA5">
      <w:pPr>
        <w:keepLines/>
        <w:spacing w:after="100" w:line="252" w:lineRule="auto"/>
        <w:rPr>
          <w:lang w:val="en-SG"/>
        </w:rPr>
      </w:pPr>
      <w:r w:rsidRPr="00847CA5">
        <w:rPr>
          <w:lang w:val="en-SG"/>
        </w:rPr>
        <w:t xml:space="preserve">Keep </w:t>
      </w:r>
      <w:r w:rsidRPr="00847CA5">
        <w:rPr>
          <w:b/>
          <w:bCs/>
          <w:lang w:val="en-SG"/>
        </w:rPr>
        <w:t>one active pull request per ownership branch</w:t>
      </w:r>
      <w:r w:rsidRPr="00847CA5">
        <w:rPr>
          <w:lang w:val="en-SG"/>
        </w:rPr>
        <w:t xml:space="preserve">. Use regular merge commits when merging these continuing </w:t>
      </w:r>
      <w:proofErr w:type="gramStart"/>
      <w:r w:rsidRPr="00847CA5">
        <w:rPr>
          <w:lang w:val="en-SG"/>
        </w:rPr>
        <w:t>branches, and</w:t>
      </w:r>
      <w:proofErr w:type="gramEnd"/>
      <w:r w:rsidRPr="00847CA5">
        <w:rPr>
          <w:lang w:val="en-SG"/>
        </w:rPr>
        <w:t xml:space="preserve"> avoid force-pushing or rebasing a branch someone else uses.</w:t>
      </w:r>
    </w:p>
    <w:p w14:paraId="6B47F3DA" w14:textId="77777777" w:rsidR="00847CA5" w:rsidRPr="00847CA5" w:rsidRDefault="00847CA5" w:rsidP="00847CA5">
      <w:pPr>
        <w:keepLines/>
        <w:spacing w:after="100" w:line="252" w:lineRule="auto"/>
        <w:rPr>
          <w:lang w:val="en-SG"/>
        </w:rPr>
      </w:pPr>
      <w:r w:rsidRPr="00847CA5">
        <w:rPr>
          <w:lang w:val="en-SG"/>
        </w:rPr>
        <w:t>For occasional separate work, follow these patterns: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5"/>
        <w:gridCol w:w="3291"/>
      </w:tblGrid>
      <w:tr w:rsidR="00847CA5" w:rsidRPr="00847CA5" w14:paraId="58EE62FB" w14:textId="77777777">
        <w:trPr>
          <w:tblHeader/>
          <w:tblCellSpacing w:w="15" w:type="dxa"/>
        </w:trPr>
        <w:tc>
          <w:tcPr>
            <w:tcW w:w="0" w:type="auto"/>
            <w:vAlign w:val="center"/>
            <w:hideMark/>
          </w:tcPr>
          <w:p w14:paraId="4262E5F6" w14:textId="77777777" w:rsidR="00847CA5" w:rsidRPr="00847CA5" w:rsidRDefault="00847CA5" w:rsidP="00847CA5">
            <w:pPr>
              <w:keepLines/>
              <w:spacing w:after="100" w:line="252" w:lineRule="auto"/>
              <w:rPr>
                <w:b/>
                <w:bCs/>
                <w:lang w:val="en-SG"/>
              </w:rPr>
            </w:pPr>
            <w:r w:rsidRPr="00847CA5">
              <w:rPr>
                <w:b/>
                <w:bCs/>
                <w:lang w:val="en-SG"/>
              </w:rPr>
              <w:t>Pattern</w:t>
            </w:r>
          </w:p>
        </w:tc>
        <w:tc>
          <w:tcPr>
            <w:tcW w:w="0" w:type="auto"/>
            <w:vAlign w:val="center"/>
            <w:hideMark/>
          </w:tcPr>
          <w:p w14:paraId="671CDA44" w14:textId="77777777" w:rsidR="00847CA5" w:rsidRPr="00847CA5" w:rsidRDefault="00847CA5" w:rsidP="00847CA5">
            <w:pPr>
              <w:keepLines/>
              <w:spacing w:after="100" w:line="252" w:lineRule="auto"/>
              <w:rPr>
                <w:b/>
                <w:bCs/>
                <w:lang w:val="en-SG"/>
              </w:rPr>
            </w:pPr>
            <w:r w:rsidRPr="00847CA5">
              <w:rPr>
                <w:b/>
                <w:bCs/>
                <w:lang w:val="en-SG"/>
              </w:rPr>
              <w:t>Example</w:t>
            </w:r>
          </w:p>
        </w:tc>
      </w:tr>
      <w:tr w:rsidR="00847CA5" w:rsidRPr="00847CA5" w14:paraId="389EBA56" w14:textId="77777777">
        <w:trPr>
          <w:tblCellSpacing w:w="15" w:type="dxa"/>
        </w:trPr>
        <w:tc>
          <w:tcPr>
            <w:tcW w:w="0" w:type="auto"/>
            <w:vAlign w:val="center"/>
            <w:hideMark/>
          </w:tcPr>
          <w:p w14:paraId="4C580FD3" w14:textId="77777777" w:rsidR="00847CA5" w:rsidRPr="00847CA5" w:rsidRDefault="00847CA5" w:rsidP="00847CA5">
            <w:pPr>
              <w:keepLines/>
              <w:spacing w:after="100" w:line="252" w:lineRule="auto"/>
              <w:rPr>
                <w:lang w:val="en-SG"/>
              </w:rPr>
            </w:pPr>
            <w:r w:rsidRPr="00847CA5">
              <w:rPr>
                <w:lang w:val="en-SG"/>
              </w:rPr>
              <w:t>fix/&lt;</w:t>
            </w:r>
            <w:proofErr w:type="gramStart"/>
            <w:r w:rsidRPr="00847CA5">
              <w:rPr>
                <w:lang w:val="en-SG"/>
              </w:rPr>
              <w:t>short-description</w:t>
            </w:r>
            <w:proofErr w:type="gramEnd"/>
            <w:r w:rsidRPr="00847CA5">
              <w:rPr>
                <w:lang w:val="en-SG"/>
              </w:rPr>
              <w:t>&gt;</w:t>
            </w:r>
          </w:p>
        </w:tc>
        <w:tc>
          <w:tcPr>
            <w:tcW w:w="0" w:type="auto"/>
            <w:vAlign w:val="center"/>
            <w:hideMark/>
          </w:tcPr>
          <w:p w14:paraId="6963E6EB" w14:textId="77777777" w:rsidR="00847CA5" w:rsidRPr="00847CA5" w:rsidRDefault="00847CA5" w:rsidP="00847CA5">
            <w:pPr>
              <w:keepLines/>
              <w:spacing w:after="100" w:line="252" w:lineRule="auto"/>
              <w:rPr>
                <w:lang w:val="en-SG"/>
              </w:rPr>
            </w:pPr>
            <w:r w:rsidRPr="00847CA5">
              <w:rPr>
                <w:lang w:val="en-SG"/>
              </w:rPr>
              <w:t>fix/duplicate-income-confirmation</w:t>
            </w:r>
          </w:p>
        </w:tc>
      </w:tr>
      <w:tr w:rsidR="00847CA5" w:rsidRPr="00847CA5" w14:paraId="4913F10E" w14:textId="77777777">
        <w:trPr>
          <w:tblCellSpacing w:w="15" w:type="dxa"/>
        </w:trPr>
        <w:tc>
          <w:tcPr>
            <w:tcW w:w="0" w:type="auto"/>
            <w:vAlign w:val="center"/>
            <w:hideMark/>
          </w:tcPr>
          <w:p w14:paraId="3C5F3D79" w14:textId="77777777" w:rsidR="00847CA5" w:rsidRPr="00847CA5" w:rsidRDefault="00847CA5" w:rsidP="00847CA5">
            <w:pPr>
              <w:keepLines/>
              <w:spacing w:after="100" w:line="252" w:lineRule="auto"/>
              <w:rPr>
                <w:lang w:val="en-SG"/>
              </w:rPr>
            </w:pPr>
            <w:r w:rsidRPr="00847CA5">
              <w:rPr>
                <w:lang w:val="en-SG"/>
              </w:rPr>
              <w:t>docs/&lt;</w:t>
            </w:r>
            <w:proofErr w:type="gramStart"/>
            <w:r w:rsidRPr="00847CA5">
              <w:rPr>
                <w:lang w:val="en-SG"/>
              </w:rPr>
              <w:t>short-description</w:t>
            </w:r>
            <w:proofErr w:type="gramEnd"/>
            <w:r w:rsidRPr="00847CA5">
              <w:rPr>
                <w:lang w:val="en-SG"/>
              </w:rPr>
              <w:t>&gt;</w:t>
            </w:r>
          </w:p>
        </w:tc>
        <w:tc>
          <w:tcPr>
            <w:tcW w:w="0" w:type="auto"/>
            <w:vAlign w:val="center"/>
            <w:hideMark/>
          </w:tcPr>
          <w:p w14:paraId="2CC628B2" w14:textId="77777777" w:rsidR="00847CA5" w:rsidRPr="00847CA5" w:rsidRDefault="00847CA5" w:rsidP="00847CA5">
            <w:pPr>
              <w:keepLines/>
              <w:spacing w:after="100" w:line="252" w:lineRule="auto"/>
              <w:rPr>
                <w:lang w:val="en-SG"/>
              </w:rPr>
            </w:pPr>
            <w:r w:rsidRPr="00847CA5">
              <w:rPr>
                <w:lang w:val="en-SG"/>
              </w:rPr>
              <w:t>docs/final-technical-report</w:t>
            </w:r>
          </w:p>
        </w:tc>
      </w:tr>
    </w:tbl>
    <w:p w14:paraId="1D138F5D" w14:textId="77777777" w:rsidR="00847CA5" w:rsidRPr="00847CA5" w:rsidRDefault="00847CA5" w:rsidP="00847CA5">
      <w:pPr>
        <w:keepLines/>
        <w:spacing w:after="100" w:line="252" w:lineRule="auto"/>
        <w:rPr>
          <w:lang w:val="en-SG"/>
        </w:rPr>
      </w:pPr>
      <w:r w:rsidRPr="00847CA5">
        <w:rPr>
          <w:lang w:val="en-SG"/>
        </w:rPr>
        <w:t>Use lowercase words separated by hyphens. Put the backlog reference in commits and PR titles:</w:t>
      </w:r>
    </w:p>
    <w:p w14:paraId="126F9E22" w14:textId="77777777" w:rsidR="00847CA5" w:rsidRPr="00847CA5" w:rsidRDefault="00847CA5" w:rsidP="00847CA5">
      <w:pPr>
        <w:keepLines/>
        <w:numPr>
          <w:ilvl w:val="0"/>
          <w:numId w:val="8"/>
        </w:numPr>
        <w:spacing w:after="100" w:line="252" w:lineRule="auto"/>
        <w:rPr>
          <w:lang w:val="en-SG"/>
        </w:rPr>
      </w:pPr>
      <w:r w:rsidRPr="00847CA5">
        <w:rPr>
          <w:lang w:val="en-SG"/>
        </w:rPr>
        <w:t>Commit: P03A: add quick expense entry</w:t>
      </w:r>
    </w:p>
    <w:p w14:paraId="5F122C6E" w14:textId="77777777" w:rsidR="00847CA5" w:rsidRPr="00847CA5" w:rsidRDefault="00847CA5" w:rsidP="00847CA5">
      <w:pPr>
        <w:keepLines/>
        <w:numPr>
          <w:ilvl w:val="0"/>
          <w:numId w:val="8"/>
        </w:numPr>
        <w:spacing w:after="100" w:line="252" w:lineRule="auto"/>
        <w:rPr>
          <w:lang w:val="en-SG"/>
        </w:rPr>
      </w:pPr>
      <w:r w:rsidRPr="00847CA5">
        <w:rPr>
          <w:lang w:val="en-SG"/>
        </w:rPr>
        <w:t>PR: P02A: account management and manual income</w:t>
      </w:r>
    </w:p>
    <w:p w14:paraId="573F6CFF" w14:textId="77777777" w:rsidR="00847CA5" w:rsidRPr="00847CA5" w:rsidRDefault="00847CA5" w:rsidP="00847CA5">
      <w:pPr>
        <w:keepLines/>
        <w:numPr>
          <w:ilvl w:val="0"/>
          <w:numId w:val="8"/>
        </w:numPr>
        <w:spacing w:after="100" w:line="252" w:lineRule="auto"/>
        <w:rPr>
          <w:lang w:val="en-SG"/>
        </w:rPr>
      </w:pPr>
      <w:r w:rsidRPr="00847CA5">
        <w:rPr>
          <w:lang w:val="en-SG"/>
        </w:rPr>
        <w:t>PR: P04B: connect dashboard to commitment totals</w:t>
      </w:r>
    </w:p>
    <w:p w14:paraId="37456833" w14:textId="77777777" w:rsidR="00847CA5" w:rsidRPr="00847CA5" w:rsidRDefault="00847CA5" w:rsidP="00847CA5">
      <w:pPr>
        <w:keepLines/>
        <w:spacing w:after="100" w:line="252" w:lineRule="auto"/>
        <w:rPr>
          <w:lang w:val="en-SG"/>
        </w:rPr>
      </w:pPr>
      <w:r w:rsidRPr="00847CA5">
        <w:rPr>
          <w:lang w:val="en-SG"/>
        </w:rPr>
        <w:t>If Jira assigns actual keys, use those instead—for example, KAV-12: add quick expense entry.</w:t>
      </w:r>
    </w:p>
    <w:p w14:paraId="251148D5" w14:textId="77777777" w:rsidR="00847CA5" w:rsidRDefault="00847CA5">
      <w:pPr>
        <w:keepLines/>
        <w:spacing w:after="100" w:line="252" w:lineRule="auto"/>
      </w:pPr>
    </w:p>
    <w:sectPr w:rsidR="00847CA5">
      <w:foot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C9036" w14:textId="77777777" w:rsidR="00AD78B9" w:rsidRDefault="00AD78B9">
      <w:pPr>
        <w:spacing w:after="0" w:line="240" w:lineRule="auto"/>
      </w:pPr>
      <w:r>
        <w:separator/>
      </w:r>
    </w:p>
  </w:endnote>
  <w:endnote w:type="continuationSeparator" w:id="0">
    <w:p w14:paraId="045BA77A" w14:textId="77777777" w:rsidR="00AD78B9" w:rsidRDefault="00AD78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FA5DE34F-1BD6-4B9F-84A8-FAB9B0E12C9B}"/>
  </w:font>
  <w:font w:name="Cambria">
    <w:panose1 w:val="02040503050406030204"/>
    <w:charset w:val="00"/>
    <w:family w:val="roman"/>
    <w:pitch w:val="variable"/>
    <w:sig w:usb0="E00006FF" w:usb1="420024FF" w:usb2="02000000" w:usb3="00000000" w:csb0="0000019F" w:csb1="00000000"/>
    <w:embedRegular r:id="rId2" w:fontKey="{9B932A96-C4E3-4374-8F03-E238D5BB74F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EC9E7" w14:textId="77777777" w:rsidR="00BF70FA" w:rsidRDefault="00000000">
    <w:pPr>
      <w:jc w:val="center"/>
    </w:pPr>
    <w:r>
      <w:rPr>
        <w:sz w:val="18"/>
      </w:rPr>
      <w:t xml:space="preserve">Internal plan v1.1 | Page </w:t>
    </w:r>
    <w:r>
      <w:fldChar w:fldCharType="begin"/>
    </w:r>
    <w:r>
      <w:instrText>PAGE</w:instrText>
    </w:r>
    <w:r>
      <w:fldChar w:fldCharType="separate"/>
    </w:r>
    <w:r w:rsidR="00847CA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C5F56" w14:textId="77777777" w:rsidR="00AD78B9" w:rsidRDefault="00AD78B9">
      <w:pPr>
        <w:spacing w:after="0" w:line="240" w:lineRule="auto"/>
      </w:pPr>
      <w:r>
        <w:separator/>
      </w:r>
    </w:p>
  </w:footnote>
  <w:footnote w:type="continuationSeparator" w:id="0">
    <w:p w14:paraId="3050EC96" w14:textId="77777777" w:rsidR="00AD78B9" w:rsidRDefault="00AD78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90764"/>
    <w:multiLevelType w:val="multilevel"/>
    <w:tmpl w:val="7AC4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9E467C"/>
    <w:multiLevelType w:val="multilevel"/>
    <w:tmpl w:val="ADE818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94059B5"/>
    <w:multiLevelType w:val="multilevel"/>
    <w:tmpl w:val="5C3CCA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1E44342"/>
    <w:multiLevelType w:val="multilevel"/>
    <w:tmpl w:val="DD42AF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ABA3379"/>
    <w:multiLevelType w:val="multilevel"/>
    <w:tmpl w:val="B8FAD8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CE673DC"/>
    <w:multiLevelType w:val="multilevel"/>
    <w:tmpl w:val="05BC4C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4EA0E1C"/>
    <w:multiLevelType w:val="multilevel"/>
    <w:tmpl w:val="CF884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E043F0C"/>
    <w:multiLevelType w:val="multilevel"/>
    <w:tmpl w:val="FFF03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6981218">
    <w:abstractNumId w:val="6"/>
  </w:num>
  <w:num w:numId="2" w16cid:durableId="901331232">
    <w:abstractNumId w:val="3"/>
  </w:num>
  <w:num w:numId="3" w16cid:durableId="1958947126">
    <w:abstractNumId w:val="2"/>
  </w:num>
  <w:num w:numId="4" w16cid:durableId="1936162062">
    <w:abstractNumId w:val="1"/>
  </w:num>
  <w:num w:numId="5" w16cid:durableId="197015300">
    <w:abstractNumId w:val="5"/>
  </w:num>
  <w:num w:numId="6" w16cid:durableId="1967347491">
    <w:abstractNumId w:val="4"/>
  </w:num>
  <w:num w:numId="7" w16cid:durableId="904995431">
    <w:abstractNumId w:val="7"/>
  </w:num>
  <w:num w:numId="8" w16cid:durableId="1759477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0FA"/>
    <w:rsid w:val="003B0BB7"/>
    <w:rsid w:val="007F6CBB"/>
    <w:rsid w:val="00847CA5"/>
    <w:rsid w:val="009F46A4"/>
    <w:rsid w:val="00AA21BD"/>
    <w:rsid w:val="00AD78B9"/>
    <w:rsid w:val="00BF70FA"/>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30EF5"/>
  <w15:docId w15:val="{1C67866F-C6F5-4447-8024-F00E259FA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SG"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color w:val="000000"/>
    </w:rPr>
  </w:style>
  <w:style w:type="paragraph" w:styleId="Heading1">
    <w:name w:val="heading 1"/>
    <w:basedOn w:val="Normal"/>
    <w:next w:val="Normal"/>
    <w:uiPriority w:val="9"/>
    <w:qFormat/>
    <w:pPr>
      <w:keepNext/>
      <w:keepLines/>
      <w:spacing w:before="400"/>
      <w:outlineLvl w:val="0"/>
    </w:pPr>
    <w:rPr>
      <w:sz w:val="40"/>
      <w:szCs w:val="40"/>
    </w:rPr>
  </w:style>
  <w:style w:type="paragraph" w:styleId="Heading2">
    <w:name w:val="heading 2"/>
    <w:basedOn w:val="Normal"/>
    <w:next w:val="Normal"/>
    <w:uiPriority w:val="9"/>
    <w:unhideWhenUsed/>
    <w:qFormat/>
    <w:pPr>
      <w:keepNext/>
      <w:keepLines/>
      <w:spacing w:before="36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2982</Words>
  <Characters>17004</Characters>
  <Application>Microsoft Office Word</Application>
  <DocSecurity>0</DocSecurity>
  <Lines>141</Lines>
  <Paragraphs>39</Paragraphs>
  <ScaleCrop>false</ScaleCrop>
  <Company/>
  <LinksUpToDate>false</LinksUpToDate>
  <CharactersWithSpaces>19947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Kavindu Finance Implementation Plan</dc:title>
  <dc:subject>Revised backlog segmentation and handoffs</dc:subject>
  <dc:description>P02 P03 and P04 divided into two segments each without changing their scope.</dc:description>
  <cp:lastModifiedBy>Hithush Mohanaraja</cp:lastModifiedBy>
  <cp:revision>3</cp:revision>
  <dcterms:created xsi:type="dcterms:W3CDTF">2026-10-22T15:01:00Z</dcterms:created>
  <dcterms:modified xsi:type="dcterms:W3CDTF">2026-10-24T11:22:00Z</dcterms:modified>
</cp:coreProperties>
</file>