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808" w:rsidRPr="00C71406" w:rsidRDefault="000B4A6D" w:rsidP="00C71406">
      <w:pPr>
        <w:spacing w:before="100" w:beforeAutospacing="1" w:after="100" w:afterAutospacing="1"/>
        <w:jc w:val="center"/>
        <w:rPr>
          <w:rFonts w:ascii="黑体" w:eastAsia="黑体" w:hAnsi="黑体"/>
          <w:b/>
          <w:sz w:val="32"/>
        </w:rPr>
      </w:pPr>
      <w:r w:rsidRPr="00C71406">
        <w:rPr>
          <w:rFonts w:ascii="黑体" w:eastAsia="黑体" w:hAnsi="黑体"/>
          <w:b/>
          <w:sz w:val="32"/>
        </w:rPr>
        <w:t>采用基于遗传算法的卫星观测任务调度</w:t>
      </w:r>
    </w:p>
    <w:p w:rsidR="000B4A6D" w:rsidRPr="00C71406" w:rsidRDefault="00763F6F">
      <w:pPr>
        <w:rPr>
          <w:rFonts w:ascii="黑体" w:eastAsia="黑体" w:hAnsi="黑体"/>
          <w:b/>
          <w:sz w:val="24"/>
        </w:rPr>
      </w:pPr>
      <w:r w:rsidRPr="00C71406">
        <w:rPr>
          <w:rFonts w:ascii="黑体" w:eastAsia="黑体" w:hAnsi="黑体"/>
          <w:b/>
          <w:sz w:val="24"/>
        </w:rPr>
        <w:t>问题描述</w:t>
      </w:r>
    </w:p>
    <w:p w:rsidR="00AF2E94" w:rsidRDefault="00733FF6" w:rsidP="00EF7C86">
      <w:pPr>
        <w:ind w:firstLineChars="200" w:firstLine="420"/>
      </w:pPr>
      <w:r>
        <w:t>卫星观测任务调度问题描述如下。基于对太空</w:t>
      </w:r>
      <w:r w:rsidR="00763F6F">
        <w:t>在轨卫星观测需求，需要在地面观测设备有限的情况下对我国上空在轨运行卫星</w:t>
      </w:r>
      <w:r w:rsidR="00A9543B">
        <w:t>进行观测</w:t>
      </w:r>
      <w:r>
        <w:t>任务调度</w:t>
      </w:r>
      <w:r w:rsidR="00A9543B">
        <w:t>。假设全国</w:t>
      </w:r>
      <w:r>
        <w:t>现</w:t>
      </w:r>
      <w:r w:rsidR="00A9543B">
        <w:t>共有</w:t>
      </w:r>
      <w:r w:rsidR="00A9543B">
        <w:rPr>
          <w:rFonts w:hint="eastAsia"/>
        </w:rPr>
        <w:t>M</w:t>
      </w:r>
      <w:proofErr w:type="gramStart"/>
      <w:r w:rsidR="00A9543B">
        <w:rPr>
          <w:rFonts w:hint="eastAsia"/>
        </w:rPr>
        <w:t>个</w:t>
      </w:r>
      <w:proofErr w:type="gramEnd"/>
      <w:r w:rsidR="00A9543B">
        <w:rPr>
          <w:rFonts w:hint="eastAsia"/>
        </w:rPr>
        <w:t>地面观测设备（每个观测设备都需要对卫星执行相应的观测任务），</w:t>
      </w:r>
      <w:r w:rsidR="00A9543B">
        <w:rPr>
          <w:rFonts w:hint="eastAsia"/>
        </w:rPr>
        <w:t>N</w:t>
      </w:r>
      <w:proofErr w:type="gramStart"/>
      <w:r w:rsidR="00A9543B">
        <w:rPr>
          <w:rFonts w:hint="eastAsia"/>
        </w:rPr>
        <w:t>个</w:t>
      </w:r>
      <w:proofErr w:type="gramEnd"/>
      <w:r w:rsidR="00A9543B">
        <w:rPr>
          <w:rFonts w:hint="eastAsia"/>
        </w:rPr>
        <w:t>待观测卫星</w:t>
      </w:r>
      <w:r>
        <w:rPr>
          <w:rFonts w:hint="eastAsia"/>
        </w:rPr>
        <w:t>，且</w:t>
      </w:r>
      <w:r>
        <w:rPr>
          <w:rFonts w:hint="eastAsia"/>
        </w:rPr>
        <w:t>M</w:t>
      </w:r>
      <w:r>
        <w:t>&lt;&lt;N</w:t>
      </w:r>
      <w:r w:rsidR="00A9543B">
        <w:rPr>
          <w:rFonts w:hint="eastAsia"/>
        </w:rPr>
        <w:t>。每个待观测卫星相对于不同的地面设备都有</w:t>
      </w:r>
      <w:r w:rsidR="00A9543B">
        <w:rPr>
          <w:rFonts w:hint="eastAsia"/>
        </w:rPr>
        <w:t>P</w:t>
      </w:r>
      <w:proofErr w:type="gramStart"/>
      <w:r w:rsidR="00A9543B">
        <w:rPr>
          <w:rFonts w:hint="eastAsia"/>
        </w:rPr>
        <w:t>个</w:t>
      </w:r>
      <w:proofErr w:type="gramEnd"/>
      <w:r w:rsidR="00A9543B">
        <w:rPr>
          <w:rFonts w:hint="eastAsia"/>
        </w:rPr>
        <w:t>可供选择的可</w:t>
      </w:r>
      <w:r w:rsidR="00CC5BD3">
        <w:rPr>
          <w:rFonts w:hint="eastAsia"/>
        </w:rPr>
        <w:t>见</w:t>
      </w:r>
      <w:r w:rsidR="00A9543B">
        <w:rPr>
          <w:rFonts w:hint="eastAsia"/>
        </w:rPr>
        <w:t>时间窗口</w:t>
      </w:r>
      <w:r w:rsidR="00CC5BD3">
        <w:rPr>
          <w:rFonts w:hint="eastAsia"/>
        </w:rPr>
        <w:t>，</w:t>
      </w:r>
      <w:r w:rsidR="00CC5BD3">
        <w:rPr>
          <w:rFonts w:hint="eastAsia"/>
        </w:rPr>
        <w:t>P</w:t>
      </w:r>
      <w:r w:rsidR="00CC5BD3">
        <w:rPr>
          <w:rFonts w:hint="eastAsia"/>
        </w:rPr>
        <w:t>的数量根据卫星和观测设备的不同而有所差异。其中，每个可观测</w:t>
      </w:r>
      <w:r w:rsidR="00F52A79">
        <w:rPr>
          <w:rFonts w:hint="eastAsia"/>
        </w:rPr>
        <w:t>设备都可以在任何待观</w:t>
      </w:r>
      <w:r>
        <w:rPr>
          <w:rFonts w:hint="eastAsia"/>
        </w:rPr>
        <w:t>测卫星与之对应的可见时间窗口内对该卫星进行观测，观测的时长根据实际任务中该</w:t>
      </w:r>
      <w:r w:rsidR="00D50C83">
        <w:rPr>
          <w:rFonts w:hint="eastAsia"/>
        </w:rPr>
        <w:t>卫星所需</w:t>
      </w:r>
      <w:r w:rsidR="00F52A79">
        <w:rPr>
          <w:rFonts w:hint="eastAsia"/>
        </w:rPr>
        <w:t>观测</w:t>
      </w:r>
      <w:r w:rsidR="00D50C83">
        <w:rPr>
          <w:rFonts w:hint="eastAsia"/>
        </w:rPr>
        <w:t>时间而不同。同时，任意一颗卫星都可在其可见时间窗口内被地面观测设备所观测。</w:t>
      </w:r>
      <w:r w:rsidR="003978CB">
        <w:rPr>
          <w:rFonts w:hint="eastAsia"/>
        </w:rPr>
        <w:t>由于观测设备自身的物理特性，每个地面观测设备对一颗卫星进行观测</w:t>
      </w:r>
      <w:r>
        <w:rPr>
          <w:rFonts w:hint="eastAsia"/>
        </w:rPr>
        <w:t>结束后</w:t>
      </w:r>
      <w:r w:rsidR="00BD6AE9">
        <w:rPr>
          <w:rFonts w:hint="eastAsia"/>
        </w:rPr>
        <w:t>对</w:t>
      </w:r>
      <w:r w:rsidR="003978CB">
        <w:rPr>
          <w:rFonts w:hint="eastAsia"/>
        </w:rPr>
        <w:t>下一颗卫星观测之前，都需要经过设备转换时间，设备的</w:t>
      </w:r>
      <w:r w:rsidR="00BD6AE9">
        <w:rPr>
          <w:rFonts w:hint="eastAsia"/>
        </w:rPr>
        <w:t>转换</w:t>
      </w:r>
      <w:r w:rsidR="003978CB">
        <w:rPr>
          <w:rFonts w:hint="eastAsia"/>
        </w:rPr>
        <w:t>时间根据设备的</w:t>
      </w:r>
      <w:r w:rsidR="00BD6AE9">
        <w:rPr>
          <w:rFonts w:hint="eastAsia"/>
        </w:rPr>
        <w:t>自身</w:t>
      </w:r>
      <w:r w:rsidR="003978CB">
        <w:rPr>
          <w:rFonts w:hint="eastAsia"/>
        </w:rPr>
        <w:t>特性不同而不同。</w:t>
      </w:r>
      <w:r w:rsidR="006B7B33">
        <w:rPr>
          <w:rFonts w:hint="eastAsia"/>
        </w:rPr>
        <w:t>在地面观测设备选择对哪一颗卫星的哪一段可见时间窗口进行观测时，不同的卫星之间由于实际观测任务需求的不同</w:t>
      </w:r>
      <w:r w:rsidR="000970BB">
        <w:rPr>
          <w:rFonts w:hint="eastAsia"/>
        </w:rPr>
        <w:t>，观测的优先级也不同。</w:t>
      </w:r>
      <w:r w:rsidR="00C8546E">
        <w:rPr>
          <w:rFonts w:hint="eastAsia"/>
        </w:rPr>
        <w:t>该卫星所承担的角色越重要，其观测优先级就越高，同时由于地面观测设备的精度有所偏差，地面观测设备精度越高，</w:t>
      </w:r>
      <w:r w:rsidR="00EE1049">
        <w:rPr>
          <w:rFonts w:hint="eastAsia"/>
        </w:rPr>
        <w:t>该设备的优先级也越高。不难理解，优先级高的地面观测设备应该尽量选择优先级较高的卫星进行观测。</w:t>
      </w:r>
      <w:r w:rsidR="00175F1E">
        <w:rPr>
          <w:rFonts w:hint="eastAsia"/>
        </w:rPr>
        <w:t>在整个观测任务的规划调度中，每颗卫星</w:t>
      </w:r>
      <w:r w:rsidR="00E249D2">
        <w:rPr>
          <w:rFonts w:hint="eastAsia"/>
        </w:rPr>
        <w:t>最多应</w:t>
      </w:r>
      <w:r w:rsidR="001A66D6">
        <w:rPr>
          <w:rFonts w:hint="eastAsia"/>
        </w:rPr>
        <w:t>被</w:t>
      </w:r>
      <w:r w:rsidR="00E249D2">
        <w:rPr>
          <w:rFonts w:hint="eastAsia"/>
        </w:rPr>
        <w:t>观测一次。</w:t>
      </w:r>
      <w:r w:rsidR="001A66D6">
        <w:rPr>
          <w:rFonts w:hint="eastAsia"/>
        </w:rPr>
        <w:t>调度的目标是在整个观测任务调度的过程中，尽量</w:t>
      </w:r>
      <w:r w:rsidR="00AF2E94">
        <w:rPr>
          <w:rFonts w:hint="eastAsia"/>
        </w:rPr>
        <w:t>用较短的时间观测</w:t>
      </w:r>
      <w:proofErr w:type="gramStart"/>
      <w:r w:rsidR="00AF2E94">
        <w:rPr>
          <w:rFonts w:hint="eastAsia"/>
        </w:rPr>
        <w:t>完更多</w:t>
      </w:r>
      <w:proofErr w:type="gramEnd"/>
      <w:r w:rsidR="00AF2E94">
        <w:rPr>
          <w:rFonts w:hint="eastAsia"/>
        </w:rPr>
        <w:t>优先级较高的卫星，使最终的卫星和地面站优先级达到最大。</w:t>
      </w:r>
    </w:p>
    <w:p w:rsidR="004E2935" w:rsidRDefault="004E2935" w:rsidP="00EF7C86">
      <w:pPr>
        <w:ind w:firstLineChars="200" w:firstLine="420"/>
      </w:pPr>
      <w:r>
        <w:t>此外，在对多卫星进行观测的任务调度中，还应满足以下约束条件：</w:t>
      </w:r>
    </w:p>
    <w:p w:rsidR="004E2935" w:rsidRDefault="004E2935" w:rsidP="004B4AA7">
      <w:pPr>
        <w:pStyle w:val="a3"/>
        <w:numPr>
          <w:ilvl w:val="0"/>
          <w:numId w:val="1"/>
        </w:numPr>
        <w:ind w:firstLineChars="0"/>
      </w:pPr>
      <w:r>
        <w:t>地面观测设备在</w:t>
      </w:r>
      <w:r w:rsidR="004B4AA7">
        <w:t>对其中一个</w:t>
      </w:r>
      <w:r>
        <w:t>卫星的</w:t>
      </w:r>
      <w:r w:rsidR="004B4AA7">
        <w:t>某一个可见时间窗口进行观测时，除设备故障原因，中途不能中断观测，且观测时间要达到实际任务规划中该卫星的观测时间需求；</w:t>
      </w:r>
    </w:p>
    <w:p w:rsidR="00FC6929" w:rsidRDefault="00FC6929" w:rsidP="00A07F61">
      <w:pPr>
        <w:pStyle w:val="a3"/>
        <w:numPr>
          <w:ilvl w:val="0"/>
          <w:numId w:val="1"/>
        </w:numPr>
        <w:ind w:firstLineChars="0"/>
      </w:pPr>
      <w:r>
        <w:t>同一时间同一台地面观测设备只能在某一个卫星的某个可见时间窗口内对该卫星进行</w:t>
      </w:r>
      <w:r w:rsidR="00A07F61">
        <w:t>观测，同一时间卫星的某个可见时间窗口也只能被一台地面设备进行观测；</w:t>
      </w:r>
    </w:p>
    <w:p w:rsidR="00A07F61" w:rsidRDefault="00A07F61" w:rsidP="00A07F61">
      <w:pPr>
        <w:pStyle w:val="a3"/>
        <w:numPr>
          <w:ilvl w:val="0"/>
          <w:numId w:val="1"/>
        </w:numPr>
        <w:ind w:firstLineChars="0"/>
      </w:pPr>
      <w:r>
        <w:t>当卫星的某一时间窗口被其中一台地面设备观测结束之后，该卫星的任何可见时间窗口都不能</w:t>
      </w:r>
      <w:r w:rsidR="00724576">
        <w:t>被其他地面设备进行观测，每个卫星最多只能被观测一次；</w:t>
      </w:r>
    </w:p>
    <w:p w:rsidR="00724576" w:rsidRDefault="00724576" w:rsidP="00A07F61">
      <w:pPr>
        <w:pStyle w:val="a3"/>
        <w:numPr>
          <w:ilvl w:val="0"/>
          <w:numId w:val="1"/>
        </w:numPr>
        <w:ind w:firstLineChars="0"/>
      </w:pPr>
      <w:r>
        <w:t>对于同一台地面观测设备</w:t>
      </w:r>
      <w:r w:rsidR="000E5F9B">
        <w:t>而言，其在完成对一颗卫星的观测任务后，对下一颗卫星进行观测前，需要经过设备的转换时间；</w:t>
      </w:r>
    </w:p>
    <w:p w:rsidR="00B0051C" w:rsidRDefault="00B0051C" w:rsidP="00EF7C86">
      <w:pPr>
        <w:ind w:firstLineChars="200" w:firstLine="420"/>
      </w:pPr>
      <w:r>
        <w:t>本文</w:t>
      </w:r>
      <w:r>
        <w:rPr>
          <w:rFonts w:hint="eastAsia"/>
        </w:rPr>
        <w:t>的</w:t>
      </w:r>
      <w:r>
        <w:t>卫星观测任务调度，观测设备是基于光学观测，不考虑观测设备与卫星之间的频率等其他物理因素，</w:t>
      </w:r>
      <w:r w:rsidR="00C25EE3">
        <w:t>假设天气情况良好，在卫星的可见时间窗口内，各设备与卫星都可见。</w:t>
      </w:r>
    </w:p>
    <w:p w:rsidR="00682307" w:rsidRPr="006D0AD2" w:rsidRDefault="00682307" w:rsidP="006D0AD2">
      <w:pPr>
        <w:spacing w:before="100" w:beforeAutospacing="1" w:after="100" w:afterAutospacing="1"/>
        <w:rPr>
          <w:rFonts w:ascii="黑体" w:eastAsia="黑体" w:hAnsi="黑体"/>
          <w:b/>
          <w:sz w:val="24"/>
        </w:rPr>
      </w:pPr>
      <w:r w:rsidRPr="006D0AD2">
        <w:rPr>
          <w:rFonts w:ascii="黑体" w:eastAsia="黑体" w:hAnsi="黑体"/>
          <w:b/>
          <w:sz w:val="24"/>
        </w:rPr>
        <w:t>数学模型</w:t>
      </w:r>
      <w:bookmarkStart w:id="0" w:name="_GoBack"/>
      <w:bookmarkEnd w:id="0"/>
    </w:p>
    <w:p w:rsidR="00105E49" w:rsidRPr="00EE1C26" w:rsidRDefault="00105E49" w:rsidP="00105E49">
      <w:pPr>
        <w:rPr>
          <w:i/>
          <w:u w:val="single"/>
        </w:rPr>
      </w:pPr>
      <w:r w:rsidRPr="00EE1C26">
        <w:rPr>
          <w:i/>
          <w:u w:val="single"/>
        </w:rPr>
        <w:t>变量定义</w:t>
      </w:r>
    </w:p>
    <w:p w:rsidR="00E80286" w:rsidRPr="00E80286" w:rsidRDefault="00E80286" w:rsidP="00105E49">
      <w:pPr>
        <w:pStyle w:val="a3"/>
        <w:numPr>
          <w:ilvl w:val="0"/>
          <w:numId w:val="3"/>
        </w:numPr>
        <w:ind w:firstLineChars="0"/>
      </w:pPr>
      <w:r w:rsidRPr="00E80286">
        <w:rPr>
          <w:rFonts w:hint="eastAsia"/>
        </w:rPr>
        <w:t>调度周期：假设调度周期的起始时间、结束时间分别为</w:t>
      </w:r>
      <w:r w:rsidR="00D636F5" w:rsidRPr="00D636F5">
        <w:rPr>
          <w:rFonts w:hint="eastAsia"/>
          <w:position w:val="-12"/>
        </w:rPr>
        <w:object w:dxaOrig="2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2.85pt;height:18pt" o:ole="">
            <v:imagedata r:id="rId5" o:title=""/>
          </v:shape>
          <o:OLEObject Type="Embed" ProgID="Equation.DSMT4" ShapeID="_x0000_i1045" DrawAspect="Content" ObjectID="_1692431896" r:id="rId6"/>
        </w:object>
      </w:r>
      <w:r w:rsidRPr="00E80286">
        <w:rPr>
          <w:rFonts w:hint="eastAsia"/>
        </w:rPr>
        <w:t>和</w:t>
      </w:r>
      <w:r w:rsidR="00D636F5" w:rsidRPr="00D636F5">
        <w:rPr>
          <w:rFonts w:hint="eastAsia"/>
          <w:position w:val="-12"/>
        </w:rPr>
        <w:object w:dxaOrig="279" w:dyaOrig="360">
          <v:shape id="_x0000_i1046" type="#_x0000_t75" style="width:14.55pt;height:18pt" o:ole="">
            <v:imagedata r:id="rId7" o:title=""/>
          </v:shape>
          <o:OLEObject Type="Embed" ProgID="Equation.DSMT4" ShapeID="_x0000_i1046" DrawAspect="Content" ObjectID="_1692431897" r:id="rId8"/>
        </w:object>
      </w:r>
      <w:r w:rsidRPr="00E80286">
        <w:rPr>
          <w:rFonts w:hint="eastAsia"/>
        </w:rPr>
        <w:t>，即调度区间为</w:t>
      </w:r>
      <w:r w:rsidR="00D636F5" w:rsidRPr="00D636F5">
        <w:rPr>
          <w:rFonts w:hint="eastAsia"/>
          <w:position w:val="-14"/>
        </w:rPr>
        <w:object w:dxaOrig="760" w:dyaOrig="400">
          <v:shape id="_x0000_i1047" type="#_x0000_t75" style="width:38.55pt;height:20.55pt" o:ole="">
            <v:imagedata r:id="rId9" o:title=""/>
          </v:shape>
          <o:OLEObject Type="Embed" ProgID="Equation.DSMT4" ShapeID="_x0000_i1047" DrawAspect="Content" ObjectID="_1692431898" r:id="rId10"/>
        </w:object>
      </w:r>
      <w:r w:rsidRPr="00E80286">
        <w:rPr>
          <w:rFonts w:hint="eastAsia"/>
        </w:rPr>
        <w:t>.</w:t>
      </w:r>
    </w:p>
    <w:p w:rsidR="00105E49" w:rsidRPr="00105E49" w:rsidRDefault="00105E49" w:rsidP="00105E49">
      <w:pPr>
        <w:pStyle w:val="a3"/>
        <w:numPr>
          <w:ilvl w:val="0"/>
          <w:numId w:val="3"/>
        </w:numPr>
        <w:ind w:firstLineChars="0"/>
        <w:rPr>
          <w:rFonts w:hint="eastAsia"/>
        </w:rPr>
      </w:pPr>
      <w:r w:rsidRPr="00105E49">
        <w:rPr>
          <w:rFonts w:hint="eastAsia"/>
        </w:rPr>
        <w:t>待观测的目标集合：</w:t>
      </w:r>
      <w:r w:rsidRPr="00105E49">
        <w:rPr>
          <w:rFonts w:ascii="仿宋_GB2312" w:eastAsia="仿宋_GB2312" w:hint="eastAsia"/>
          <w:position w:val="-14"/>
        </w:rPr>
        <w:object w:dxaOrig="2180" w:dyaOrig="400">
          <v:shape id="_x0000_i1025" type="#_x0000_t75" style="width:108.85pt;height:20.55pt" o:ole="">
            <v:imagedata r:id="rId11" o:title=""/>
          </v:shape>
          <o:OLEObject Type="Embed" ProgID="Equation.DSMT4" ShapeID="_x0000_i1025" DrawAspect="Content" ObjectID="_1692431899" r:id="rId12"/>
        </w:object>
      </w:r>
      <w:r w:rsidRPr="00105E49">
        <w:rPr>
          <w:rFonts w:hint="eastAsia"/>
        </w:rPr>
        <w:t>，目标数量为</w:t>
      </w:r>
      <w:r w:rsidRPr="00105E49">
        <w:rPr>
          <w:rFonts w:hint="eastAsia"/>
        </w:rPr>
        <w:t xml:space="preserve"> </w:t>
      </w:r>
      <w:r>
        <w:t>n</w:t>
      </w:r>
      <w:r w:rsidRPr="00105E49">
        <w:rPr>
          <w:rFonts w:hint="eastAsia"/>
        </w:rPr>
        <w:t>；</w:t>
      </w:r>
    </w:p>
    <w:p w:rsidR="00E80286" w:rsidRPr="00C22116" w:rsidRDefault="00105E49" w:rsidP="00105E49">
      <w:pPr>
        <w:pStyle w:val="a3"/>
        <w:numPr>
          <w:ilvl w:val="0"/>
          <w:numId w:val="3"/>
        </w:numPr>
        <w:ind w:firstLineChars="0"/>
      </w:pPr>
      <w:r>
        <w:rPr>
          <w:rFonts w:hint="eastAsia"/>
        </w:rPr>
        <w:t>地面观测设备集合</w:t>
      </w:r>
      <w:r w:rsidRPr="00105E49">
        <w:rPr>
          <w:rFonts w:ascii="仿宋_GB2312" w:eastAsia="仿宋_GB2312" w:hint="eastAsia"/>
          <w:position w:val="-14"/>
        </w:rPr>
        <w:object w:dxaOrig="2140" w:dyaOrig="400">
          <v:shape id="_x0000_i1026" type="#_x0000_t75" style="width:107.15pt;height:20.55pt" o:ole="">
            <v:imagedata r:id="rId13" o:title=""/>
          </v:shape>
          <o:OLEObject Type="Embed" ProgID="Equation.DSMT4" ShapeID="_x0000_i1026" DrawAspect="Content" ObjectID="_1692431900" r:id="rId14"/>
        </w:object>
      </w:r>
      <w:r>
        <w:rPr>
          <w:rFonts w:ascii="仿宋_GB2312" w:eastAsia="仿宋_GB2312" w:hint="eastAsia"/>
        </w:rPr>
        <w:t>，设备数量为M；</w:t>
      </w:r>
    </w:p>
    <w:p w:rsidR="00C22116" w:rsidRPr="00C22116" w:rsidRDefault="00C22116" w:rsidP="00105E49">
      <w:pPr>
        <w:pStyle w:val="a3"/>
        <w:numPr>
          <w:ilvl w:val="0"/>
          <w:numId w:val="3"/>
        </w:numPr>
        <w:ind w:firstLineChars="0"/>
      </w:pPr>
      <w:r w:rsidRPr="00940F84">
        <w:t>卫星</w:t>
      </w:r>
      <w:proofErr w:type="spellStart"/>
      <w:r w:rsidRPr="00940F84">
        <w:t>i</w:t>
      </w:r>
      <w:proofErr w:type="spellEnd"/>
      <w:r w:rsidRPr="00940F84">
        <w:t>的优先级为：</w:t>
      </w:r>
      <w:r w:rsidR="00940F84" w:rsidRPr="00940F84">
        <w:rPr>
          <w:rFonts w:hint="eastAsia"/>
          <w:position w:val="-12"/>
        </w:rPr>
        <w:object w:dxaOrig="360" w:dyaOrig="380">
          <v:shape id="_x0000_i1049" type="#_x0000_t75" style="width:18pt;height:18.85pt" o:ole="">
            <v:imagedata r:id="rId15" o:title=""/>
          </v:shape>
          <o:OLEObject Type="Embed" ProgID="Equation.DSMT4" ShapeID="_x0000_i1049" DrawAspect="Content" ObjectID="_1692431901" r:id="rId16"/>
        </w:object>
      </w:r>
      <w:r w:rsidRPr="00940F84">
        <w:rPr>
          <w:rFonts w:hint="eastAsia"/>
        </w:rPr>
        <w:t>，其中</w:t>
      </w:r>
      <w:r w:rsidR="00940F84" w:rsidRPr="00940F84">
        <w:rPr>
          <w:rFonts w:hint="eastAsia"/>
          <w:position w:val="-6"/>
        </w:rPr>
        <w:object w:dxaOrig="840" w:dyaOrig="279">
          <v:shape id="_x0000_i1048" type="#_x0000_t75" style="width:42pt;height:14.15pt" o:ole="">
            <v:imagedata r:id="rId17" o:title=""/>
          </v:shape>
          <o:OLEObject Type="Embed" ProgID="Equation.DSMT4" ShapeID="_x0000_i1048" DrawAspect="Content" ObjectID="_1692431902" r:id="rId18"/>
        </w:object>
      </w:r>
      <w:r w:rsidRPr="00940F84">
        <w:t>,</w:t>
      </w:r>
      <w:r w:rsidRPr="00940F84">
        <w:t>表示该卫星</w:t>
      </w:r>
      <w:proofErr w:type="spellStart"/>
      <w:r w:rsidRPr="00940F84">
        <w:t>i</w:t>
      </w:r>
      <w:proofErr w:type="spellEnd"/>
      <w:proofErr w:type="gramStart"/>
      <w:r w:rsidRPr="00940F84">
        <w:t>被设备</w:t>
      </w:r>
      <w:proofErr w:type="gramEnd"/>
      <w:r w:rsidRPr="00940F84">
        <w:t>k</w:t>
      </w:r>
      <w:r w:rsidRPr="00940F84">
        <w:t>观测；</w:t>
      </w:r>
    </w:p>
    <w:p w:rsidR="00C22116" w:rsidRPr="00105E49" w:rsidRDefault="002D765D" w:rsidP="00105E49">
      <w:pPr>
        <w:pStyle w:val="a3"/>
        <w:numPr>
          <w:ilvl w:val="0"/>
          <w:numId w:val="3"/>
        </w:numPr>
        <w:ind w:firstLineChars="0"/>
      </w:pPr>
      <w:r w:rsidRPr="00940F84">
        <w:t>地面设备</w:t>
      </w:r>
      <w:r w:rsidRPr="00940F84">
        <w:t>k</w:t>
      </w:r>
      <w:r w:rsidRPr="00940F84">
        <w:t>的优先级为：</w:t>
      </w:r>
      <w:r w:rsidR="00FA13BF" w:rsidRPr="00FA13BF">
        <w:rPr>
          <w:rFonts w:hint="eastAsia"/>
          <w:position w:val="-12"/>
        </w:rPr>
        <w:object w:dxaOrig="380" w:dyaOrig="380">
          <v:shape id="_x0000_i1050" type="#_x0000_t75" style="width:18.85pt;height:18.85pt" o:ole="">
            <v:imagedata r:id="rId19" o:title=""/>
          </v:shape>
          <o:OLEObject Type="Embed" ProgID="Equation.DSMT4" ShapeID="_x0000_i1050" DrawAspect="Content" ObjectID="_1692431903" r:id="rId20"/>
        </w:object>
      </w:r>
      <w:r w:rsidRPr="00940F84">
        <w:rPr>
          <w:rFonts w:hint="eastAsia"/>
        </w:rPr>
        <w:t>，其中</w:t>
      </w:r>
      <w:r w:rsidR="00145912" w:rsidRPr="00940F84">
        <w:rPr>
          <w:rFonts w:hint="eastAsia"/>
        </w:rPr>
        <w:t>集合</w:t>
      </w:r>
      <w:r w:rsidR="00FA13BF" w:rsidRPr="00FA13BF">
        <w:rPr>
          <w:rFonts w:hint="eastAsia"/>
          <w:position w:val="-8"/>
        </w:rPr>
        <w:object w:dxaOrig="720" w:dyaOrig="300">
          <v:shape id="_x0000_i1051" type="#_x0000_t75" style="width:36pt;height:15pt" o:ole="">
            <v:imagedata r:id="rId21" o:title=""/>
          </v:shape>
          <o:OLEObject Type="Embed" ProgID="Equation.DSMT4" ShapeID="_x0000_i1051" DrawAspect="Content" ObjectID="_1692431904" r:id="rId22"/>
        </w:object>
      </w:r>
      <w:r w:rsidRPr="00940F84">
        <w:t>,</w:t>
      </w:r>
      <w:r w:rsidRPr="00940F84">
        <w:t>表示</w:t>
      </w:r>
      <w:proofErr w:type="gramStart"/>
      <w:r w:rsidR="00145912" w:rsidRPr="00940F84">
        <w:t>被</w:t>
      </w:r>
      <w:r w:rsidRPr="00940F84">
        <w:t>设备</w:t>
      </w:r>
      <w:proofErr w:type="gramEnd"/>
      <w:r w:rsidRPr="00940F84">
        <w:t>k</w:t>
      </w:r>
      <w:r w:rsidRPr="00940F84">
        <w:t>观测</w:t>
      </w:r>
      <w:r w:rsidR="00145912" w:rsidRPr="00940F84">
        <w:t>的卫星集合</w:t>
      </w:r>
      <w:r w:rsidR="00145912" w:rsidRPr="00940F84">
        <w:rPr>
          <w:rFonts w:hint="eastAsia"/>
        </w:rPr>
        <w:t>I</w:t>
      </w:r>
      <w:r w:rsidR="00145912" w:rsidRPr="00940F84">
        <w:rPr>
          <w:rFonts w:hint="eastAsia"/>
        </w:rPr>
        <w:t>；</w:t>
      </w:r>
    </w:p>
    <w:p w:rsidR="004C7D26" w:rsidRPr="004C7D26" w:rsidRDefault="004C7D26" w:rsidP="004C7D26">
      <w:pPr>
        <w:pStyle w:val="a3"/>
        <w:numPr>
          <w:ilvl w:val="0"/>
          <w:numId w:val="3"/>
        </w:numPr>
        <w:ind w:firstLineChars="0"/>
      </w:pPr>
      <w:r>
        <w:rPr>
          <w:rFonts w:hint="eastAsia"/>
        </w:rPr>
        <w:lastRenderedPageBreak/>
        <w:t>地面观测设备</w:t>
      </w:r>
      <w:r>
        <w:rPr>
          <w:rFonts w:hint="eastAsia"/>
        </w:rPr>
        <w:t>k</w:t>
      </w:r>
      <w:r>
        <w:rPr>
          <w:rFonts w:hint="eastAsia"/>
        </w:rPr>
        <w:t>的状态转换时间：</w:t>
      </w:r>
      <w:r w:rsidRPr="004C7D26">
        <w:rPr>
          <w:rFonts w:ascii="仿宋_GB2312" w:eastAsia="仿宋_GB2312" w:hint="eastAsia"/>
          <w:position w:val="-12"/>
        </w:rPr>
        <w:object w:dxaOrig="560" w:dyaOrig="360">
          <v:shape id="_x0000_i1027" type="#_x0000_t75" style="width:27.45pt;height:18pt" o:ole="">
            <v:imagedata r:id="rId23" o:title=""/>
          </v:shape>
          <o:OLEObject Type="Embed" ProgID="Equation.DSMT4" ShapeID="_x0000_i1027" DrawAspect="Content" ObjectID="_1692431905" r:id="rId24"/>
        </w:object>
      </w:r>
      <w:r>
        <w:rPr>
          <w:rFonts w:ascii="仿宋_GB2312" w:eastAsia="仿宋_GB2312"/>
        </w:rPr>
        <w:t>;</w:t>
      </w:r>
    </w:p>
    <w:p w:rsidR="004C7D26" w:rsidRPr="004C7D26" w:rsidRDefault="004C7D26" w:rsidP="004C7D26">
      <w:pPr>
        <w:pStyle w:val="a3"/>
        <w:numPr>
          <w:ilvl w:val="0"/>
          <w:numId w:val="3"/>
        </w:numPr>
        <w:ind w:firstLineChars="0"/>
      </w:pPr>
      <w:r w:rsidRPr="004C7D26">
        <w:t>卫星</w:t>
      </w:r>
      <w:proofErr w:type="spellStart"/>
      <w:r w:rsidRPr="004C7D26">
        <w:t>i</w:t>
      </w:r>
      <w:proofErr w:type="spellEnd"/>
      <w:r w:rsidRPr="004C7D26">
        <w:t>的观测时长需求</w:t>
      </w:r>
      <w:r>
        <w:rPr>
          <w:rFonts w:ascii="仿宋_GB2312" w:eastAsia="仿宋_GB2312"/>
        </w:rPr>
        <w:t>：</w:t>
      </w:r>
      <w:r w:rsidRPr="004C7D26">
        <w:rPr>
          <w:rFonts w:ascii="仿宋_GB2312" w:eastAsia="仿宋_GB2312" w:hint="eastAsia"/>
          <w:position w:val="-12"/>
        </w:rPr>
        <w:object w:dxaOrig="480" w:dyaOrig="360">
          <v:shape id="_x0000_i1028" type="#_x0000_t75" style="width:24pt;height:18pt" o:ole="">
            <v:imagedata r:id="rId25" o:title=""/>
          </v:shape>
          <o:OLEObject Type="Embed" ProgID="Equation.DSMT4" ShapeID="_x0000_i1028" DrawAspect="Content" ObjectID="_1692431906" r:id="rId26"/>
        </w:object>
      </w:r>
      <w:r>
        <w:rPr>
          <w:rFonts w:ascii="仿宋_GB2312" w:eastAsia="仿宋_GB2312" w:hint="eastAsia"/>
        </w:rPr>
        <w:t>；</w:t>
      </w:r>
    </w:p>
    <w:p w:rsidR="004C7D26" w:rsidRDefault="004C7D26" w:rsidP="002726EB">
      <w:pPr>
        <w:pStyle w:val="a3"/>
        <w:numPr>
          <w:ilvl w:val="0"/>
          <w:numId w:val="3"/>
        </w:numPr>
        <w:ind w:firstLineChars="0"/>
      </w:pPr>
      <w:r>
        <w:rPr>
          <w:rFonts w:hint="eastAsia"/>
        </w:rPr>
        <w:t>地面站</w:t>
      </w:r>
      <w:r>
        <w:rPr>
          <w:rFonts w:hint="eastAsia"/>
        </w:rPr>
        <w:t>k</w:t>
      </w:r>
      <w:r>
        <w:rPr>
          <w:rFonts w:hint="eastAsia"/>
        </w:rPr>
        <w:t>对卫星</w:t>
      </w:r>
      <w:proofErr w:type="spellStart"/>
      <w:r>
        <w:rPr>
          <w:rFonts w:hint="eastAsia"/>
        </w:rPr>
        <w:t>i</w:t>
      </w:r>
      <w:proofErr w:type="spellEnd"/>
      <w:r>
        <w:rPr>
          <w:rFonts w:hint="eastAsia"/>
        </w:rPr>
        <w:t>的第</w:t>
      </w:r>
      <w:r>
        <w:rPr>
          <w:rFonts w:hint="eastAsia"/>
        </w:rPr>
        <w:t>u</w:t>
      </w:r>
      <w:proofErr w:type="gramStart"/>
      <w:r>
        <w:rPr>
          <w:rFonts w:hint="eastAsia"/>
        </w:rPr>
        <w:t>个</w:t>
      </w:r>
      <w:proofErr w:type="gramEnd"/>
      <w:r>
        <w:rPr>
          <w:rFonts w:hint="eastAsia"/>
        </w:rPr>
        <w:t>可见时间窗口可描述为：</w:t>
      </w:r>
      <w:r w:rsidR="002726EB" w:rsidRPr="002726EB">
        <w:rPr>
          <w:rFonts w:hint="eastAsia"/>
          <w:position w:val="-16"/>
        </w:rPr>
        <w:object w:dxaOrig="3360" w:dyaOrig="440">
          <v:shape id="_x0000_i1029" type="#_x0000_t75" style="width:171pt;height:21.85pt" o:ole="">
            <v:imagedata r:id="rId27" o:title=""/>
          </v:shape>
          <o:OLEObject Type="Embed" ProgID="Equation.DSMT4" ShapeID="_x0000_i1029" DrawAspect="Content" ObjectID="_1692431907" r:id="rId28"/>
        </w:object>
      </w:r>
      <w:r w:rsidR="002726EB">
        <w:rPr>
          <w:rFonts w:hint="eastAsia"/>
        </w:rPr>
        <w:t>；</w:t>
      </w:r>
    </w:p>
    <w:p w:rsidR="002726EB" w:rsidRPr="00FA4CC2" w:rsidRDefault="002726EB" w:rsidP="002726EB">
      <w:pPr>
        <w:pStyle w:val="a3"/>
        <w:numPr>
          <w:ilvl w:val="0"/>
          <w:numId w:val="3"/>
        </w:numPr>
        <w:ind w:firstLineChars="0"/>
      </w:pPr>
      <w:r w:rsidRPr="00FA4CC2">
        <w:rPr>
          <w:rFonts w:hint="eastAsia"/>
        </w:rPr>
        <w:t>地面观测设备</w:t>
      </w:r>
      <w:r w:rsidRPr="00FA4CC2">
        <w:t>k</w:t>
      </w:r>
      <w:r w:rsidRPr="00FA4CC2">
        <w:rPr>
          <w:rFonts w:hint="eastAsia"/>
        </w:rPr>
        <w:t>在第</w:t>
      </w:r>
      <w:r w:rsidRPr="00FA4CC2">
        <w:t>u</w:t>
      </w:r>
      <w:proofErr w:type="gramStart"/>
      <w:r w:rsidRPr="00FA4CC2">
        <w:rPr>
          <w:rFonts w:hint="eastAsia"/>
        </w:rPr>
        <w:t>个</w:t>
      </w:r>
      <w:proofErr w:type="gramEnd"/>
      <w:r w:rsidRPr="00FA4CC2">
        <w:rPr>
          <w:rFonts w:hint="eastAsia"/>
        </w:rPr>
        <w:t>可见时间窗口的所有可测</w:t>
      </w:r>
      <w:r w:rsidR="00FA4CC2" w:rsidRPr="00FA4CC2">
        <w:t>卫星</w:t>
      </w:r>
      <w:r w:rsidRPr="00FA4CC2">
        <w:rPr>
          <w:rFonts w:hint="eastAsia"/>
        </w:rPr>
        <w:t>集合</w:t>
      </w:r>
      <w:r w:rsidR="00FA4CC2" w:rsidRPr="00FA4CC2">
        <w:rPr>
          <w:rFonts w:ascii="仿宋_GB2312" w:eastAsia="仿宋_GB2312" w:hint="eastAsia"/>
        </w:rPr>
        <w:t>：</w:t>
      </w:r>
      <w:r w:rsidR="00FA4CC2" w:rsidRPr="00FA4CC2">
        <w:rPr>
          <w:rFonts w:ascii="仿宋_GB2312" w:eastAsia="仿宋_GB2312" w:hint="eastAsia"/>
          <w:position w:val="-14"/>
        </w:rPr>
        <w:object w:dxaOrig="660" w:dyaOrig="380">
          <v:shape id="_x0000_i1030" type="#_x0000_t75" style="width:33pt;height:18.85pt" o:ole="">
            <v:imagedata r:id="rId29" o:title=""/>
          </v:shape>
          <o:OLEObject Type="Embed" ProgID="Equation.DSMT4" ShapeID="_x0000_i1030" DrawAspect="Content" ObjectID="_1692431908" r:id="rId30"/>
        </w:object>
      </w:r>
      <w:r w:rsidR="00FA4CC2">
        <w:rPr>
          <w:rFonts w:ascii="仿宋_GB2312" w:eastAsia="仿宋_GB2312" w:hint="eastAsia"/>
        </w:rPr>
        <w:t>；</w:t>
      </w:r>
    </w:p>
    <w:p w:rsidR="00EE1C26" w:rsidRPr="00FA4CC2" w:rsidRDefault="00FA4CC2" w:rsidP="00526141">
      <w:pPr>
        <w:pStyle w:val="a3"/>
        <w:numPr>
          <w:ilvl w:val="0"/>
          <w:numId w:val="3"/>
        </w:numPr>
        <w:ind w:firstLineChars="0"/>
        <w:rPr>
          <w:rFonts w:hint="eastAsia"/>
        </w:rPr>
      </w:pPr>
      <w:r w:rsidRPr="00FA4CC2">
        <w:rPr>
          <w:rFonts w:hint="eastAsia"/>
        </w:rPr>
        <w:t>待观测</w:t>
      </w:r>
      <w:r>
        <w:rPr>
          <w:rFonts w:hint="eastAsia"/>
        </w:rPr>
        <w:t>卫星</w:t>
      </w:r>
      <w:proofErr w:type="spellStart"/>
      <w:r>
        <w:rPr>
          <w:rFonts w:hint="eastAsia"/>
        </w:rPr>
        <w:t>i</w:t>
      </w:r>
      <w:proofErr w:type="spellEnd"/>
      <w:r w:rsidRPr="00FA4CC2">
        <w:rPr>
          <w:rFonts w:hint="eastAsia"/>
        </w:rPr>
        <w:t>在第</w:t>
      </w:r>
      <w:r>
        <w:rPr>
          <w:rFonts w:hint="eastAsia"/>
        </w:rPr>
        <w:t>u</w:t>
      </w:r>
      <w:proofErr w:type="gramStart"/>
      <w:r w:rsidRPr="00FA4CC2">
        <w:rPr>
          <w:rFonts w:hint="eastAsia"/>
        </w:rPr>
        <w:t>个</w:t>
      </w:r>
      <w:proofErr w:type="gramEnd"/>
      <w:r w:rsidRPr="00FA4CC2">
        <w:rPr>
          <w:rFonts w:hint="eastAsia"/>
        </w:rPr>
        <w:t>可见时间窗口的所有观测</w:t>
      </w:r>
      <w:r w:rsidR="00925E0E">
        <w:rPr>
          <w:rFonts w:hint="eastAsia"/>
        </w:rPr>
        <w:t>设备</w:t>
      </w:r>
      <w:r w:rsidRPr="00FA4CC2">
        <w:rPr>
          <w:rFonts w:hint="eastAsia"/>
        </w:rPr>
        <w:t>集合：</w:t>
      </w:r>
      <w:r w:rsidRPr="00FA4CC2">
        <w:rPr>
          <w:rFonts w:ascii="仿宋_GB2312" w:eastAsia="仿宋_GB2312" w:hint="eastAsia"/>
          <w:position w:val="-14"/>
        </w:rPr>
        <w:object w:dxaOrig="639" w:dyaOrig="380">
          <v:shape id="_x0000_i1031" type="#_x0000_t75" style="width:32.15pt;height:18.85pt" o:ole="">
            <v:imagedata r:id="rId31" o:title=""/>
          </v:shape>
          <o:OLEObject Type="Embed" ProgID="Equation.DSMT4" ShapeID="_x0000_i1031" DrawAspect="Content" ObjectID="_1692431909" r:id="rId32"/>
        </w:object>
      </w:r>
      <w:r>
        <w:rPr>
          <w:rFonts w:ascii="仿宋_GB2312" w:eastAsia="仿宋_GB2312" w:hint="eastAsia"/>
        </w:rPr>
        <w:t>；</w:t>
      </w:r>
    </w:p>
    <w:p w:rsidR="00EE1C26" w:rsidRPr="00EE1C26" w:rsidRDefault="00F323B2" w:rsidP="00526141">
      <w:pPr>
        <w:spacing w:before="100" w:beforeAutospacing="1" w:after="100" w:afterAutospacing="1"/>
        <w:rPr>
          <w:rFonts w:hint="eastAsia"/>
          <w:i/>
          <w:u w:val="single"/>
        </w:rPr>
      </w:pPr>
      <w:r w:rsidRPr="00EE1C26">
        <w:rPr>
          <w:i/>
          <w:u w:val="single"/>
        </w:rPr>
        <w:t>决策变量</w:t>
      </w:r>
    </w:p>
    <w:p w:rsidR="00F323B2" w:rsidRDefault="00C90783" w:rsidP="00C90783">
      <w:pPr>
        <w:rPr>
          <w:rFonts w:ascii="仿宋_GB2312" w:eastAsia="仿宋_GB2312"/>
        </w:rPr>
      </w:pPr>
      <w:r w:rsidRPr="00760CED">
        <w:rPr>
          <w:rFonts w:ascii="仿宋_GB2312" w:eastAsia="仿宋_GB2312" w:hint="eastAsia"/>
          <w:position w:val="-32"/>
        </w:rPr>
        <w:object w:dxaOrig="5620" w:dyaOrig="760">
          <v:shape id="_x0000_i1032" type="#_x0000_t75" style="width:281.55pt;height:38.55pt" o:ole="">
            <v:imagedata r:id="rId33" o:title=""/>
          </v:shape>
          <o:OLEObject Type="Embed" ProgID="Equation.DSMT4" ShapeID="_x0000_i1032" DrawAspect="Content" ObjectID="_1692431910" r:id="rId34"/>
        </w:object>
      </w:r>
    </w:p>
    <w:p w:rsidR="00C90783" w:rsidRDefault="00C90783" w:rsidP="00C90783">
      <w:pPr>
        <w:rPr>
          <w:rFonts w:ascii="仿宋_GB2312" w:eastAsia="仿宋_GB2312"/>
        </w:rPr>
      </w:pPr>
      <w:r w:rsidRPr="00760CED">
        <w:rPr>
          <w:rFonts w:ascii="仿宋_GB2312" w:eastAsia="仿宋_GB2312" w:hint="eastAsia"/>
          <w:position w:val="-32"/>
        </w:rPr>
        <w:object w:dxaOrig="7900" w:dyaOrig="760">
          <v:shape id="_x0000_i1033" type="#_x0000_t75" style="width:395.55pt;height:38.55pt" o:ole="">
            <v:imagedata r:id="rId35" o:title=""/>
          </v:shape>
          <o:OLEObject Type="Embed" ProgID="Equation.DSMT4" ShapeID="_x0000_i1033" DrawAspect="Content" ObjectID="_1692431911" r:id="rId36"/>
        </w:object>
      </w:r>
    </w:p>
    <w:p w:rsidR="00C90783" w:rsidRDefault="008242B8" w:rsidP="00C90783">
      <w:pPr>
        <w:rPr>
          <w:rFonts w:ascii="仿宋_GB2312" w:eastAsia="仿宋_GB2312"/>
        </w:rPr>
      </w:pPr>
      <w:r w:rsidRPr="00EE1C26">
        <w:rPr>
          <w:rFonts w:hint="eastAsia"/>
          <w:position w:val="-14"/>
        </w:rPr>
        <w:object w:dxaOrig="520" w:dyaOrig="380">
          <v:shape id="_x0000_i1037" type="#_x0000_t75" style="width:26.15pt;height:18.45pt" o:ole="">
            <v:imagedata r:id="rId37" o:title=""/>
          </v:shape>
          <o:OLEObject Type="Embed" ProgID="Equation.DSMT4" ShapeID="_x0000_i1037" DrawAspect="Content" ObjectID="_1692431912" r:id="rId38"/>
        </w:object>
      </w:r>
      <w:r w:rsidR="00C90783" w:rsidRPr="00EE1C26">
        <w:rPr>
          <w:rFonts w:ascii="仿宋_GB2312" w:eastAsia="仿宋_GB2312" w:hint="eastAsia"/>
        </w:rPr>
        <w:t>：目标</w:t>
      </w:r>
      <w:r w:rsidR="00C90783" w:rsidRPr="00EE1C26">
        <w:rPr>
          <w:rFonts w:hint="eastAsia"/>
          <w:position w:val="-6"/>
        </w:rPr>
        <w:object w:dxaOrig="139" w:dyaOrig="260">
          <v:shape id="_x0000_i1034" type="#_x0000_t75" style="width:6.85pt;height:12.85pt" o:ole="">
            <v:imagedata r:id="rId39" o:title=""/>
          </v:shape>
          <o:OLEObject Type="Embed" ProgID="Equation.DSMT4" ShapeID="_x0000_i1034" DrawAspect="Content" ObjectID="_1692431913" r:id="rId40"/>
        </w:object>
      </w:r>
      <w:r w:rsidR="00C90783" w:rsidRPr="00EE1C26">
        <w:rPr>
          <w:rFonts w:ascii="仿宋_GB2312" w:eastAsia="仿宋_GB2312" w:hint="eastAsia"/>
        </w:rPr>
        <w:t>的第u</w:t>
      </w:r>
      <w:proofErr w:type="gramStart"/>
      <w:r w:rsidR="00C90783" w:rsidRPr="00EE1C26">
        <w:rPr>
          <w:rFonts w:ascii="仿宋_GB2312" w:eastAsia="仿宋_GB2312" w:hint="eastAsia"/>
        </w:rPr>
        <w:t>个</w:t>
      </w:r>
      <w:proofErr w:type="gramEnd"/>
      <w:r w:rsidR="00C90783" w:rsidRPr="00EE1C26">
        <w:rPr>
          <w:rFonts w:ascii="仿宋_GB2312" w:eastAsia="仿宋_GB2312" w:hint="eastAsia"/>
        </w:rPr>
        <w:t>可见时间窗口</w:t>
      </w:r>
      <w:r w:rsidR="00C90783" w:rsidRPr="00EE1C26">
        <w:rPr>
          <w:rFonts w:ascii="仿宋_GB2312" w:eastAsia="仿宋_GB2312" w:hint="eastAsia"/>
        </w:rPr>
        <w:t>被观测资源</w:t>
      </w:r>
      <w:r w:rsidR="00EE1C26" w:rsidRPr="00EE1C26">
        <w:rPr>
          <w:rFonts w:ascii="仿宋_GB2312" w:eastAsia="仿宋_GB2312" w:hint="eastAsia"/>
        </w:rPr>
        <w:t>k</w:t>
      </w:r>
      <w:r w:rsidR="00C90783" w:rsidRPr="00EE1C26">
        <w:rPr>
          <w:rFonts w:ascii="仿宋_GB2312" w:eastAsia="仿宋_GB2312" w:hint="eastAsia"/>
        </w:rPr>
        <w:t>观测的实际开始时间</w:t>
      </w:r>
    </w:p>
    <w:p w:rsidR="00EE1C26" w:rsidRPr="00EE1C26" w:rsidRDefault="00B41200" w:rsidP="00C90783">
      <w:pPr>
        <w:rPr>
          <w:rFonts w:ascii="仿宋_GB2312" w:eastAsia="仿宋_GB2312" w:hint="eastAsia"/>
        </w:rPr>
      </w:pPr>
      <w:r w:rsidRPr="00EE1C26">
        <w:rPr>
          <w:rFonts w:hint="eastAsia"/>
          <w:position w:val="-14"/>
        </w:rPr>
        <w:object w:dxaOrig="520" w:dyaOrig="380">
          <v:shape id="_x0000_i1038" type="#_x0000_t75" style="width:26.15pt;height:18.45pt" o:ole="">
            <v:imagedata r:id="rId41" o:title=""/>
          </v:shape>
          <o:OLEObject Type="Embed" ProgID="Equation.DSMT4" ShapeID="_x0000_i1038" DrawAspect="Content" ObjectID="_1692431914" r:id="rId42"/>
        </w:object>
      </w:r>
      <w:r w:rsidR="00EE1C26" w:rsidRPr="00EE1C26">
        <w:rPr>
          <w:rFonts w:ascii="仿宋_GB2312" w:eastAsia="仿宋_GB2312" w:hint="eastAsia"/>
        </w:rPr>
        <w:t>：目标</w:t>
      </w:r>
      <w:r w:rsidR="00EE1C26" w:rsidRPr="00EE1C26">
        <w:rPr>
          <w:rFonts w:hint="eastAsia"/>
          <w:position w:val="-6"/>
        </w:rPr>
        <w:object w:dxaOrig="139" w:dyaOrig="260">
          <v:shape id="_x0000_i1035" type="#_x0000_t75" style="width:6.85pt;height:12.85pt" o:ole="">
            <v:imagedata r:id="rId39" o:title=""/>
          </v:shape>
          <o:OLEObject Type="Embed" ProgID="Equation.DSMT4" ShapeID="_x0000_i1035" DrawAspect="Content" ObjectID="_1692431915" r:id="rId43"/>
        </w:object>
      </w:r>
      <w:r w:rsidR="00EE1C26" w:rsidRPr="00EE1C26">
        <w:rPr>
          <w:rFonts w:ascii="仿宋_GB2312" w:eastAsia="仿宋_GB2312" w:hint="eastAsia"/>
        </w:rPr>
        <w:t>的第u</w:t>
      </w:r>
      <w:proofErr w:type="gramStart"/>
      <w:r w:rsidR="00EE1C26" w:rsidRPr="00EE1C26">
        <w:rPr>
          <w:rFonts w:ascii="仿宋_GB2312" w:eastAsia="仿宋_GB2312" w:hint="eastAsia"/>
        </w:rPr>
        <w:t>个</w:t>
      </w:r>
      <w:proofErr w:type="gramEnd"/>
      <w:r w:rsidR="00EE1C26" w:rsidRPr="00EE1C26">
        <w:rPr>
          <w:rFonts w:ascii="仿宋_GB2312" w:eastAsia="仿宋_GB2312" w:hint="eastAsia"/>
        </w:rPr>
        <w:t>可见时间窗口被观测资源k观测的实际</w:t>
      </w:r>
      <w:r w:rsidR="00EE1C26">
        <w:rPr>
          <w:rFonts w:ascii="仿宋_GB2312" w:eastAsia="仿宋_GB2312" w:hint="eastAsia"/>
        </w:rPr>
        <w:t>结束</w:t>
      </w:r>
      <w:r w:rsidR="00EE1C26" w:rsidRPr="00EE1C26">
        <w:rPr>
          <w:rFonts w:ascii="仿宋_GB2312" w:eastAsia="仿宋_GB2312" w:hint="eastAsia"/>
        </w:rPr>
        <w:t>时间</w:t>
      </w:r>
    </w:p>
    <w:p w:rsidR="00C90783" w:rsidRPr="00526141" w:rsidRDefault="00EE1C26" w:rsidP="00D636F5">
      <w:pPr>
        <w:spacing w:before="100" w:beforeAutospacing="1"/>
        <w:rPr>
          <w:i/>
          <w:u w:val="single"/>
        </w:rPr>
      </w:pPr>
      <w:r w:rsidRPr="007D0DAF">
        <w:rPr>
          <w:rFonts w:hint="eastAsia"/>
          <w:i/>
          <w:u w:val="single"/>
        </w:rPr>
        <w:t>约束条件</w:t>
      </w:r>
    </w:p>
    <w:p w:rsidR="00EE1C26" w:rsidRDefault="00EE1C26" w:rsidP="00EE1C26">
      <w:pPr>
        <w:pStyle w:val="a3"/>
        <w:numPr>
          <w:ilvl w:val="0"/>
          <w:numId w:val="4"/>
        </w:numPr>
        <w:ind w:firstLineChars="0"/>
      </w:pPr>
      <w:r>
        <w:rPr>
          <w:rFonts w:hint="eastAsia"/>
        </w:rPr>
        <w:t>地面观测设备对卫星执行的所有观测任务都必须在卫星</w:t>
      </w:r>
      <w:r w:rsidRPr="00EE1C26">
        <w:rPr>
          <w:rFonts w:hint="eastAsia"/>
        </w:rPr>
        <w:t>和观测设备的可见时间窗口内完成，提前或超出可见时间窗口都被视为违反约束。</w:t>
      </w:r>
    </w:p>
    <w:p w:rsidR="0027795C" w:rsidRDefault="0027795C" w:rsidP="0027795C">
      <w:pPr>
        <w:pStyle w:val="a3"/>
        <w:ind w:left="360" w:firstLineChars="0" w:firstLine="0"/>
        <w:jc w:val="center"/>
        <w:rPr>
          <w:rFonts w:hint="eastAsia"/>
        </w:rPr>
      </w:pPr>
      <w:r w:rsidRPr="0027795C">
        <w:rPr>
          <w:rFonts w:ascii="仿宋_GB2312" w:eastAsia="仿宋_GB2312" w:hint="eastAsia"/>
          <w:position w:val="-18"/>
        </w:rPr>
        <w:object w:dxaOrig="7020" w:dyaOrig="480">
          <v:shape id="_x0000_i1036" type="#_x0000_t75" style="width:351.85pt;height:23.55pt" o:ole="">
            <v:imagedata r:id="rId44" o:title=""/>
          </v:shape>
          <o:OLEObject Type="Embed" ProgID="Equation.DSMT4" ShapeID="_x0000_i1036" DrawAspect="Content" ObjectID="_1692431916" r:id="rId45"/>
        </w:object>
      </w:r>
    </w:p>
    <w:p w:rsidR="0027795C" w:rsidRDefault="00727314" w:rsidP="00727314">
      <w:pPr>
        <w:pStyle w:val="a3"/>
        <w:numPr>
          <w:ilvl w:val="0"/>
          <w:numId w:val="4"/>
        </w:numPr>
        <w:ind w:firstLineChars="0"/>
      </w:pPr>
      <w:r w:rsidRPr="00727314">
        <w:rPr>
          <w:rFonts w:hint="eastAsia"/>
        </w:rPr>
        <w:t>为了保证每次的观测任务都能够顺利完成，要求用于实施观测的</w:t>
      </w:r>
      <w:r>
        <w:rPr>
          <w:rFonts w:hint="eastAsia"/>
        </w:rPr>
        <w:t>可见时间窗口持续时间</w:t>
      </w:r>
      <w:r w:rsidRPr="00727314">
        <w:rPr>
          <w:rFonts w:hint="eastAsia"/>
        </w:rPr>
        <w:t>不能小于目标的观测跟踪持续时间要求。</w:t>
      </w:r>
    </w:p>
    <w:p w:rsidR="00727314" w:rsidRDefault="00727314" w:rsidP="00727314">
      <w:pPr>
        <w:pStyle w:val="a3"/>
        <w:ind w:left="360" w:firstLineChars="0" w:firstLine="0"/>
        <w:jc w:val="center"/>
        <w:rPr>
          <w:rFonts w:ascii="仿宋_GB2312" w:eastAsia="仿宋_GB2312"/>
        </w:rPr>
      </w:pPr>
      <w:r w:rsidRPr="00727314">
        <w:rPr>
          <w:rFonts w:ascii="仿宋_GB2312" w:eastAsia="仿宋_GB2312" w:hint="eastAsia"/>
          <w:position w:val="-16"/>
        </w:rPr>
        <w:object w:dxaOrig="4260" w:dyaOrig="440">
          <v:shape id="_x0000_i1039" type="#_x0000_t75" style="width:213pt;height:21.45pt" o:ole="">
            <v:imagedata r:id="rId46" o:title=""/>
          </v:shape>
          <o:OLEObject Type="Embed" ProgID="Equation.DSMT4" ShapeID="_x0000_i1039" DrawAspect="Content" ObjectID="_1692431917" r:id="rId47"/>
        </w:object>
      </w:r>
    </w:p>
    <w:p w:rsidR="00727314" w:rsidRDefault="002462F7" w:rsidP="00727314">
      <w:pPr>
        <w:pStyle w:val="a3"/>
        <w:numPr>
          <w:ilvl w:val="0"/>
          <w:numId w:val="4"/>
        </w:numPr>
        <w:ind w:firstLineChars="0"/>
      </w:pPr>
      <w:r>
        <w:rPr>
          <w:rFonts w:hint="eastAsia"/>
        </w:rPr>
        <w:t>设备转换约束时间</w:t>
      </w:r>
    </w:p>
    <w:p w:rsidR="002462F7" w:rsidRDefault="002462F7" w:rsidP="002462F7">
      <w:pPr>
        <w:pStyle w:val="a3"/>
        <w:ind w:left="360" w:firstLineChars="0" w:firstLine="0"/>
        <w:jc w:val="center"/>
        <w:rPr>
          <w:rFonts w:ascii="仿宋_GB2312" w:eastAsia="仿宋_GB2312"/>
        </w:rPr>
      </w:pPr>
      <w:r w:rsidRPr="002462F7">
        <w:rPr>
          <w:rFonts w:ascii="仿宋_GB2312" w:eastAsia="仿宋_GB2312" w:hint="eastAsia"/>
          <w:position w:val="-32"/>
        </w:rPr>
        <w:object w:dxaOrig="3680" w:dyaOrig="760">
          <v:shape id="_x0000_i1040" type="#_x0000_t75" style="width:183.85pt;height:38.55pt" o:ole="">
            <v:imagedata r:id="rId48" o:title=""/>
          </v:shape>
          <o:OLEObject Type="Embed" ProgID="Equation.DSMT4" ShapeID="_x0000_i1040" DrawAspect="Content" ObjectID="_1692431918" r:id="rId49"/>
        </w:object>
      </w:r>
    </w:p>
    <w:p w:rsidR="00903B1C" w:rsidRDefault="00903B1C" w:rsidP="002462F7">
      <w:pPr>
        <w:pStyle w:val="a3"/>
        <w:ind w:left="360" w:firstLineChars="0" w:firstLine="0"/>
        <w:jc w:val="center"/>
        <w:rPr>
          <w:rFonts w:hint="eastAsia"/>
        </w:rPr>
      </w:pPr>
    </w:p>
    <w:p w:rsidR="00903B1C" w:rsidRDefault="00521F74" w:rsidP="00903B1C">
      <w:pPr>
        <w:pStyle w:val="a3"/>
        <w:numPr>
          <w:ilvl w:val="0"/>
          <w:numId w:val="4"/>
        </w:numPr>
        <w:ind w:firstLineChars="0"/>
      </w:pPr>
      <w:r>
        <w:rPr>
          <w:rFonts w:hint="eastAsia"/>
        </w:rPr>
        <w:t>在观测任务中，目标实际被观测时间应不少于目标被观测持续时间需求</w:t>
      </w:r>
    </w:p>
    <w:p w:rsidR="003B0664" w:rsidRPr="003B0664" w:rsidRDefault="003B0664" w:rsidP="003B0664">
      <w:pPr>
        <w:pStyle w:val="a3"/>
        <w:ind w:left="360" w:firstLineChars="0" w:firstLine="0"/>
        <w:jc w:val="center"/>
        <w:rPr>
          <w:rFonts w:hint="eastAsia"/>
        </w:rPr>
      </w:pPr>
      <w:r w:rsidRPr="003B0664">
        <w:rPr>
          <w:rFonts w:ascii="仿宋_GB2312" w:eastAsia="仿宋_GB2312" w:hint="eastAsia"/>
          <w:position w:val="-14"/>
        </w:rPr>
        <w:object w:dxaOrig="3680" w:dyaOrig="380">
          <v:shape id="_x0000_i1041" type="#_x0000_t75" style="width:183.85pt;height:18.85pt" o:ole="">
            <v:imagedata r:id="rId50" o:title=""/>
          </v:shape>
          <o:OLEObject Type="Embed" ProgID="Equation.DSMT4" ShapeID="_x0000_i1041" DrawAspect="Content" ObjectID="_1692431919" r:id="rId51"/>
        </w:object>
      </w:r>
    </w:p>
    <w:p w:rsidR="00903B1C" w:rsidRDefault="00521F74" w:rsidP="00521F74">
      <w:pPr>
        <w:pStyle w:val="a3"/>
        <w:numPr>
          <w:ilvl w:val="0"/>
          <w:numId w:val="4"/>
        </w:numPr>
        <w:ind w:firstLineChars="0"/>
      </w:pPr>
      <w:r>
        <w:rPr>
          <w:rFonts w:hint="eastAsia"/>
        </w:rPr>
        <w:t>在规划时间区间内，要求每一个目标最多只能被观测一次</w:t>
      </w:r>
    </w:p>
    <w:p w:rsidR="00521F74" w:rsidRDefault="00521F74" w:rsidP="00521F74">
      <w:pPr>
        <w:pStyle w:val="a3"/>
        <w:ind w:left="360" w:firstLineChars="0" w:firstLine="0"/>
        <w:jc w:val="center"/>
        <w:rPr>
          <w:rFonts w:hint="eastAsia"/>
        </w:rPr>
      </w:pPr>
      <w:r w:rsidRPr="00521F74">
        <w:rPr>
          <w:rFonts w:ascii="仿宋_GB2312" w:eastAsia="仿宋_GB2312" w:hint="eastAsia"/>
          <w:position w:val="-30"/>
        </w:rPr>
        <w:object w:dxaOrig="3700" w:dyaOrig="740">
          <v:shape id="_x0000_i1042" type="#_x0000_t75" style="width:185.15pt;height:36.85pt" o:ole="">
            <v:imagedata r:id="rId52" o:title=""/>
          </v:shape>
          <o:OLEObject Type="Embed" ProgID="Equation.DSMT4" ShapeID="_x0000_i1042" DrawAspect="Content" ObjectID="_1692431920" r:id="rId53"/>
        </w:object>
      </w:r>
    </w:p>
    <w:p w:rsidR="00521F74" w:rsidRDefault="00334036" w:rsidP="00334036">
      <w:pPr>
        <w:pStyle w:val="a3"/>
        <w:numPr>
          <w:ilvl w:val="0"/>
          <w:numId w:val="4"/>
        </w:numPr>
        <w:ind w:firstLineChars="0"/>
      </w:pPr>
      <w:r w:rsidRPr="00334036">
        <w:rPr>
          <w:rFonts w:hint="eastAsia"/>
        </w:rPr>
        <w:lastRenderedPageBreak/>
        <w:t>同一</w:t>
      </w:r>
      <w:r w:rsidR="00D11F10">
        <w:rPr>
          <w:rFonts w:hint="eastAsia"/>
        </w:rPr>
        <w:t>地面观测设备</w:t>
      </w:r>
      <w:r w:rsidR="000419D1">
        <w:rPr>
          <w:rFonts w:hint="eastAsia"/>
        </w:rPr>
        <w:t>一次只能对一个卫星的某个可见时间窗口进行</w:t>
      </w:r>
      <w:r w:rsidR="00D117B4">
        <w:rPr>
          <w:rFonts w:hint="eastAsia"/>
        </w:rPr>
        <w:t>观测</w:t>
      </w:r>
    </w:p>
    <w:p w:rsidR="00E97EDD" w:rsidRDefault="00064777" w:rsidP="00064777">
      <w:pPr>
        <w:pStyle w:val="a3"/>
        <w:ind w:left="360" w:firstLineChars="0" w:firstLine="0"/>
        <w:jc w:val="center"/>
        <w:rPr>
          <w:rFonts w:hint="eastAsia"/>
        </w:rPr>
      </w:pPr>
      <w:r w:rsidRPr="00064777">
        <w:rPr>
          <w:rFonts w:ascii="仿宋_GB2312" w:eastAsia="仿宋_GB2312" w:hint="eastAsia"/>
          <w:position w:val="-36"/>
        </w:rPr>
        <w:object w:dxaOrig="4360" w:dyaOrig="840">
          <v:shape id="_x0000_i1043" type="#_x0000_t75" style="width:218.15pt;height:42.45pt" o:ole="">
            <v:imagedata r:id="rId54" o:title=""/>
          </v:shape>
          <o:OLEObject Type="Embed" ProgID="Equation.DSMT4" ShapeID="_x0000_i1043" DrawAspect="Content" ObjectID="_1692431921" r:id="rId55"/>
        </w:object>
      </w:r>
    </w:p>
    <w:p w:rsidR="00334036" w:rsidRDefault="00D11F10" w:rsidP="00D11F10">
      <w:pPr>
        <w:pStyle w:val="a3"/>
        <w:numPr>
          <w:ilvl w:val="0"/>
          <w:numId w:val="4"/>
        </w:numPr>
        <w:ind w:firstLineChars="0"/>
      </w:pPr>
      <w:r w:rsidRPr="00D11F10">
        <w:rPr>
          <w:rFonts w:hint="eastAsia"/>
        </w:rPr>
        <w:t>同一</w:t>
      </w:r>
      <w:r w:rsidR="00D117B4">
        <w:rPr>
          <w:rFonts w:hint="eastAsia"/>
        </w:rPr>
        <w:t>卫星不能有两个及两个以上的观测设备</w:t>
      </w:r>
      <w:r w:rsidR="00925E0E">
        <w:rPr>
          <w:rFonts w:hint="eastAsia"/>
        </w:rPr>
        <w:t>同时在观测</w:t>
      </w:r>
    </w:p>
    <w:p w:rsidR="00925E0E" w:rsidRDefault="00AE6C5D" w:rsidP="00925E0E">
      <w:pPr>
        <w:pStyle w:val="a3"/>
        <w:ind w:left="360" w:firstLineChars="0" w:firstLine="0"/>
        <w:jc w:val="center"/>
        <w:rPr>
          <w:rFonts w:ascii="仿宋_GB2312" w:eastAsia="仿宋_GB2312"/>
        </w:rPr>
      </w:pPr>
      <w:r w:rsidRPr="00AE6C5D">
        <w:rPr>
          <w:rFonts w:ascii="仿宋_GB2312" w:eastAsia="仿宋_GB2312" w:hint="eastAsia"/>
          <w:position w:val="-34"/>
        </w:rPr>
        <w:object w:dxaOrig="4140" w:dyaOrig="800">
          <v:shape id="_x0000_i1044" type="#_x0000_t75" style="width:207pt;height:40.3pt" o:ole="">
            <v:imagedata r:id="rId56" o:title=""/>
          </v:shape>
          <o:OLEObject Type="Embed" ProgID="Equation.DSMT4" ShapeID="_x0000_i1044" DrawAspect="Content" ObjectID="_1692431922" r:id="rId57"/>
        </w:object>
      </w:r>
    </w:p>
    <w:p w:rsidR="00925E0E" w:rsidRPr="00BA377E" w:rsidRDefault="00D636F5" w:rsidP="00BA377E">
      <w:pPr>
        <w:spacing w:before="100" w:beforeAutospacing="1"/>
        <w:rPr>
          <w:i/>
          <w:u w:val="single"/>
        </w:rPr>
      </w:pPr>
      <w:r w:rsidRPr="00BA377E">
        <w:rPr>
          <w:i/>
          <w:u w:val="single"/>
        </w:rPr>
        <w:t>目标函数</w:t>
      </w:r>
    </w:p>
    <w:p w:rsidR="00D636F5" w:rsidRDefault="0076761E" w:rsidP="00D636F5">
      <w:pPr>
        <w:rPr>
          <w:rFonts w:ascii="仿宋_GB2312" w:eastAsia="仿宋_GB2312"/>
        </w:rPr>
      </w:pPr>
      <w:r w:rsidRPr="00CB23BF">
        <w:rPr>
          <w:rFonts w:hint="eastAsia"/>
        </w:rPr>
        <w:t>目标函数</w:t>
      </w:r>
      <w:r w:rsidR="009A300E" w:rsidRPr="009A300E">
        <w:rPr>
          <w:rFonts w:ascii="仿宋_GB2312" w:eastAsia="仿宋_GB2312" w:hint="eastAsia"/>
          <w:position w:val="-12"/>
        </w:rPr>
        <w:object w:dxaOrig="1760" w:dyaOrig="360">
          <v:shape id="_x0000_i1052" type="#_x0000_t75" style="width:87.85pt;height:18.45pt" o:ole="">
            <v:imagedata r:id="rId58" o:title=""/>
          </v:shape>
          <o:OLEObject Type="Embed" ProgID="Equation.DSMT4" ShapeID="_x0000_i1052" DrawAspect="Content" ObjectID="_1692431923" r:id="rId59"/>
        </w:object>
      </w:r>
      <w:r w:rsidR="009A300E">
        <w:rPr>
          <w:rFonts w:ascii="仿宋_GB2312" w:eastAsia="仿宋_GB2312"/>
        </w:rPr>
        <w:t>,且</w:t>
      </w:r>
      <w:r w:rsidR="009A300E" w:rsidRPr="009A300E">
        <w:rPr>
          <w:rFonts w:ascii="仿宋_GB2312" w:eastAsia="仿宋_GB2312" w:hint="eastAsia"/>
          <w:position w:val="-10"/>
        </w:rPr>
        <w:object w:dxaOrig="2140" w:dyaOrig="320">
          <v:shape id="_x0000_i1053" type="#_x0000_t75" style="width:107.15pt;height:16.3pt" o:ole="">
            <v:imagedata r:id="rId60" o:title=""/>
          </v:shape>
          <o:OLEObject Type="Embed" ProgID="Equation.DSMT4" ShapeID="_x0000_i1053" DrawAspect="Content" ObjectID="_1692431924" r:id="rId61"/>
        </w:object>
      </w:r>
      <w:r w:rsidR="008461B3">
        <w:rPr>
          <w:rFonts w:ascii="仿宋_GB2312" w:eastAsia="仿宋_GB2312" w:hint="eastAsia"/>
        </w:rPr>
        <w:t>。</w:t>
      </w:r>
    </w:p>
    <w:p w:rsidR="008461B3" w:rsidRDefault="00A5712B" w:rsidP="00A5712B">
      <w:pPr>
        <w:jc w:val="center"/>
        <w:rPr>
          <w:rFonts w:ascii="仿宋_GB2312" w:eastAsia="仿宋_GB2312"/>
        </w:rPr>
      </w:pPr>
      <w:r w:rsidRPr="00A5712B">
        <w:rPr>
          <w:rFonts w:ascii="仿宋_GB2312" w:eastAsia="仿宋_GB2312" w:hint="eastAsia"/>
          <w:position w:val="-30"/>
        </w:rPr>
        <w:object w:dxaOrig="2100" w:dyaOrig="720">
          <v:shape id="_x0000_i1054" type="#_x0000_t75" style="width:105pt;height:36.45pt" o:ole="">
            <v:imagedata r:id="rId62" o:title=""/>
          </v:shape>
          <o:OLEObject Type="Embed" ProgID="Equation.DSMT4" ShapeID="_x0000_i1054" DrawAspect="Content" ObjectID="_1692431925" r:id="rId63"/>
        </w:object>
      </w:r>
    </w:p>
    <w:p w:rsidR="00A5712B" w:rsidRDefault="00CB23BF" w:rsidP="00A5712B">
      <w:pPr>
        <w:jc w:val="center"/>
        <w:rPr>
          <w:rFonts w:ascii="仿宋_GB2312" w:eastAsia="仿宋_GB2312"/>
        </w:rPr>
      </w:pPr>
      <w:r w:rsidRPr="00CB23BF">
        <w:rPr>
          <w:rFonts w:ascii="仿宋_GB2312" w:eastAsia="仿宋_GB2312" w:hint="eastAsia"/>
          <w:position w:val="-14"/>
        </w:rPr>
        <w:object w:dxaOrig="1280" w:dyaOrig="400">
          <v:shape id="_x0000_i1055" type="#_x0000_t75" style="width:63.85pt;height:20.15pt" o:ole="">
            <v:imagedata r:id="rId64" o:title=""/>
          </v:shape>
          <o:OLEObject Type="Embed" ProgID="Equation.DSMT4" ShapeID="_x0000_i1055" DrawAspect="Content" ObjectID="_1692431926" r:id="rId65"/>
        </w:object>
      </w:r>
    </w:p>
    <w:p w:rsidR="000D036D" w:rsidRDefault="00CB23BF" w:rsidP="00CB23BF">
      <w:r w:rsidRPr="00CB23BF">
        <w:t>其中</w:t>
      </w:r>
      <w:r w:rsidRPr="00CB23BF">
        <w:rPr>
          <w:rFonts w:hint="eastAsia"/>
        </w:rPr>
        <w:t>T</w:t>
      </w:r>
      <w:r w:rsidRPr="00CB23BF">
        <w:rPr>
          <w:rFonts w:hint="eastAsia"/>
        </w:rPr>
        <w:t>为观测任务所花费的总时间。</w:t>
      </w:r>
    </w:p>
    <w:p w:rsidR="000D036D" w:rsidRPr="00CB23BF" w:rsidRDefault="000D036D" w:rsidP="00CB23BF">
      <w:pPr>
        <w:rPr>
          <w:rFonts w:hint="eastAsia"/>
        </w:rPr>
      </w:pPr>
    </w:p>
    <w:sectPr w:rsidR="000D036D" w:rsidRPr="00CB23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5A0D76"/>
    <w:multiLevelType w:val="hybridMultilevel"/>
    <w:tmpl w:val="5E8ED006"/>
    <w:lvl w:ilvl="0" w:tplc="4F20F5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A577D18"/>
    <w:multiLevelType w:val="hybridMultilevel"/>
    <w:tmpl w:val="54CEBA88"/>
    <w:lvl w:ilvl="0" w:tplc="2E086C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EDE35F3"/>
    <w:multiLevelType w:val="hybridMultilevel"/>
    <w:tmpl w:val="A044CC54"/>
    <w:lvl w:ilvl="0" w:tplc="70BEBB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7F704DC"/>
    <w:multiLevelType w:val="hybridMultilevel"/>
    <w:tmpl w:val="DDCC731C"/>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B89"/>
    <w:rsid w:val="000419D1"/>
    <w:rsid w:val="00064777"/>
    <w:rsid w:val="0009560F"/>
    <w:rsid w:val="000970BB"/>
    <w:rsid w:val="000B4A6D"/>
    <w:rsid w:val="000D036D"/>
    <w:rsid w:val="000E5F9B"/>
    <w:rsid w:val="00105E49"/>
    <w:rsid w:val="00145912"/>
    <w:rsid w:val="00175F1E"/>
    <w:rsid w:val="001A66D6"/>
    <w:rsid w:val="00211C1C"/>
    <w:rsid w:val="002462F7"/>
    <w:rsid w:val="002726EB"/>
    <w:rsid w:val="0027795C"/>
    <w:rsid w:val="002D765D"/>
    <w:rsid w:val="00334036"/>
    <w:rsid w:val="003978CB"/>
    <w:rsid w:val="003B0664"/>
    <w:rsid w:val="003C40A6"/>
    <w:rsid w:val="004728B6"/>
    <w:rsid w:val="004B4AA7"/>
    <w:rsid w:val="004C7D26"/>
    <w:rsid w:val="004E2935"/>
    <w:rsid w:val="00521F74"/>
    <w:rsid w:val="00526141"/>
    <w:rsid w:val="00671808"/>
    <w:rsid w:val="00682307"/>
    <w:rsid w:val="006B7B33"/>
    <w:rsid w:val="006D0AD2"/>
    <w:rsid w:val="00724576"/>
    <w:rsid w:val="00727314"/>
    <w:rsid w:val="00733FF6"/>
    <w:rsid w:val="00763F6F"/>
    <w:rsid w:val="0076761E"/>
    <w:rsid w:val="0076796D"/>
    <w:rsid w:val="007D0DAF"/>
    <w:rsid w:val="008242B8"/>
    <w:rsid w:val="008461B3"/>
    <w:rsid w:val="0086139D"/>
    <w:rsid w:val="0088534D"/>
    <w:rsid w:val="00903B1C"/>
    <w:rsid w:val="00925E0E"/>
    <w:rsid w:val="00940F84"/>
    <w:rsid w:val="009A300E"/>
    <w:rsid w:val="009C51DB"/>
    <w:rsid w:val="00A07F61"/>
    <w:rsid w:val="00A36B89"/>
    <w:rsid w:val="00A5712B"/>
    <w:rsid w:val="00A9543B"/>
    <w:rsid w:val="00AE6C5D"/>
    <w:rsid w:val="00AF2E94"/>
    <w:rsid w:val="00B0051C"/>
    <w:rsid w:val="00B41200"/>
    <w:rsid w:val="00B745AD"/>
    <w:rsid w:val="00BA377E"/>
    <w:rsid w:val="00BD6AE9"/>
    <w:rsid w:val="00C22116"/>
    <w:rsid w:val="00C25EE3"/>
    <w:rsid w:val="00C71406"/>
    <w:rsid w:val="00C8546E"/>
    <w:rsid w:val="00C90783"/>
    <w:rsid w:val="00CB23BF"/>
    <w:rsid w:val="00CC5BD3"/>
    <w:rsid w:val="00D117B4"/>
    <w:rsid w:val="00D11F10"/>
    <w:rsid w:val="00D50C83"/>
    <w:rsid w:val="00D636F5"/>
    <w:rsid w:val="00E249D2"/>
    <w:rsid w:val="00E80286"/>
    <w:rsid w:val="00E97EDD"/>
    <w:rsid w:val="00EE1049"/>
    <w:rsid w:val="00EE1C26"/>
    <w:rsid w:val="00EF7C86"/>
    <w:rsid w:val="00F323B2"/>
    <w:rsid w:val="00F52A79"/>
    <w:rsid w:val="00F80A24"/>
    <w:rsid w:val="00F83351"/>
    <w:rsid w:val="00FA13BF"/>
    <w:rsid w:val="00FA4CC2"/>
    <w:rsid w:val="00FC6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0B1AE6-8090-40D3-BD4F-D292F3572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4B4AA7"/>
    <w:pPr>
      <w:ind w:firstLineChars="200" w:firstLine="420"/>
    </w:pPr>
  </w:style>
  <w:style w:type="paragraph" w:customStyle="1" w:styleId="MTDisplayEquation">
    <w:name w:val="MTDisplayEquation"/>
    <w:basedOn w:val="a"/>
    <w:next w:val="a"/>
    <w:link w:val="MTDisplayEquationChar"/>
    <w:rsid w:val="0086139D"/>
    <w:pPr>
      <w:tabs>
        <w:tab w:val="center" w:pos="4160"/>
        <w:tab w:val="right" w:pos="8300"/>
      </w:tabs>
    </w:pPr>
  </w:style>
  <w:style w:type="character" w:customStyle="1" w:styleId="MTDisplayEquationChar">
    <w:name w:val="MTDisplayEquation Char"/>
    <w:basedOn w:val="a0"/>
    <w:link w:val="MTDisplayEquation"/>
    <w:rsid w:val="0086139D"/>
  </w:style>
  <w:style w:type="character" w:customStyle="1" w:styleId="Char">
    <w:name w:val="列出段落 Char"/>
    <w:basedOn w:val="a0"/>
    <w:link w:val="a3"/>
    <w:uiPriority w:val="34"/>
    <w:rsid w:val="009C5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oleObject" Target="embeddings/oleObject22.bin"/><Relationship Id="rId50" Type="http://schemas.openxmlformats.org/officeDocument/2006/relationships/image" Target="media/image23.wmf"/><Relationship Id="rId55" Type="http://schemas.openxmlformats.org/officeDocument/2006/relationships/oleObject" Target="embeddings/oleObject26.bin"/><Relationship Id="rId63" Type="http://schemas.openxmlformats.org/officeDocument/2006/relationships/oleObject" Target="embeddings/oleObject30.bin"/><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image" Target="media/image27.wmf"/><Relationship Id="rId66" Type="http://schemas.openxmlformats.org/officeDocument/2006/relationships/fontTable" Target="fontTable.xml"/><Relationship Id="rId5" Type="http://schemas.openxmlformats.org/officeDocument/2006/relationships/image" Target="media/image1.wmf"/><Relationship Id="rId61" Type="http://schemas.openxmlformats.org/officeDocument/2006/relationships/oleObject" Target="embeddings/oleObject29.bin"/><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oleObject" Target="embeddings/oleObject20.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8" Type="http://schemas.openxmlformats.org/officeDocument/2006/relationships/oleObject" Target="embeddings/oleObject2.bin"/><Relationship Id="rId51" Type="http://schemas.openxmlformats.org/officeDocument/2006/relationships/oleObject" Target="embeddings/oleObject24.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image" Target="media/image21.wmf"/><Relationship Id="rId59" Type="http://schemas.openxmlformats.org/officeDocument/2006/relationships/oleObject" Target="embeddings/oleObject28.bin"/><Relationship Id="rId67" Type="http://schemas.openxmlformats.org/officeDocument/2006/relationships/theme" Target="theme/theme1.xml"/><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image" Target="media/image25.wmf"/><Relationship Id="rId62" Type="http://schemas.openxmlformats.org/officeDocument/2006/relationships/image" Target="media/image29.w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3.bin"/><Relationship Id="rId57" Type="http://schemas.openxmlformats.org/officeDocument/2006/relationships/oleObject" Target="embeddings/oleObject27.bin"/><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1.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3</Pages>
  <Words>359</Words>
  <Characters>2049</Characters>
  <Application>Microsoft Office Word</Application>
  <DocSecurity>0</DocSecurity>
  <Lines>17</Lines>
  <Paragraphs>4</Paragraphs>
  <ScaleCrop>false</ScaleCrop>
  <Company>HP Inc.</Company>
  <LinksUpToDate>false</LinksUpToDate>
  <CharactersWithSpaces>2404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Xuying</dc:creator>
  <cp:keywords/>
  <dc:description/>
  <cp:lastModifiedBy>Xuying</cp:lastModifiedBy>
  <cp:revision>34</cp:revision>
  <dcterms:created xsi:type="dcterms:W3CDTF">2021-09-05T08:22:00Z</dcterms:created>
  <dcterms:modified xsi:type="dcterms:W3CDTF">2021-09-06T02:59:00Z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