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368BF" w14:textId="7C99882F" w:rsidR="005608D4" w:rsidRDefault="005608D4"/>
    <w:p w14:paraId="23D74751" w14:textId="0C45CD79" w:rsidR="00A040B2" w:rsidRDefault="00A040B2"/>
    <w:p w14:paraId="6CE863A3" w14:textId="290A772D" w:rsidR="00A040B2" w:rsidRDefault="00000000">
      <w:hyperlink r:id="rId4" w:history="1">
        <w:r w:rsidR="00470C74">
          <w:rPr>
            <w:rStyle w:val="Hyperlink"/>
          </w:rPr>
          <w:t xml:space="preserve">Kafka Producers | Learn Apache Kafka with </w:t>
        </w:r>
        <w:proofErr w:type="spellStart"/>
        <w:r w:rsidR="00470C74">
          <w:rPr>
            <w:rStyle w:val="Hyperlink"/>
          </w:rPr>
          <w:t>Conduktor</w:t>
        </w:r>
        <w:proofErr w:type="spellEnd"/>
      </w:hyperlink>
    </w:p>
    <w:p w14:paraId="118ACCBF" w14:textId="57CDEA19" w:rsidR="00107603" w:rsidRDefault="00107603"/>
    <w:p w14:paraId="119AAF28" w14:textId="763E3E7C" w:rsidR="00107603" w:rsidRDefault="00107603">
      <w:r>
        <w:rPr>
          <w:noProof/>
        </w:rPr>
        <w:drawing>
          <wp:inline distT="0" distB="0" distL="0" distR="0" wp14:anchorId="4CF01AA6" wp14:editId="6196E332">
            <wp:extent cx="5943600" cy="312801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943600" cy="3128010"/>
                    </a:xfrm>
                    <a:prstGeom prst="rect">
                      <a:avLst/>
                    </a:prstGeom>
                  </pic:spPr>
                </pic:pic>
              </a:graphicData>
            </a:graphic>
          </wp:inline>
        </w:drawing>
      </w:r>
    </w:p>
    <w:p w14:paraId="1462998A" w14:textId="77777777" w:rsidR="00A040B2" w:rsidRDefault="00A040B2" w:rsidP="00A040B2">
      <w:pPr>
        <w:pStyle w:val="transcript--underline-cue--3osdw"/>
        <w:spacing w:before="0" w:beforeAutospacing="0" w:after="0" w:afterAutospacing="0"/>
        <w:rPr>
          <w:rFonts w:ascii="Roboto" w:hAnsi="Roboto"/>
          <w:color w:val="1C1D1F"/>
        </w:rPr>
      </w:pPr>
      <w:proofErr w:type="gramStart"/>
      <w:r>
        <w:rPr>
          <w:rFonts w:ascii="Roboto" w:hAnsi="Roboto"/>
          <w:color w:val="1C1D1F"/>
        </w:rPr>
        <w:t>So</w:t>
      </w:r>
      <w:proofErr w:type="gramEnd"/>
      <w:r>
        <w:rPr>
          <w:rFonts w:ascii="Roboto" w:hAnsi="Roboto"/>
          <w:color w:val="1C1D1F"/>
        </w:rPr>
        <w:t xml:space="preserve"> we have load balancing in this case</w:t>
      </w:r>
    </w:p>
    <w:p w14:paraId="25A904B2"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because your producers, they're going to send data</w:t>
      </w:r>
    </w:p>
    <w:p w14:paraId="6025F807"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across all partitions based on some mechanism,</w:t>
      </w:r>
    </w:p>
    <w:p w14:paraId="2BA91CCE"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 xml:space="preserve">and </w:t>
      </w:r>
      <w:proofErr w:type="gramStart"/>
      <w:r>
        <w:rPr>
          <w:rFonts w:ascii="Roboto" w:hAnsi="Roboto"/>
          <w:color w:val="1C1D1F"/>
        </w:rPr>
        <w:t>this is why</w:t>
      </w:r>
      <w:proofErr w:type="gramEnd"/>
      <w:r>
        <w:rPr>
          <w:rFonts w:ascii="Roboto" w:hAnsi="Roboto"/>
          <w:color w:val="1C1D1F"/>
        </w:rPr>
        <w:t xml:space="preserve"> Kafka scales,</w:t>
      </w:r>
    </w:p>
    <w:p w14:paraId="11C2D2C5"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it's because we have many partitions within a topic</w:t>
      </w:r>
    </w:p>
    <w:p w14:paraId="7A1C916D"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and each partition is going to receive messages</w:t>
      </w:r>
    </w:p>
    <w:p w14:paraId="3503F5D7"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from one or more producers.</w:t>
      </w:r>
    </w:p>
    <w:p w14:paraId="73FAFAAA"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So now producers have message keys in the message.</w:t>
      </w:r>
    </w:p>
    <w:p w14:paraId="7E6F497C" w14:textId="77777777" w:rsidR="00A040B2" w:rsidRDefault="00A040B2" w:rsidP="00A040B2">
      <w:pPr>
        <w:pStyle w:val="transcript--underline-cue--3osdw"/>
        <w:spacing w:before="0" w:beforeAutospacing="0" w:after="0" w:afterAutospacing="0"/>
        <w:rPr>
          <w:rFonts w:ascii="Roboto" w:hAnsi="Roboto"/>
          <w:color w:val="1C1D1F"/>
        </w:rPr>
      </w:pPr>
      <w:proofErr w:type="gramStart"/>
      <w:r>
        <w:rPr>
          <w:rFonts w:ascii="Roboto" w:hAnsi="Roboto"/>
          <w:color w:val="1C1D1F"/>
        </w:rPr>
        <w:t>So</w:t>
      </w:r>
      <w:proofErr w:type="gramEnd"/>
      <w:r>
        <w:rPr>
          <w:rFonts w:ascii="Roboto" w:hAnsi="Roboto"/>
          <w:color w:val="1C1D1F"/>
        </w:rPr>
        <w:t xml:space="preserve"> the message itself contain data,</w:t>
      </w:r>
    </w:p>
    <w:p w14:paraId="0E631276"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but then we can add a key and it's optional,</w:t>
      </w:r>
    </w:p>
    <w:p w14:paraId="09C7E873"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and the key can be anything you want,</w:t>
      </w:r>
    </w:p>
    <w:p w14:paraId="552D445D" w14:textId="77777777" w:rsidR="00A040B2" w:rsidRDefault="00A040B2" w:rsidP="00A040B2">
      <w:pPr>
        <w:pStyle w:val="transcript--underline-cue--3osdw"/>
        <w:spacing w:before="0" w:beforeAutospacing="0" w:after="0" w:afterAutospacing="0"/>
        <w:rPr>
          <w:rFonts w:ascii="Roboto" w:hAnsi="Roboto"/>
          <w:color w:val="1C1D1F"/>
        </w:rPr>
      </w:pPr>
      <w:r>
        <w:rPr>
          <w:rFonts w:ascii="Roboto" w:hAnsi="Roboto"/>
          <w:color w:val="1C1D1F"/>
        </w:rPr>
        <w:t>could be a string, a number, a binary, et cetera, et cetera.</w:t>
      </w:r>
    </w:p>
    <w:p w14:paraId="0C49C248" w14:textId="1C7391AF" w:rsidR="00ED5002" w:rsidRDefault="00A040B2" w:rsidP="00ED5002">
      <w:pPr>
        <w:pStyle w:val="transcript--underline-cue--3osdw"/>
        <w:spacing w:before="0" w:beforeAutospacing="0" w:after="0" w:afterAutospacing="0"/>
        <w:rPr>
          <w:rFonts w:ascii="Roboto" w:hAnsi="Roboto"/>
          <w:color w:val="1C1D1F"/>
        </w:rPr>
      </w:pPr>
      <w:proofErr w:type="gramStart"/>
      <w:r>
        <w:rPr>
          <w:rStyle w:val="transcript--highlight-cue--1begq"/>
          <w:rFonts w:ascii="Roboto" w:hAnsi="Roboto"/>
          <w:color w:val="1C1D1F"/>
          <w:shd w:val="clear" w:color="auto" w:fill="CEC0FC"/>
        </w:rPr>
        <w:t>So</w:t>
      </w:r>
      <w:proofErr w:type="gramEnd"/>
      <w:r>
        <w:rPr>
          <w:rStyle w:val="transcript--highlight-cue--1begq"/>
          <w:rFonts w:ascii="Roboto" w:hAnsi="Roboto"/>
          <w:color w:val="1C1D1F"/>
          <w:shd w:val="clear" w:color="auto" w:fill="CEC0FC"/>
        </w:rPr>
        <w:t xml:space="preserve"> you have two cases.</w:t>
      </w:r>
      <w:r w:rsidR="00ED5002" w:rsidRPr="00ED5002">
        <w:rPr>
          <w:rFonts w:ascii="Roboto" w:hAnsi="Roboto"/>
          <w:color w:val="1C1D1F"/>
        </w:rPr>
        <w:t xml:space="preserve"> </w:t>
      </w:r>
      <w:proofErr w:type="gramStart"/>
      <w:r w:rsidR="00ED5002">
        <w:rPr>
          <w:rFonts w:ascii="Roboto" w:hAnsi="Roboto"/>
          <w:color w:val="1C1D1F"/>
        </w:rPr>
        <w:t>So</w:t>
      </w:r>
      <w:proofErr w:type="gramEnd"/>
      <w:r w:rsidR="00ED5002">
        <w:rPr>
          <w:rFonts w:ascii="Roboto" w:hAnsi="Roboto"/>
          <w:color w:val="1C1D1F"/>
        </w:rPr>
        <w:t xml:space="preserve"> if the key is null,</w:t>
      </w:r>
    </w:p>
    <w:p w14:paraId="04AF0845"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then the data is going to be sent round robin.</w:t>
      </w:r>
    </w:p>
    <w:p w14:paraId="49DCF6D0"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So that means that it's going to be sent to partition zero</w:t>
      </w:r>
    </w:p>
    <w:p w14:paraId="3CF568CC"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then partition one, then partition two and so on,</w:t>
      </w:r>
    </w:p>
    <w:p w14:paraId="2DC22EC8"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and this is how we get load balancing, okay?</w:t>
      </w:r>
    </w:p>
    <w:p w14:paraId="0D896BE0"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Key equals null means that the key was not provided</w:t>
      </w:r>
    </w:p>
    <w:p w14:paraId="6BFC3335"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in the producer message,</w:t>
      </w:r>
    </w:p>
    <w:p w14:paraId="4545795B"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but if the key is not null,</w:t>
      </w:r>
    </w:p>
    <w:p w14:paraId="154D70B4"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that means that the key has some value.</w:t>
      </w:r>
    </w:p>
    <w:p w14:paraId="56E9584B"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lastRenderedPageBreak/>
        <w:t>It could be again, a string, a number, a binary,</w:t>
      </w:r>
    </w:p>
    <w:p w14:paraId="50ED2A35"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whatever you want.</w:t>
      </w:r>
    </w:p>
    <w:p w14:paraId="357921D9"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And the Kafka producers have a very important property,</w:t>
      </w:r>
    </w:p>
    <w:p w14:paraId="03145F92"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that is that all the messages that share the same key</w:t>
      </w:r>
    </w:p>
    <w:p w14:paraId="3FA3206E" w14:textId="77777777" w:rsidR="00ED5002" w:rsidRDefault="00ED5002" w:rsidP="00ED5002">
      <w:pPr>
        <w:pStyle w:val="transcript--underline-cue--3osdw"/>
        <w:spacing w:before="0" w:beforeAutospacing="0" w:after="0" w:afterAutospacing="0"/>
        <w:rPr>
          <w:rFonts w:ascii="Roboto" w:hAnsi="Roboto"/>
          <w:color w:val="1C1D1F"/>
        </w:rPr>
      </w:pPr>
      <w:r>
        <w:rPr>
          <w:rFonts w:ascii="Roboto" w:hAnsi="Roboto"/>
          <w:color w:val="1C1D1F"/>
        </w:rPr>
        <w:t>will always end up being written to the same partition,</w:t>
      </w:r>
    </w:p>
    <w:p w14:paraId="7020053C" w14:textId="77777777" w:rsidR="00ED5002" w:rsidRDefault="00ED5002" w:rsidP="00ED5002">
      <w:pPr>
        <w:pStyle w:val="transcript--underline-cue--3osdw"/>
        <w:spacing w:before="0" w:beforeAutospacing="0" w:after="0" w:afterAutospacing="0"/>
        <w:rPr>
          <w:rFonts w:ascii="Roboto" w:hAnsi="Roboto"/>
          <w:color w:val="401B9C"/>
          <w:u w:val="single"/>
        </w:rPr>
      </w:pPr>
      <w:r>
        <w:rPr>
          <w:rStyle w:val="transcript--highlight-cue--1begq"/>
          <w:rFonts w:ascii="Roboto" w:hAnsi="Roboto"/>
          <w:color w:val="401B9C"/>
          <w:shd w:val="clear" w:color="auto" w:fill="CEC0FC"/>
        </w:rPr>
        <w:t>thanks to a hashing strategy,</w:t>
      </w:r>
    </w:p>
    <w:p w14:paraId="44A493A7" w14:textId="1775C782" w:rsidR="00A040B2" w:rsidRDefault="00A040B2" w:rsidP="00A040B2">
      <w:pPr>
        <w:pStyle w:val="transcript--underline-cue--3osdw"/>
        <w:spacing w:before="0" w:beforeAutospacing="0" w:after="0" w:afterAutospacing="0"/>
        <w:rPr>
          <w:rStyle w:val="transcript--highlight-cue--1begq"/>
          <w:rFonts w:ascii="Roboto" w:hAnsi="Roboto"/>
          <w:color w:val="1C1D1F"/>
          <w:shd w:val="clear" w:color="auto" w:fill="CEC0FC"/>
        </w:rPr>
      </w:pPr>
    </w:p>
    <w:p w14:paraId="55FD7823" w14:textId="77F6A8D5" w:rsidR="00F23A3F" w:rsidRDefault="00F23A3F" w:rsidP="00A040B2">
      <w:pPr>
        <w:pStyle w:val="transcript--underline-cue--3osdw"/>
        <w:spacing w:before="0" w:beforeAutospacing="0" w:after="0" w:afterAutospacing="0"/>
        <w:rPr>
          <w:rStyle w:val="transcript--highlight-cue--1begq"/>
          <w:rFonts w:ascii="Roboto" w:hAnsi="Roboto"/>
          <w:color w:val="1C1D1F"/>
          <w:shd w:val="clear" w:color="auto" w:fill="CEC0FC"/>
        </w:rPr>
      </w:pPr>
    </w:p>
    <w:p w14:paraId="4CB7F694" w14:textId="636F751D" w:rsidR="00F23A3F" w:rsidRDefault="00F23A3F" w:rsidP="00A040B2">
      <w:pPr>
        <w:pStyle w:val="transcript--underline-cue--3osdw"/>
        <w:spacing w:before="0" w:beforeAutospacing="0" w:after="0" w:afterAutospacing="0"/>
        <w:rPr>
          <w:rFonts w:ascii="Roboto" w:hAnsi="Roboto"/>
          <w:color w:val="1C1D1F"/>
        </w:rPr>
      </w:pPr>
      <w:r>
        <w:rPr>
          <w:noProof/>
        </w:rPr>
        <w:drawing>
          <wp:inline distT="0" distB="0" distL="0" distR="0" wp14:anchorId="45ECC090" wp14:editId="1D527105">
            <wp:extent cx="59436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5175"/>
                    </a:xfrm>
                    <a:prstGeom prst="rect">
                      <a:avLst/>
                    </a:prstGeom>
                  </pic:spPr>
                </pic:pic>
              </a:graphicData>
            </a:graphic>
          </wp:inline>
        </w:drawing>
      </w:r>
    </w:p>
    <w:p w14:paraId="71CA2428" w14:textId="5023FDD2" w:rsidR="00A040B2" w:rsidRDefault="00A040B2"/>
    <w:p w14:paraId="0FCD3177" w14:textId="6DCF72C7" w:rsidR="00300A89" w:rsidRDefault="00300A89">
      <w:r>
        <w:rPr>
          <w:noProof/>
        </w:rPr>
        <w:drawing>
          <wp:inline distT="0" distB="0" distL="0" distR="0" wp14:anchorId="333F055E" wp14:editId="091652C2">
            <wp:extent cx="5943600" cy="2703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03195"/>
                    </a:xfrm>
                    <a:prstGeom prst="rect">
                      <a:avLst/>
                    </a:prstGeom>
                  </pic:spPr>
                </pic:pic>
              </a:graphicData>
            </a:graphic>
          </wp:inline>
        </w:drawing>
      </w:r>
    </w:p>
    <w:p w14:paraId="4A733C1F" w14:textId="41D6469B" w:rsidR="00420A1F" w:rsidRDefault="00420A1F"/>
    <w:p w14:paraId="545F7DE0" w14:textId="6E6CE4D8" w:rsidR="00420A1F" w:rsidRDefault="00420A1F"/>
    <w:p w14:paraId="634804A2" w14:textId="77777777" w:rsidR="00470C74" w:rsidRDefault="00470C74">
      <w:pPr>
        <w:rPr>
          <w:rFonts w:ascii="Segoe UI" w:hAnsi="Segoe UI" w:cs="Segoe UI"/>
          <w:color w:val="1A1523"/>
          <w:shd w:val="clear" w:color="auto" w:fill="FFFFFF"/>
        </w:rPr>
      </w:pPr>
    </w:p>
    <w:p w14:paraId="629436F1" w14:textId="0154F8B5" w:rsidR="00420A1F" w:rsidRDefault="00420A1F">
      <w:pPr>
        <w:rPr>
          <w:rFonts w:ascii="Segoe UI" w:hAnsi="Segoe UI" w:cs="Segoe UI"/>
          <w:color w:val="1A1523"/>
          <w:shd w:val="clear" w:color="auto" w:fill="FFFFFF"/>
        </w:rPr>
      </w:pPr>
      <w:r>
        <w:rPr>
          <w:rFonts w:ascii="Segoe UI" w:hAnsi="Segoe UI" w:cs="Segoe UI"/>
          <w:color w:val="1A1523"/>
          <w:shd w:val="clear" w:color="auto" w:fill="FFFFFF"/>
        </w:rPr>
        <w:t>In many programming languages, the key and value are represented as objects, which greatly increases the code readability. However, Kafka brokers expect byte arrays as keys and values of messages. The process of transforming the producer's programmatic representation of the object to binary is </w:t>
      </w:r>
      <w:r>
        <w:rPr>
          <w:rFonts w:ascii="Segoe UI" w:hAnsi="Segoe UI" w:cs="Segoe UI"/>
          <w:b/>
          <w:bCs/>
          <w:color w:val="1A1523"/>
          <w:shd w:val="clear" w:color="auto" w:fill="FFFFFF"/>
        </w:rPr>
        <w:t>called message serialization</w:t>
      </w:r>
      <w:r>
        <w:rPr>
          <w:rFonts w:ascii="Segoe UI" w:hAnsi="Segoe UI" w:cs="Segoe UI"/>
          <w:color w:val="1A1523"/>
          <w:shd w:val="clear" w:color="auto" w:fill="FFFFFF"/>
        </w:rPr>
        <w:t>.</w:t>
      </w:r>
    </w:p>
    <w:p w14:paraId="33D5DCEB" w14:textId="2E8900CF" w:rsidR="00A12977" w:rsidRDefault="00A12977">
      <w:pPr>
        <w:rPr>
          <w:rFonts w:ascii="Segoe UI" w:hAnsi="Segoe UI" w:cs="Segoe UI"/>
          <w:color w:val="1A1523"/>
          <w:shd w:val="clear" w:color="auto" w:fill="FFFFFF"/>
        </w:rPr>
      </w:pPr>
    </w:p>
    <w:p w14:paraId="58F0D795" w14:textId="324E53C5" w:rsidR="00A12977" w:rsidRDefault="00A12977">
      <w:r>
        <w:rPr>
          <w:noProof/>
        </w:rPr>
        <w:drawing>
          <wp:inline distT="0" distB="0" distL="0" distR="0" wp14:anchorId="1FA088E9" wp14:editId="0FE55C87">
            <wp:extent cx="5943600" cy="812800"/>
            <wp:effectExtent l="0" t="0" r="0" b="6350"/>
            <wp:docPr id="4" name="Picture 4" descr="Kafka Producers use default partitioning logic to assign Kafka Messages to the appropriate Apache Kafka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Producers use default partitioning logic to assign Kafka Messages to the appropriate Apache Kafka Part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01F0697D" w14:textId="7F0B875F" w:rsidR="00F36C8D" w:rsidRDefault="00F36C8D"/>
    <w:p w14:paraId="785532BC" w14:textId="05D45A4C" w:rsidR="00F36C8D" w:rsidRDefault="00F36C8D">
      <w:pPr>
        <w:rPr>
          <w:rFonts w:ascii="Segoe UI" w:hAnsi="Segoe UI" w:cs="Segoe UI"/>
          <w:color w:val="1A1523"/>
          <w:shd w:val="clear" w:color="auto" w:fill="FFFFFF"/>
        </w:rPr>
      </w:pPr>
      <w:r>
        <w:rPr>
          <w:rFonts w:ascii="Segoe UI" w:hAnsi="Segoe UI" w:cs="Segoe UI"/>
          <w:color w:val="1A1523"/>
          <w:shd w:val="clear" w:color="auto" w:fill="FFFFFF"/>
        </w:rPr>
        <w:t>A Kafka partitioner is a code logic that takes a record and determines to which partition to send it into.</w:t>
      </w:r>
    </w:p>
    <w:p w14:paraId="37CEA0DC" w14:textId="77777777" w:rsidR="00315758" w:rsidRDefault="00315758" w:rsidP="00315758">
      <w:pPr>
        <w:pStyle w:val="transcript--underline-cue--3osdw"/>
        <w:spacing w:before="0" w:beforeAutospacing="0" w:after="0" w:afterAutospacing="0"/>
        <w:rPr>
          <w:rFonts w:ascii="Roboto" w:hAnsi="Roboto"/>
          <w:color w:val="1C1D1F"/>
        </w:rPr>
      </w:pPr>
      <w:r>
        <w:rPr>
          <w:rFonts w:ascii="Roboto" w:hAnsi="Roboto"/>
          <w:color w:val="1C1D1F"/>
        </w:rPr>
        <w:t>This is just to stress the fact that</w:t>
      </w:r>
    </w:p>
    <w:p w14:paraId="0CFDE46D" w14:textId="77777777" w:rsidR="00315758" w:rsidRDefault="00315758" w:rsidP="00315758">
      <w:pPr>
        <w:pStyle w:val="transcript--underline-cue--3osdw"/>
        <w:spacing w:before="0" w:beforeAutospacing="0" w:after="0" w:afterAutospacing="0"/>
        <w:rPr>
          <w:rFonts w:ascii="Roboto" w:hAnsi="Roboto"/>
          <w:color w:val="1C1D1F"/>
        </w:rPr>
      </w:pPr>
      <w:r>
        <w:rPr>
          <w:rFonts w:ascii="Roboto" w:hAnsi="Roboto"/>
          <w:color w:val="1C1D1F"/>
        </w:rPr>
        <w:t>producers are the one who choose</w:t>
      </w:r>
    </w:p>
    <w:p w14:paraId="0330EE89" w14:textId="77777777" w:rsidR="00315758" w:rsidRDefault="00315758" w:rsidP="00315758">
      <w:pPr>
        <w:pStyle w:val="transcript--underline-cue--3osdw"/>
        <w:spacing w:before="0" w:beforeAutospacing="0" w:after="0" w:afterAutospacing="0"/>
        <w:rPr>
          <w:rFonts w:ascii="Roboto" w:hAnsi="Roboto"/>
          <w:color w:val="1C1D1F"/>
        </w:rPr>
      </w:pPr>
      <w:r>
        <w:rPr>
          <w:rFonts w:ascii="Roboto" w:hAnsi="Roboto"/>
          <w:color w:val="1C1D1F"/>
        </w:rPr>
        <w:t>where the message is going to end up,</w:t>
      </w:r>
    </w:p>
    <w:p w14:paraId="073BB572" w14:textId="77777777" w:rsidR="00315758" w:rsidRDefault="00315758" w:rsidP="00315758">
      <w:pPr>
        <w:pStyle w:val="transcript--underline-cue--3osdw"/>
        <w:spacing w:before="0" w:beforeAutospacing="0" w:after="0" w:afterAutospacing="0"/>
        <w:rPr>
          <w:rFonts w:ascii="Roboto" w:hAnsi="Roboto"/>
          <w:color w:val="1C1D1F"/>
        </w:rPr>
      </w:pPr>
      <w:r>
        <w:rPr>
          <w:rFonts w:ascii="Roboto" w:hAnsi="Roboto"/>
          <w:color w:val="1C1D1F"/>
        </w:rPr>
        <w:t>thanks to the key bytes, okay?</w:t>
      </w:r>
    </w:p>
    <w:p w14:paraId="18AC8852" w14:textId="77777777" w:rsidR="00315758" w:rsidRDefault="00315758" w:rsidP="00315758">
      <w:pPr>
        <w:pStyle w:val="transcript--underline-cue--3osdw"/>
        <w:spacing w:before="0" w:beforeAutospacing="0" w:after="0" w:afterAutospacing="0"/>
        <w:rPr>
          <w:rFonts w:ascii="Roboto" w:hAnsi="Roboto"/>
          <w:color w:val="401B9C"/>
          <w:u w:val="single"/>
        </w:rPr>
      </w:pPr>
      <w:r>
        <w:rPr>
          <w:rStyle w:val="transcript--highlight-cue--1begq"/>
          <w:rFonts w:ascii="Roboto" w:hAnsi="Roboto"/>
          <w:color w:val="401B9C"/>
          <w:shd w:val="clear" w:color="auto" w:fill="CEC0FC"/>
        </w:rPr>
        <w:t>By hashing the key.</w:t>
      </w:r>
    </w:p>
    <w:p w14:paraId="3E98D96B" w14:textId="7968B55E" w:rsidR="00315758" w:rsidRDefault="00315758"/>
    <w:p w14:paraId="4102C00C" w14:textId="218E7197" w:rsidR="009765DC" w:rsidRDefault="009765DC"/>
    <w:p w14:paraId="70A8708A" w14:textId="370757F7" w:rsidR="009765DC" w:rsidRPr="003D4E6F" w:rsidRDefault="003D4E6F">
      <w:pPr>
        <w:rPr>
          <w:b/>
          <w:bCs/>
          <w:u w:val="single"/>
        </w:rPr>
      </w:pPr>
      <w:r w:rsidRPr="003D4E6F">
        <w:rPr>
          <w:b/>
          <w:bCs/>
          <w:u w:val="single"/>
        </w:rPr>
        <w:t>Consumer groups</w:t>
      </w:r>
    </w:p>
    <w:p w14:paraId="5325B17E" w14:textId="2AC76000" w:rsidR="009765DC" w:rsidRDefault="009765DC">
      <w:pPr>
        <w:rPr>
          <w:rFonts w:ascii="Segoe UI" w:hAnsi="Segoe UI" w:cs="Segoe UI"/>
          <w:color w:val="1A1523"/>
          <w:shd w:val="clear" w:color="auto" w:fill="FFFFFF"/>
        </w:rPr>
      </w:pPr>
      <w:r>
        <w:rPr>
          <w:rFonts w:ascii="Segoe UI" w:hAnsi="Segoe UI" w:cs="Segoe UI"/>
          <w:color w:val="1A1523"/>
          <w:shd w:val="clear" w:color="auto" w:fill="FFFFFF"/>
        </w:rPr>
        <w:t>for horizontal scalability purposes it is recommended to consume Kafka topics as a group.</w:t>
      </w:r>
    </w:p>
    <w:p w14:paraId="3DBAB5F1" w14:textId="3EE2C581" w:rsidR="00B41CB3" w:rsidRDefault="00B41CB3">
      <w:pPr>
        <w:rPr>
          <w:rFonts w:ascii="Segoe UI" w:hAnsi="Segoe UI" w:cs="Segoe UI"/>
          <w:color w:val="1A1523"/>
          <w:shd w:val="clear" w:color="auto" w:fill="FFFFFF"/>
        </w:rPr>
      </w:pPr>
    </w:p>
    <w:p w14:paraId="0CC339C1" w14:textId="77777777" w:rsidR="00B41CB3" w:rsidRDefault="00B41CB3" w:rsidP="00B41CB3">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Consumers that are part of the same application and therefore performing the same "logical job" can be grouped together as a Kafka consumer group.</w:t>
      </w:r>
    </w:p>
    <w:p w14:paraId="388B557D" w14:textId="77777777" w:rsidR="00B41CB3" w:rsidRDefault="00B41CB3" w:rsidP="00B41CB3">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A topic usually consists of many partitions. These partitions are a unit of parallelism for Kafka consumers.</w:t>
      </w:r>
    </w:p>
    <w:p w14:paraId="545B74F9" w14:textId="77777777" w:rsidR="00B41CB3" w:rsidRDefault="00B41CB3" w:rsidP="00B41CB3">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The benefit of leveraging a Kafka consumer group is that the consumers within the group will coordinate to split the work of reading from different partitions.</w:t>
      </w:r>
    </w:p>
    <w:p w14:paraId="1CBFAF5F" w14:textId="39D84E66" w:rsidR="00B41CB3" w:rsidRDefault="002A1D51">
      <w:r>
        <w:t>CONSUMER-PARTITION MAPPING</w:t>
      </w:r>
    </w:p>
    <w:p w14:paraId="3A446723" w14:textId="0CE57342" w:rsidR="0091560B" w:rsidRDefault="0091560B">
      <w:pPr>
        <w:rPr>
          <w:rFonts w:ascii="Segoe UI" w:hAnsi="Segoe UI" w:cs="Segoe UI"/>
          <w:color w:val="1A1523"/>
          <w:shd w:val="clear" w:color="auto" w:fill="FFFFFF"/>
        </w:rPr>
      </w:pPr>
      <w:r>
        <w:rPr>
          <w:rFonts w:ascii="Segoe UI" w:hAnsi="Segoe UI" w:cs="Segoe UI"/>
          <w:color w:val="1A1523"/>
          <w:shd w:val="clear" w:color="auto" w:fill="FFFFFF"/>
        </w:rPr>
        <w:lastRenderedPageBreak/>
        <w:t>It is important to note that each topic partition is only assigned to one consumer within a consumer group, but a consumer from a consumer group can be assigned multiple partitions.</w:t>
      </w:r>
    </w:p>
    <w:p w14:paraId="5983706F" w14:textId="17096C52" w:rsidR="006F71E7" w:rsidRDefault="004833A5">
      <w:pPr>
        <w:rPr>
          <w:rFonts w:ascii="Segoe UI" w:hAnsi="Segoe UI" w:cs="Segoe UI"/>
          <w:color w:val="1A1523"/>
          <w:shd w:val="clear" w:color="auto" w:fill="FFFFFF"/>
        </w:rPr>
      </w:pPr>
      <w:r>
        <w:rPr>
          <w:rFonts w:ascii="Segoe UI" w:hAnsi="Segoe UI" w:cs="Segoe UI"/>
          <w:color w:val="1A1523"/>
          <w:shd w:val="clear" w:color="auto" w:fill="FFFFFF"/>
        </w:rPr>
        <w:t>Many to one is possible. One partition to many consumers not possible.</w:t>
      </w:r>
    </w:p>
    <w:p w14:paraId="39449FB6" w14:textId="6A947BA9" w:rsidR="006F71E7" w:rsidRDefault="006F71E7">
      <w:r>
        <w:rPr>
          <w:noProof/>
        </w:rPr>
        <w:drawing>
          <wp:inline distT="0" distB="0" distL="0" distR="0" wp14:anchorId="2110644A" wp14:editId="003007C1">
            <wp:extent cx="5943600" cy="2491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1105"/>
                    </a:xfrm>
                    <a:prstGeom prst="rect">
                      <a:avLst/>
                    </a:prstGeom>
                  </pic:spPr>
                </pic:pic>
              </a:graphicData>
            </a:graphic>
          </wp:inline>
        </w:drawing>
      </w:r>
    </w:p>
    <w:p w14:paraId="5D58FA47" w14:textId="3986679C" w:rsidR="007910A0" w:rsidRDefault="007910A0"/>
    <w:p w14:paraId="7441A223" w14:textId="2C07F304" w:rsidR="007910A0" w:rsidRDefault="007910A0">
      <w:pPr>
        <w:rPr>
          <w:rFonts w:ascii="Segoe UI" w:hAnsi="Segoe UI" w:cs="Segoe UI"/>
          <w:color w:val="1A1523"/>
          <w:shd w:val="clear" w:color="auto" w:fill="FFFFFF"/>
        </w:rPr>
      </w:pPr>
      <w:r>
        <w:rPr>
          <w:rFonts w:ascii="Segoe UI" w:hAnsi="Segoe UI" w:cs="Segoe UI"/>
          <w:color w:val="1A1523"/>
          <w:shd w:val="clear" w:color="auto" w:fill="FFFFFF"/>
        </w:rPr>
        <w:t>Usually, we have as many consumers in a consumer group as the number of partitions. If we want more consumers for higher throughput, we should create more partitions while creating the topic. Otherwise, some of the consumers may remain inactive.</w:t>
      </w:r>
    </w:p>
    <w:p w14:paraId="4802AC5B" w14:textId="299AF8F9" w:rsidR="000E28FA" w:rsidRDefault="000E28FA">
      <w:pPr>
        <w:rPr>
          <w:rFonts w:ascii="Segoe UI" w:hAnsi="Segoe UI" w:cs="Segoe UI"/>
          <w:color w:val="1A1523"/>
          <w:shd w:val="clear" w:color="auto" w:fill="FFFFFF"/>
        </w:rPr>
      </w:pPr>
    </w:p>
    <w:p w14:paraId="394E4119" w14:textId="48A4C21B" w:rsidR="000E28FA" w:rsidRDefault="000E28FA">
      <w:pPr>
        <w:rPr>
          <w:rFonts w:ascii="Segoe UI" w:hAnsi="Segoe UI" w:cs="Segoe UI"/>
          <w:color w:val="1A1523"/>
          <w:shd w:val="clear" w:color="auto" w:fill="FFFFFF"/>
        </w:rPr>
      </w:pPr>
      <w:r>
        <w:rPr>
          <w:rFonts w:ascii="Segoe UI" w:hAnsi="Segoe UI" w:cs="Segoe UI"/>
          <w:color w:val="1A1523"/>
          <w:shd w:val="clear" w:color="auto" w:fill="FFFFFF"/>
        </w:rPr>
        <w:t> the consumer will regularly </w:t>
      </w:r>
      <w:r>
        <w:rPr>
          <w:rFonts w:ascii="Segoe UI" w:hAnsi="Segoe UI" w:cs="Segoe UI"/>
          <w:b/>
          <w:bCs/>
          <w:color w:val="1A1523"/>
          <w:shd w:val="clear" w:color="auto" w:fill="FFFFFF"/>
        </w:rPr>
        <w:t>commit</w:t>
      </w:r>
      <w:r>
        <w:rPr>
          <w:rFonts w:ascii="Segoe UI" w:hAnsi="Segoe UI" w:cs="Segoe UI"/>
          <w:color w:val="1A1523"/>
          <w:shd w:val="clear" w:color="auto" w:fill="FFFFFF"/>
        </w:rPr>
        <w:t> the latest processed message, also known as </w:t>
      </w:r>
      <w:r>
        <w:rPr>
          <w:rFonts w:ascii="Segoe UI" w:hAnsi="Segoe UI" w:cs="Segoe UI"/>
          <w:b/>
          <w:bCs/>
          <w:color w:val="1A1523"/>
          <w:shd w:val="clear" w:color="auto" w:fill="FFFFFF"/>
        </w:rPr>
        <w:t>consumer offset</w:t>
      </w:r>
      <w:r>
        <w:rPr>
          <w:rFonts w:ascii="Segoe UI" w:hAnsi="Segoe UI" w:cs="Segoe UI"/>
          <w:color w:val="1A1523"/>
          <w:shd w:val="clear" w:color="auto" w:fill="FFFFFF"/>
        </w:rPr>
        <w:t>.</w:t>
      </w:r>
    </w:p>
    <w:p w14:paraId="73B76B8F" w14:textId="0630CC8A" w:rsidR="0094458F" w:rsidRDefault="0094458F">
      <w:pPr>
        <w:rPr>
          <w:rFonts w:ascii="Segoe UI" w:hAnsi="Segoe UI" w:cs="Segoe UI"/>
          <w:color w:val="1A1523"/>
          <w:shd w:val="clear" w:color="auto" w:fill="FFFFFF"/>
        </w:rPr>
      </w:pPr>
      <w:r>
        <w:rPr>
          <w:rFonts w:ascii="Segoe UI" w:hAnsi="Segoe UI" w:cs="Segoe UI"/>
          <w:color w:val="1A1523"/>
          <w:shd w:val="clear" w:color="auto" w:fill="FFFFFF"/>
        </w:rPr>
        <w:t> and the responsible Kafka broker will ensure writing to the </w:t>
      </w:r>
      <w:r>
        <w:rPr>
          <w:rStyle w:val="HTMLCode"/>
          <w:rFonts w:eastAsiaTheme="minorHAnsi"/>
          <w:color w:val="1A1523"/>
          <w:shd w:val="clear" w:color="auto" w:fill="EEEDEF"/>
        </w:rPr>
        <w:t>__</w:t>
      </w:r>
      <w:proofErr w:type="spellStart"/>
      <w:r>
        <w:rPr>
          <w:rStyle w:val="HTMLCode"/>
          <w:rFonts w:eastAsiaTheme="minorHAnsi"/>
          <w:color w:val="1A1523"/>
          <w:shd w:val="clear" w:color="auto" w:fill="EEEDEF"/>
        </w:rPr>
        <w:t>consumer_offsets</w:t>
      </w:r>
      <w:proofErr w:type="spellEnd"/>
      <w:r>
        <w:rPr>
          <w:rFonts w:ascii="Segoe UI" w:hAnsi="Segoe UI" w:cs="Segoe UI"/>
          <w:color w:val="1A1523"/>
          <w:shd w:val="clear" w:color="auto" w:fill="FFFFFF"/>
        </w:rPr>
        <w:t> topic</w:t>
      </w:r>
    </w:p>
    <w:p w14:paraId="19238CBF" w14:textId="03DB4139" w:rsidR="00474E50" w:rsidRDefault="00474E50">
      <w:pPr>
        <w:rPr>
          <w:rFonts w:ascii="Segoe UI" w:hAnsi="Segoe UI" w:cs="Segoe UI"/>
          <w:color w:val="1A1523"/>
          <w:shd w:val="clear" w:color="auto" w:fill="FFFFFF"/>
        </w:rPr>
      </w:pPr>
    </w:p>
    <w:p w14:paraId="0D61E647" w14:textId="1FD47A8D" w:rsidR="00474E50" w:rsidRDefault="00474E50">
      <w:pPr>
        <w:rPr>
          <w:rFonts w:ascii="Segoe UI" w:hAnsi="Segoe UI" w:cs="Segoe UI"/>
          <w:color w:val="1A1523"/>
          <w:shd w:val="clear" w:color="auto" w:fill="FFFFFF"/>
        </w:rPr>
      </w:pPr>
      <w:r>
        <w:rPr>
          <w:rFonts w:ascii="Segoe UI" w:hAnsi="Segoe UI" w:cs="Segoe UI"/>
          <w:color w:val="1A1523"/>
          <w:shd w:val="clear" w:color="auto" w:fill="FFFFFF"/>
        </w:rPr>
        <w:t>The process of committing offsets is not done for every message consumed (because this would be inefficient), and instead is a periodic process.</w:t>
      </w:r>
    </w:p>
    <w:p w14:paraId="356E3F5A" w14:textId="618133A7" w:rsidR="00C000A0" w:rsidRDefault="00C000A0">
      <w:pPr>
        <w:rPr>
          <w:rFonts w:ascii="Segoe UI" w:hAnsi="Segoe UI" w:cs="Segoe UI"/>
          <w:color w:val="1A1523"/>
          <w:shd w:val="clear" w:color="auto" w:fill="FFFFFF"/>
        </w:rPr>
      </w:pPr>
    </w:p>
    <w:p w14:paraId="78ECDB84" w14:textId="77777777" w:rsidR="00C000A0" w:rsidRDefault="00C000A0" w:rsidP="00C000A0">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Offsets are critical for many applications. If a Kafka client crashes, a rebalance occurs and the latest committed offset help the remaining Kafka consumers know where to restart reading and processing messages.</w:t>
      </w:r>
    </w:p>
    <w:p w14:paraId="31AE4D31" w14:textId="77777777" w:rsidR="00C000A0" w:rsidRDefault="00C000A0" w:rsidP="00C000A0">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lastRenderedPageBreak/>
        <w:t>In case a new consumer is added to a group, another consumer group rebalance happens and consumer offsets are yet again leveraged to notify consumers where to start reading data from.</w:t>
      </w:r>
    </w:p>
    <w:p w14:paraId="79455544" w14:textId="77777777" w:rsidR="004D42C0" w:rsidRDefault="004D42C0" w:rsidP="004D42C0">
      <w:pPr>
        <w:pStyle w:val="NormalWeb"/>
        <w:shd w:val="clear" w:color="auto" w:fill="FFFFFF"/>
        <w:spacing w:before="0" w:beforeAutospacing="0" w:after="240" w:afterAutospacing="0" w:line="390" w:lineRule="atLeast"/>
        <w:rPr>
          <w:rFonts w:ascii="Segoe UI" w:hAnsi="Segoe UI" w:cs="Segoe UI"/>
          <w:color w:val="1A1523"/>
        </w:rPr>
      </w:pPr>
      <w:proofErr w:type="gramStart"/>
      <w:r>
        <w:rPr>
          <w:rFonts w:ascii="Segoe UI" w:hAnsi="Segoe UI" w:cs="Segoe UI"/>
          <w:color w:val="1A1523"/>
        </w:rPr>
        <w:t>Therefore</w:t>
      </w:r>
      <w:proofErr w:type="gramEnd"/>
      <w:r>
        <w:rPr>
          <w:rFonts w:ascii="Segoe UI" w:hAnsi="Segoe UI" w:cs="Segoe UI"/>
          <w:color w:val="1A1523"/>
        </w:rPr>
        <w:t xml:space="preserve"> consumer offsets must be committed regularly.</w:t>
      </w:r>
    </w:p>
    <w:p w14:paraId="34A768A2" w14:textId="21FEF581" w:rsidR="00C000A0" w:rsidRDefault="009F2A17">
      <w:pPr>
        <w:rPr>
          <w:rFonts w:ascii="Segoe UI" w:hAnsi="Segoe UI" w:cs="Segoe UI"/>
          <w:color w:val="1A1523"/>
          <w:shd w:val="clear" w:color="auto" w:fill="FFFFFF"/>
        </w:rPr>
      </w:pPr>
      <w:r>
        <w:rPr>
          <w:rFonts w:ascii="Segoe UI" w:hAnsi="Segoe UI" w:cs="Segoe UI"/>
          <w:color w:val="1A1523"/>
          <w:shd w:val="clear" w:color="auto" w:fill="FFFFFF"/>
        </w:rPr>
        <w:t xml:space="preserve">A single Kafka server is called </w:t>
      </w:r>
      <w:r w:rsidRPr="009F2A17">
        <w:rPr>
          <w:rFonts w:ascii="Segoe UI" w:hAnsi="Segoe UI" w:cs="Segoe UI"/>
          <w:b/>
          <w:bCs/>
          <w:color w:val="1A1523"/>
          <w:shd w:val="clear" w:color="auto" w:fill="FFFFFF"/>
        </w:rPr>
        <w:t>a Kafka Broker</w:t>
      </w:r>
      <w:r>
        <w:rPr>
          <w:rFonts w:ascii="Segoe UI" w:hAnsi="Segoe UI" w:cs="Segoe UI"/>
          <w:color w:val="1A1523"/>
          <w:shd w:val="clear" w:color="auto" w:fill="FFFFFF"/>
        </w:rPr>
        <w:t>. That Kafka broker is a program that runs on the Java Virtual Machine (Java version 11+) and usually a server that is meant to be a Kafka broker will solely run the necessary program and nothing else.</w:t>
      </w:r>
    </w:p>
    <w:p w14:paraId="4D1D08BD" w14:textId="6DE5214F" w:rsidR="00E821AA" w:rsidRDefault="00E821AA">
      <w:pPr>
        <w:rPr>
          <w:rFonts w:ascii="Segoe UI" w:hAnsi="Segoe UI" w:cs="Segoe UI"/>
          <w:color w:val="1A1523"/>
          <w:shd w:val="clear" w:color="auto" w:fill="FFFFFF"/>
        </w:rPr>
      </w:pPr>
    </w:p>
    <w:p w14:paraId="0A3BCE10" w14:textId="3DBF8A77" w:rsidR="00E821AA" w:rsidRDefault="00E821AA">
      <w:pPr>
        <w:rPr>
          <w:rFonts w:ascii="Segoe UI" w:hAnsi="Segoe UI" w:cs="Segoe UI"/>
          <w:b/>
          <w:bCs/>
          <w:color w:val="1A1523"/>
          <w:shd w:val="clear" w:color="auto" w:fill="FFFFFF"/>
        </w:rPr>
      </w:pPr>
      <w:r>
        <w:rPr>
          <w:rFonts w:ascii="Segoe UI" w:hAnsi="Segoe UI" w:cs="Segoe UI"/>
          <w:color w:val="1A1523"/>
          <w:shd w:val="clear" w:color="auto" w:fill="FFFFFF"/>
        </w:rPr>
        <w:t xml:space="preserve">An ensemble of Kafka brokers working together is called a </w:t>
      </w:r>
      <w:r w:rsidRPr="00E821AA">
        <w:rPr>
          <w:rFonts w:ascii="Segoe UI" w:hAnsi="Segoe UI" w:cs="Segoe UI"/>
          <w:b/>
          <w:bCs/>
          <w:color w:val="1A1523"/>
          <w:shd w:val="clear" w:color="auto" w:fill="FFFFFF"/>
        </w:rPr>
        <w:t>Kafka cluster.</w:t>
      </w:r>
    </w:p>
    <w:p w14:paraId="782FBFAF" w14:textId="13AC446A" w:rsidR="00AF69EA" w:rsidRDefault="002D39E4">
      <w:pPr>
        <w:rPr>
          <w:rFonts w:ascii="Segoe UI" w:hAnsi="Segoe UI" w:cs="Segoe UI"/>
          <w:b/>
          <w:bCs/>
          <w:color w:val="1A1523"/>
          <w:shd w:val="clear" w:color="auto" w:fill="FFFFFF"/>
        </w:rPr>
      </w:pPr>
      <w:r>
        <w:rPr>
          <w:rFonts w:ascii="Segoe UI" w:hAnsi="Segoe UI" w:cs="Segoe UI"/>
          <w:b/>
          <w:bCs/>
          <w:color w:val="1A1523"/>
          <w:shd w:val="clear" w:color="auto" w:fill="FFFFFF"/>
        </w:rPr>
        <w:t>PARTITION BROKER MAPPING</w:t>
      </w:r>
    </w:p>
    <w:p w14:paraId="67580785" w14:textId="6C933A94" w:rsidR="00AF69EA" w:rsidRDefault="00AF69EA">
      <w:pPr>
        <w:rPr>
          <w:rFonts w:ascii="Segoe UI" w:hAnsi="Segoe UI" w:cs="Segoe UI"/>
          <w:color w:val="1A1523"/>
          <w:shd w:val="clear" w:color="auto" w:fill="FFFFFF"/>
        </w:rPr>
      </w:pPr>
      <w:r>
        <w:rPr>
          <w:rFonts w:ascii="Segoe UI" w:hAnsi="Segoe UI" w:cs="Segoe UI"/>
          <w:color w:val="1A1523"/>
          <w:shd w:val="clear" w:color="auto" w:fill="FFFFFF"/>
        </w:rPr>
        <w:t xml:space="preserve">Kafka does a good job of distributing </w:t>
      </w:r>
      <w:r w:rsidRPr="002D39E4">
        <w:rPr>
          <w:rFonts w:ascii="Segoe UI" w:hAnsi="Segoe UI" w:cs="Segoe UI"/>
          <w:b/>
          <w:bCs/>
          <w:color w:val="1A1523"/>
          <w:shd w:val="clear" w:color="auto" w:fill="FFFFFF"/>
        </w:rPr>
        <w:t>partitions</w:t>
      </w:r>
      <w:r>
        <w:rPr>
          <w:rFonts w:ascii="Segoe UI" w:hAnsi="Segoe UI" w:cs="Segoe UI"/>
          <w:color w:val="1A1523"/>
          <w:shd w:val="clear" w:color="auto" w:fill="FFFFFF"/>
        </w:rPr>
        <w:t xml:space="preserve"> evenly among the available </w:t>
      </w:r>
      <w:r w:rsidRPr="002D39E4">
        <w:rPr>
          <w:rFonts w:ascii="Segoe UI" w:hAnsi="Segoe UI" w:cs="Segoe UI"/>
          <w:b/>
          <w:bCs/>
          <w:color w:val="1A1523"/>
          <w:shd w:val="clear" w:color="auto" w:fill="FFFFFF"/>
        </w:rPr>
        <w:t>brokers</w:t>
      </w:r>
      <w:r>
        <w:rPr>
          <w:rFonts w:ascii="Segoe UI" w:hAnsi="Segoe UI" w:cs="Segoe UI"/>
          <w:color w:val="1A1523"/>
          <w:shd w:val="clear" w:color="auto" w:fill="FFFFFF"/>
        </w:rPr>
        <w:t>. </w:t>
      </w:r>
      <w:r w:rsidR="00057015">
        <w:rPr>
          <w:rFonts w:ascii="Segoe UI" w:hAnsi="Segoe UI" w:cs="Segoe UI"/>
          <w:color w:val="1A1523"/>
          <w:shd w:val="clear" w:color="auto" w:fill="FFFFFF"/>
        </w:rPr>
        <w:t>there may be fewer (or more) partitions of a topic than the number of brokers in the cluster. </w:t>
      </w:r>
      <w:r w:rsidR="00057015">
        <w:rPr>
          <w:rFonts w:ascii="Segoe UI" w:hAnsi="Segoe UI" w:cs="Segoe UI"/>
          <w:i/>
          <w:iCs/>
          <w:color w:val="1A1523"/>
          <w:shd w:val="clear" w:color="auto" w:fill="FFFFFF"/>
        </w:rPr>
        <w:t>Topic-B</w:t>
      </w:r>
      <w:r w:rsidR="00057015">
        <w:rPr>
          <w:rFonts w:ascii="Segoe UI" w:hAnsi="Segoe UI" w:cs="Segoe UI"/>
          <w:color w:val="1A1523"/>
          <w:shd w:val="clear" w:color="auto" w:fill="FFFFFF"/>
        </w:rPr>
        <w:t>, in our case, has two partitions only. In this case, </w:t>
      </w:r>
      <w:r w:rsidR="00057015">
        <w:rPr>
          <w:rFonts w:ascii="Segoe UI" w:hAnsi="Segoe UI" w:cs="Segoe UI"/>
          <w:i/>
          <w:iCs/>
          <w:color w:val="1A1523"/>
          <w:shd w:val="clear" w:color="auto" w:fill="FFFFFF"/>
        </w:rPr>
        <w:t>Broker 103</w:t>
      </w:r>
      <w:r w:rsidR="00057015">
        <w:rPr>
          <w:rFonts w:ascii="Segoe UI" w:hAnsi="Segoe UI" w:cs="Segoe UI"/>
          <w:color w:val="1A1523"/>
          <w:shd w:val="clear" w:color="auto" w:fill="FFFFFF"/>
        </w:rPr>
        <w:t> does not contain any partition of </w:t>
      </w:r>
      <w:r w:rsidR="00057015">
        <w:rPr>
          <w:rFonts w:ascii="Segoe UI" w:hAnsi="Segoe UI" w:cs="Segoe UI"/>
          <w:i/>
          <w:iCs/>
          <w:color w:val="1A1523"/>
          <w:shd w:val="clear" w:color="auto" w:fill="FFFFFF"/>
        </w:rPr>
        <w:t>Topic-B</w:t>
      </w:r>
      <w:r w:rsidR="00057015">
        <w:rPr>
          <w:rFonts w:ascii="Segoe UI" w:hAnsi="Segoe UI" w:cs="Segoe UI"/>
          <w:color w:val="1A1523"/>
          <w:shd w:val="clear" w:color="auto" w:fill="FFFFFF"/>
        </w:rPr>
        <w:t>.</w:t>
      </w:r>
    </w:p>
    <w:p w14:paraId="49CC2F4E" w14:textId="393FAC76" w:rsidR="0046362C" w:rsidRDefault="0046362C">
      <w:pPr>
        <w:rPr>
          <w:rFonts w:ascii="Segoe UI" w:hAnsi="Segoe UI" w:cs="Segoe UI"/>
          <w:color w:val="1A1523"/>
          <w:shd w:val="clear" w:color="auto" w:fill="FFFFFF"/>
        </w:rPr>
      </w:pPr>
    </w:p>
    <w:p w14:paraId="5AC7FEA3" w14:textId="07CA561A" w:rsidR="0046362C" w:rsidRDefault="0046362C">
      <w:pPr>
        <w:rPr>
          <w:b/>
          <w:bCs/>
        </w:rPr>
      </w:pPr>
      <w:r>
        <w:rPr>
          <w:noProof/>
        </w:rPr>
        <w:drawing>
          <wp:inline distT="0" distB="0" distL="0" distR="0" wp14:anchorId="28F79401" wp14:editId="2AAE934E">
            <wp:extent cx="5943600" cy="1903095"/>
            <wp:effectExtent l="0" t="0" r="0" b="1905"/>
            <wp:docPr id="6" name="Picture 6" descr="3 Kafka Brokers with 2 Kafka Topics and topic part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Kafka Brokers with 2 Kafka Topics and topic partit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03095"/>
                    </a:xfrm>
                    <a:prstGeom prst="rect">
                      <a:avLst/>
                    </a:prstGeom>
                    <a:noFill/>
                    <a:ln>
                      <a:noFill/>
                    </a:ln>
                  </pic:spPr>
                </pic:pic>
              </a:graphicData>
            </a:graphic>
          </wp:inline>
        </w:drawing>
      </w:r>
    </w:p>
    <w:p w14:paraId="7855DFE9" w14:textId="117BDDE4" w:rsidR="00673622" w:rsidRDefault="00673622">
      <w:pPr>
        <w:rPr>
          <w:b/>
          <w:bCs/>
        </w:rPr>
      </w:pPr>
    </w:p>
    <w:p w14:paraId="57FC2B33" w14:textId="00122649" w:rsidR="00673622" w:rsidRDefault="00673622">
      <w:pPr>
        <w:rPr>
          <w:b/>
          <w:bCs/>
        </w:rPr>
      </w:pPr>
    </w:p>
    <w:p w14:paraId="5BDD2442" w14:textId="77777777" w:rsidR="00673622" w:rsidRDefault="00673622" w:rsidP="00673622">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A client that wants to send or receive messages from the Kafka cluster </w:t>
      </w:r>
      <w:r>
        <w:rPr>
          <w:rFonts w:ascii="Segoe UI" w:hAnsi="Segoe UI" w:cs="Segoe UI"/>
          <w:b/>
          <w:bCs/>
          <w:color w:val="1A1523"/>
        </w:rPr>
        <w:t>may connect to any broker in the cluster.</w:t>
      </w:r>
      <w:r>
        <w:rPr>
          <w:rFonts w:ascii="Segoe UI" w:hAnsi="Segoe UI" w:cs="Segoe UI"/>
          <w:color w:val="1A1523"/>
        </w:rPr>
        <w:t> Every broker in the cluster has metadata about all the other brokers and will help the client connect to them as well, and </w:t>
      </w:r>
      <w:r>
        <w:rPr>
          <w:rFonts w:ascii="Segoe UI" w:hAnsi="Segoe UI" w:cs="Segoe UI"/>
          <w:b/>
          <w:bCs/>
          <w:color w:val="1A1523"/>
        </w:rPr>
        <w:t>therefore any broker in the cluster is also called a bootstrap server.</w:t>
      </w:r>
    </w:p>
    <w:p w14:paraId="4DC4E020" w14:textId="77777777" w:rsidR="00673622" w:rsidRDefault="00673622" w:rsidP="00673622">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 xml:space="preserve">The bootstrap server will return metadata to the client that consists of a list of all the brokers in the cluster. Then, when required, the client will know which exact broker to </w:t>
      </w:r>
      <w:r>
        <w:rPr>
          <w:rFonts w:ascii="Segoe UI" w:hAnsi="Segoe UI" w:cs="Segoe UI"/>
          <w:color w:val="1A1523"/>
        </w:rPr>
        <w:lastRenderedPageBreak/>
        <w:t xml:space="preserve">connect to </w:t>
      </w:r>
      <w:proofErr w:type="spellStart"/>
      <w:r>
        <w:rPr>
          <w:rFonts w:ascii="Segoe UI" w:hAnsi="Segoe UI" w:cs="Segoe UI"/>
          <w:color w:val="1A1523"/>
        </w:rPr>
        <w:t>to</w:t>
      </w:r>
      <w:proofErr w:type="spellEnd"/>
      <w:r>
        <w:rPr>
          <w:rFonts w:ascii="Segoe UI" w:hAnsi="Segoe UI" w:cs="Segoe UI"/>
          <w:color w:val="1A1523"/>
        </w:rPr>
        <w:t xml:space="preserve"> send or receive data, and accurately find which brokers contain the relevant topic-partition.</w:t>
      </w:r>
    </w:p>
    <w:p w14:paraId="5353816E" w14:textId="62E551F7" w:rsidR="00673622" w:rsidRDefault="00683503">
      <w:pPr>
        <w:rPr>
          <w:b/>
          <w:bCs/>
        </w:rPr>
      </w:pPr>
      <w:r>
        <w:rPr>
          <w:noProof/>
        </w:rPr>
        <w:drawing>
          <wp:inline distT="0" distB="0" distL="0" distR="0" wp14:anchorId="62FCA1D7" wp14:editId="1CCB2711">
            <wp:extent cx="5943600" cy="2489200"/>
            <wp:effectExtent l="0" t="0" r="0" b="6350"/>
            <wp:docPr id="7" name="Picture 7" descr="Connecting to a Kafka Cluster (Bootstrap Server) diagram. Process for connecting to a Kafka broker within an Apache Kafka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ng to a Kafka Cluster (Bootstrap Server) diagram. Process for connecting to a Kafka broker within an Apache Kafka clus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12865211" w14:textId="460707C7" w:rsidR="001D4B3B" w:rsidRDefault="001D4B3B">
      <w:pPr>
        <w:rPr>
          <w:b/>
          <w:bCs/>
        </w:rPr>
      </w:pPr>
    </w:p>
    <w:p w14:paraId="16C24093" w14:textId="22C5849A" w:rsidR="001D4B3B" w:rsidRDefault="001D4B3B">
      <w:pPr>
        <w:rPr>
          <w:rFonts w:ascii="Segoe UI" w:hAnsi="Segoe UI" w:cs="Segoe UI"/>
          <w:color w:val="1A1523"/>
          <w:shd w:val="clear" w:color="auto" w:fill="FFFFFF"/>
        </w:rPr>
      </w:pPr>
      <w:r>
        <w:rPr>
          <w:rFonts w:ascii="Segoe UI" w:hAnsi="Segoe UI" w:cs="Segoe UI"/>
          <w:color w:val="1A1523"/>
          <w:shd w:val="clear" w:color="auto" w:fill="FFFFFF"/>
        </w:rPr>
        <w:t>In practice, it is common for the Kafka client to reference at least two bootstrap servers in its connection URL, in the case one of them not being available, the other one should still respond to the connection request. That means that Kafka clients (and developers / DevOps) do not need to be aware of every single hostname of every single broker in a Kafka cluster, but only to be aware and reference two or three in the connection string for clients.</w:t>
      </w:r>
    </w:p>
    <w:p w14:paraId="0E7CD1AE" w14:textId="6584A97F" w:rsidR="00DA0F90" w:rsidRDefault="00DA0F90">
      <w:pPr>
        <w:rPr>
          <w:rFonts w:ascii="Segoe UI" w:hAnsi="Segoe UI" w:cs="Segoe UI"/>
          <w:color w:val="1A1523"/>
          <w:shd w:val="clear" w:color="auto" w:fill="FFFFFF"/>
        </w:rPr>
      </w:pPr>
    </w:p>
    <w:p w14:paraId="2D674A33" w14:textId="6E9650EE" w:rsidR="00DA0F90" w:rsidRDefault="00DA0F90">
      <w:pPr>
        <w:rPr>
          <w:rFonts w:ascii="Segoe UI" w:hAnsi="Segoe UI" w:cs="Segoe UI"/>
          <w:color w:val="1A1523"/>
          <w:shd w:val="clear" w:color="auto" w:fill="FFFFFF"/>
        </w:rPr>
      </w:pPr>
    </w:p>
    <w:p w14:paraId="17ABA277" w14:textId="156F73F4" w:rsidR="00DA0F90" w:rsidRDefault="00DA0F90">
      <w:pPr>
        <w:rPr>
          <w:rFonts w:ascii="Segoe UI" w:hAnsi="Segoe UI" w:cs="Segoe UI"/>
          <w:color w:val="1A1523"/>
          <w:shd w:val="clear" w:color="auto" w:fill="FFFFFF"/>
        </w:rPr>
      </w:pPr>
      <w:r>
        <w:rPr>
          <w:rFonts w:ascii="Segoe UI" w:hAnsi="Segoe UI" w:cs="Segoe UI"/>
          <w:color w:val="1A1523"/>
          <w:shd w:val="clear" w:color="auto" w:fill="FFFFFF"/>
        </w:rPr>
        <w:t>Horizontal scaling in Kafka:</w:t>
      </w:r>
    </w:p>
    <w:p w14:paraId="0676BE3E" w14:textId="36DD8EAD" w:rsidR="00DA0F90" w:rsidRDefault="003135E0" w:rsidP="00DA0F90">
      <w:pPr>
        <w:pStyle w:val="transcript--underline-cue--3osdw"/>
        <w:spacing w:before="0" w:beforeAutospacing="0" w:after="0" w:afterAutospacing="0"/>
        <w:rPr>
          <w:rFonts w:ascii="Roboto" w:hAnsi="Roboto"/>
          <w:color w:val="1C1D1F"/>
        </w:rPr>
      </w:pPr>
      <w:r>
        <w:rPr>
          <w:rFonts w:ascii="Roboto" w:hAnsi="Roboto"/>
          <w:color w:val="1C1D1F"/>
        </w:rPr>
        <w:t>T</w:t>
      </w:r>
      <w:r w:rsidR="00DA0F90">
        <w:rPr>
          <w:rFonts w:ascii="Roboto" w:hAnsi="Roboto"/>
          <w:color w:val="1C1D1F"/>
        </w:rPr>
        <w:t>he data and your partitions</w:t>
      </w:r>
      <w:r>
        <w:rPr>
          <w:rFonts w:ascii="Roboto" w:hAnsi="Roboto"/>
          <w:color w:val="1C1D1F"/>
        </w:rPr>
        <w:t xml:space="preserve"> </w:t>
      </w:r>
      <w:proofErr w:type="gramStart"/>
      <w:r w:rsidR="00DA0F90">
        <w:rPr>
          <w:rFonts w:ascii="Roboto" w:hAnsi="Roboto"/>
          <w:color w:val="1C1D1F"/>
        </w:rPr>
        <w:t>is</w:t>
      </w:r>
      <w:proofErr w:type="gramEnd"/>
      <w:r w:rsidR="00DA0F90">
        <w:rPr>
          <w:rFonts w:ascii="Roboto" w:hAnsi="Roboto"/>
          <w:color w:val="1C1D1F"/>
        </w:rPr>
        <w:t xml:space="preserve"> going to be distributed across all brokers,</w:t>
      </w:r>
    </w:p>
    <w:p w14:paraId="146D0DE5" w14:textId="77777777" w:rsidR="00DA0F90" w:rsidRDefault="00DA0F90" w:rsidP="00DA0F90">
      <w:pPr>
        <w:pStyle w:val="transcript--underline-cue--3osdw"/>
        <w:spacing w:before="0" w:beforeAutospacing="0" w:after="0" w:afterAutospacing="0"/>
        <w:rPr>
          <w:rFonts w:ascii="Roboto" w:hAnsi="Roboto"/>
          <w:color w:val="1C1D1F"/>
        </w:rPr>
      </w:pPr>
      <w:r>
        <w:rPr>
          <w:rFonts w:ascii="Roboto" w:hAnsi="Roboto"/>
          <w:color w:val="1C1D1F"/>
        </w:rPr>
        <w:t>and this is what makes Kafka scale,</w:t>
      </w:r>
    </w:p>
    <w:p w14:paraId="36BAB49A" w14:textId="77777777" w:rsidR="00DA0F90" w:rsidRDefault="00DA0F90" w:rsidP="00DA0F90">
      <w:pPr>
        <w:pStyle w:val="transcript--underline-cue--3osdw"/>
        <w:spacing w:before="0" w:beforeAutospacing="0" w:after="0" w:afterAutospacing="0"/>
        <w:rPr>
          <w:rFonts w:ascii="Roboto" w:hAnsi="Roboto"/>
          <w:color w:val="401B9C"/>
          <w:u w:val="single"/>
        </w:rPr>
      </w:pPr>
      <w:r>
        <w:rPr>
          <w:rFonts w:ascii="Roboto" w:hAnsi="Roboto"/>
          <w:color w:val="401B9C"/>
          <w:u w:val="single"/>
        </w:rPr>
        <w:t xml:space="preserve">and what's </w:t>
      </w:r>
      <w:proofErr w:type="gramStart"/>
      <w:r>
        <w:rPr>
          <w:rFonts w:ascii="Roboto" w:hAnsi="Roboto"/>
          <w:color w:val="401B9C"/>
          <w:u w:val="single"/>
        </w:rPr>
        <w:t>actually called</w:t>
      </w:r>
      <w:proofErr w:type="gramEnd"/>
      <w:r>
        <w:rPr>
          <w:rFonts w:ascii="Roboto" w:hAnsi="Roboto"/>
          <w:color w:val="401B9C"/>
          <w:u w:val="single"/>
        </w:rPr>
        <w:t xml:space="preserve"> horizontal scaling,</w:t>
      </w:r>
    </w:p>
    <w:p w14:paraId="33AF4A71" w14:textId="77777777" w:rsidR="00DA0F90" w:rsidRDefault="00DA0F90" w:rsidP="00DA0F90">
      <w:pPr>
        <w:pStyle w:val="transcript--underline-cue--3osdw"/>
        <w:spacing w:before="0" w:beforeAutospacing="0" w:after="0" w:afterAutospacing="0"/>
        <w:rPr>
          <w:rFonts w:ascii="Roboto" w:hAnsi="Roboto"/>
          <w:color w:val="1C1D1F"/>
        </w:rPr>
      </w:pPr>
      <w:r>
        <w:rPr>
          <w:rFonts w:ascii="Roboto" w:hAnsi="Roboto"/>
          <w:color w:val="1C1D1F"/>
        </w:rPr>
        <w:t>because the more partitions and the more brokers we add,</w:t>
      </w:r>
    </w:p>
    <w:p w14:paraId="66C7AA5D" w14:textId="77777777" w:rsidR="00DA0F90" w:rsidRDefault="00DA0F90" w:rsidP="00DA0F90">
      <w:pPr>
        <w:pStyle w:val="transcript--underline-cue--3osdw"/>
        <w:spacing w:before="0" w:beforeAutospacing="0" w:after="0" w:afterAutospacing="0"/>
        <w:rPr>
          <w:rFonts w:ascii="Roboto" w:hAnsi="Roboto"/>
          <w:color w:val="1C1D1F"/>
        </w:rPr>
      </w:pPr>
      <w:r>
        <w:rPr>
          <w:rFonts w:ascii="Roboto" w:hAnsi="Roboto"/>
          <w:color w:val="1C1D1F"/>
        </w:rPr>
        <w:t>the more the data is going to be spread out</w:t>
      </w:r>
    </w:p>
    <w:p w14:paraId="14DF9F69" w14:textId="77777777" w:rsidR="00DA0F90" w:rsidRDefault="00DA0F90" w:rsidP="00DA0F90">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across our entire cluster.</w:t>
      </w:r>
    </w:p>
    <w:p w14:paraId="6FC01681" w14:textId="6C95A630" w:rsidR="00DA0F90" w:rsidRDefault="00DA0F90">
      <w:pPr>
        <w:rPr>
          <w:b/>
          <w:bCs/>
        </w:rPr>
      </w:pPr>
    </w:p>
    <w:p w14:paraId="601C0899" w14:textId="77777777" w:rsidR="002A4EAC" w:rsidRDefault="002A4EAC" w:rsidP="002A4EAC">
      <w:pPr>
        <w:pStyle w:val="transcript--underline-cue--3osdw"/>
        <w:spacing w:before="0" w:beforeAutospacing="0" w:after="0" w:afterAutospacing="0"/>
        <w:rPr>
          <w:rFonts w:ascii="Roboto" w:hAnsi="Roboto"/>
          <w:color w:val="1C1D1F"/>
        </w:rPr>
      </w:pPr>
      <w:r>
        <w:rPr>
          <w:rFonts w:ascii="Roboto" w:hAnsi="Roboto"/>
          <w:color w:val="1C1D1F"/>
        </w:rPr>
        <w:t>if you choose a replication factor of N, N being a number,</w:t>
      </w:r>
    </w:p>
    <w:p w14:paraId="2E82B4D1" w14:textId="77777777" w:rsidR="002A4EAC" w:rsidRDefault="002A4EAC" w:rsidP="002A4EAC">
      <w:pPr>
        <w:pStyle w:val="transcript--underline-cue--3osdw"/>
        <w:spacing w:before="0" w:beforeAutospacing="0" w:after="0" w:afterAutospacing="0"/>
        <w:rPr>
          <w:rFonts w:ascii="Roboto" w:hAnsi="Roboto"/>
          <w:color w:val="1C1D1F"/>
        </w:rPr>
      </w:pPr>
      <w:r>
        <w:rPr>
          <w:rFonts w:ascii="Roboto" w:hAnsi="Roboto"/>
          <w:color w:val="1C1D1F"/>
        </w:rPr>
        <w:t>then you can permanently lose up to N-1</w:t>
      </w:r>
    </w:p>
    <w:p w14:paraId="675F8A98" w14:textId="77777777" w:rsidR="002A4EAC" w:rsidRDefault="002A4EAC" w:rsidP="002A4EAC">
      <w:pPr>
        <w:pStyle w:val="transcript--underline-cue--3osdw"/>
        <w:spacing w:before="0" w:beforeAutospacing="0" w:after="0" w:afterAutospacing="0"/>
        <w:rPr>
          <w:rFonts w:ascii="Roboto" w:hAnsi="Roboto"/>
          <w:color w:val="1C1D1F"/>
        </w:rPr>
      </w:pPr>
      <w:r>
        <w:rPr>
          <w:rFonts w:ascii="Roboto" w:hAnsi="Roboto"/>
          <w:color w:val="1C1D1F"/>
        </w:rPr>
        <w:t>broker and still have a copy</w:t>
      </w:r>
    </w:p>
    <w:p w14:paraId="5754CCCC" w14:textId="77777777" w:rsidR="002A4EAC" w:rsidRDefault="002A4EAC" w:rsidP="002A4EAC">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of your data somewhere in your cluster.</w:t>
      </w:r>
    </w:p>
    <w:p w14:paraId="441579DF" w14:textId="0B79F19F" w:rsidR="002A4EAC" w:rsidRDefault="002A4EAC">
      <w:pPr>
        <w:rPr>
          <w:b/>
          <w:bCs/>
        </w:rPr>
      </w:pPr>
    </w:p>
    <w:p w14:paraId="2CAF695D" w14:textId="2B710AB8" w:rsidR="00553612" w:rsidRDefault="00553612" w:rsidP="00553612">
      <w:pPr>
        <w:pStyle w:val="transcript--underline-cue--3osdw"/>
        <w:spacing w:before="0" w:beforeAutospacing="0" w:after="0" w:afterAutospacing="0"/>
        <w:rPr>
          <w:rFonts w:ascii="Roboto" w:hAnsi="Roboto"/>
          <w:color w:val="1C1D1F"/>
        </w:rPr>
      </w:pPr>
      <w:r>
        <w:rPr>
          <w:rFonts w:ascii="Roboto" w:hAnsi="Roboto"/>
          <w:color w:val="1C1D1F"/>
        </w:rPr>
        <w:t xml:space="preserve">And Kafka </w:t>
      </w:r>
      <w:r>
        <w:rPr>
          <w:rFonts w:ascii="Roboto" w:hAnsi="Roboto"/>
          <w:color w:val="1C1D1F"/>
        </w:rPr>
        <w:t>2.X</w:t>
      </w:r>
      <w:r>
        <w:rPr>
          <w:rStyle w:val="transcript--highlight-cue--1begq"/>
          <w:rFonts w:ascii="Roboto" w:hAnsi="Roboto"/>
          <w:color w:val="1C1D1F"/>
          <w:shd w:val="clear" w:color="auto" w:fill="CEC0FC"/>
        </w:rPr>
        <w:t xml:space="preserve"> cannot work without Zookeeper.</w:t>
      </w:r>
    </w:p>
    <w:p w14:paraId="603728FE" w14:textId="2FE0B175" w:rsidR="00553612" w:rsidRDefault="0071320E">
      <w:pPr>
        <w:rPr>
          <w:b/>
          <w:bCs/>
        </w:rPr>
      </w:pPr>
      <w:r>
        <w:rPr>
          <w:noProof/>
        </w:rPr>
        <w:lastRenderedPageBreak/>
        <w:drawing>
          <wp:inline distT="0" distB="0" distL="0" distR="0" wp14:anchorId="13AEF0A4" wp14:editId="48A5889B">
            <wp:extent cx="594360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1990"/>
                    </a:xfrm>
                    <a:prstGeom prst="rect">
                      <a:avLst/>
                    </a:prstGeom>
                  </pic:spPr>
                </pic:pic>
              </a:graphicData>
            </a:graphic>
          </wp:inline>
        </w:drawing>
      </w:r>
    </w:p>
    <w:p w14:paraId="5A04A42D" w14:textId="7F1B47E8" w:rsidR="00ED0D31" w:rsidRDefault="00ED0D31">
      <w:pPr>
        <w:rPr>
          <w:b/>
          <w:bCs/>
        </w:rPr>
      </w:pPr>
    </w:p>
    <w:p w14:paraId="54A28F42" w14:textId="7B5EBA1A" w:rsidR="00ED0D31" w:rsidRDefault="00ED0D31">
      <w:pPr>
        <w:rPr>
          <w:b/>
          <w:bCs/>
        </w:rPr>
      </w:pPr>
    </w:p>
    <w:p w14:paraId="7C16838F" w14:textId="4B831A57" w:rsidR="00ED0D31" w:rsidRDefault="00ED0D31">
      <w:pPr>
        <w:rPr>
          <w:b/>
          <w:bCs/>
        </w:rPr>
      </w:pPr>
      <w:r>
        <w:rPr>
          <w:noProof/>
        </w:rPr>
        <w:drawing>
          <wp:inline distT="0" distB="0" distL="0" distR="0" wp14:anchorId="02F5B6A7" wp14:editId="2FCEEF55">
            <wp:extent cx="5943600" cy="3077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7210"/>
                    </a:xfrm>
                    <a:prstGeom prst="rect">
                      <a:avLst/>
                    </a:prstGeom>
                  </pic:spPr>
                </pic:pic>
              </a:graphicData>
            </a:graphic>
          </wp:inline>
        </w:drawing>
      </w:r>
    </w:p>
    <w:p w14:paraId="7F965837" w14:textId="45C3234D" w:rsidR="00AA3545" w:rsidRDefault="00AA3545">
      <w:pPr>
        <w:rPr>
          <w:b/>
          <w:bCs/>
        </w:rPr>
      </w:pPr>
    </w:p>
    <w:p w14:paraId="6A2E1B69" w14:textId="05DE6E34" w:rsidR="00AA3545" w:rsidRDefault="00AA3545">
      <w:pPr>
        <w:rPr>
          <w:b/>
          <w:bCs/>
        </w:rPr>
      </w:pPr>
    </w:p>
    <w:p w14:paraId="01CE3AE4" w14:textId="77777777" w:rsidR="00AA3545" w:rsidRDefault="00AA3545" w:rsidP="00AA3545">
      <w:pPr>
        <w:pStyle w:val="transcript--underline-cue--3osdw"/>
        <w:spacing w:before="0" w:beforeAutospacing="0" w:after="0" w:afterAutospacing="0"/>
        <w:rPr>
          <w:rFonts w:ascii="Roboto" w:hAnsi="Roboto"/>
          <w:color w:val="1C1D1F"/>
        </w:rPr>
      </w:pPr>
      <w:proofErr w:type="gramStart"/>
      <w:r>
        <w:rPr>
          <w:rFonts w:ascii="Roboto" w:hAnsi="Roboto"/>
          <w:color w:val="1C1D1F"/>
        </w:rPr>
        <w:t>So</w:t>
      </w:r>
      <w:proofErr w:type="gramEnd"/>
      <w:r>
        <w:rPr>
          <w:rFonts w:ascii="Roboto" w:hAnsi="Roboto"/>
          <w:color w:val="1C1D1F"/>
        </w:rPr>
        <w:t xml:space="preserve"> Kafka clients over time,</w:t>
      </w:r>
    </w:p>
    <w:p w14:paraId="5FB5FB51" w14:textId="77777777" w:rsidR="00AA3545" w:rsidRDefault="00AA3545" w:rsidP="00AA3545">
      <w:pPr>
        <w:pStyle w:val="transcript--underline-cue--3osdw"/>
        <w:spacing w:before="0" w:beforeAutospacing="0" w:after="0" w:afterAutospacing="0"/>
        <w:rPr>
          <w:rFonts w:ascii="Roboto" w:hAnsi="Roboto"/>
          <w:color w:val="1C1D1F"/>
        </w:rPr>
      </w:pPr>
      <w:r>
        <w:rPr>
          <w:rFonts w:ascii="Roboto" w:hAnsi="Roboto"/>
          <w:color w:val="1C1D1F"/>
        </w:rPr>
        <w:t>they have been migrated to leverage the brokers</w:t>
      </w:r>
    </w:p>
    <w:p w14:paraId="63773EFF" w14:textId="77777777" w:rsidR="00AA3545" w:rsidRDefault="00AA3545" w:rsidP="00AA3545">
      <w:pPr>
        <w:pStyle w:val="transcript--underline-cue--3osdw"/>
        <w:spacing w:before="0" w:beforeAutospacing="0" w:after="0" w:afterAutospacing="0"/>
        <w:rPr>
          <w:rFonts w:ascii="Roboto" w:hAnsi="Roboto"/>
          <w:color w:val="1C1D1F"/>
        </w:rPr>
      </w:pPr>
      <w:r>
        <w:rPr>
          <w:rFonts w:ascii="Roboto" w:hAnsi="Roboto"/>
          <w:color w:val="1C1D1F"/>
        </w:rPr>
        <w:t>as the only connection endpoint instead of Zookeeper.</w:t>
      </w:r>
    </w:p>
    <w:p w14:paraId="70B8B50B" w14:textId="77777777" w:rsidR="00AA3545" w:rsidRDefault="00AA3545" w:rsidP="00AA3545">
      <w:pPr>
        <w:pStyle w:val="transcript--underline-cue--3osdw"/>
        <w:spacing w:before="0" w:beforeAutospacing="0" w:after="0" w:afterAutospacing="0"/>
        <w:rPr>
          <w:rFonts w:ascii="Roboto" w:hAnsi="Roboto"/>
          <w:color w:val="1C1D1F"/>
        </w:rPr>
      </w:pPr>
      <w:r>
        <w:rPr>
          <w:rFonts w:ascii="Roboto" w:hAnsi="Roboto"/>
          <w:color w:val="1C1D1F"/>
        </w:rPr>
        <w:lastRenderedPageBreak/>
        <w:t>But before you used to connect your producer to Zookeeper</w:t>
      </w:r>
    </w:p>
    <w:p w14:paraId="79066339" w14:textId="77777777" w:rsidR="00AA3545" w:rsidRDefault="00AA3545" w:rsidP="00AA3545">
      <w:pPr>
        <w:pStyle w:val="transcript--underline-cue--3osdw"/>
        <w:spacing w:before="0" w:beforeAutospacing="0" w:after="0" w:afterAutospacing="0"/>
        <w:rPr>
          <w:rFonts w:ascii="Roboto" w:hAnsi="Roboto"/>
          <w:color w:val="1C1D1F"/>
        </w:rPr>
      </w:pPr>
      <w:r>
        <w:rPr>
          <w:rFonts w:ascii="Roboto" w:hAnsi="Roboto"/>
          <w:color w:val="1C1D1F"/>
        </w:rPr>
        <w:t>you used to connect your consumer to Zookeeper.</w:t>
      </w:r>
    </w:p>
    <w:p w14:paraId="05198835" w14:textId="77777777" w:rsidR="00AA3545" w:rsidRDefault="00AA3545" w:rsidP="00AA3545">
      <w:pPr>
        <w:pStyle w:val="transcript--underline-cue--3osdw"/>
        <w:spacing w:before="0" w:beforeAutospacing="0" w:after="0" w:afterAutospacing="0"/>
        <w:rPr>
          <w:rFonts w:ascii="Roboto" w:hAnsi="Roboto"/>
          <w:color w:val="1C1D1F"/>
        </w:rPr>
      </w:pPr>
      <w:r>
        <w:rPr>
          <w:rFonts w:ascii="Roboto" w:hAnsi="Roboto"/>
          <w:color w:val="1C1D1F"/>
        </w:rPr>
        <w:t>You used to connect your administration client</w:t>
      </w:r>
    </w:p>
    <w:p w14:paraId="3F8B0E87" w14:textId="77777777" w:rsidR="00AA3545" w:rsidRDefault="00AA3545" w:rsidP="00AA3545">
      <w:pPr>
        <w:pStyle w:val="transcript--underline-cue--3osdw"/>
        <w:spacing w:before="0" w:beforeAutospacing="0" w:after="0" w:afterAutospacing="0"/>
        <w:rPr>
          <w:rFonts w:ascii="Roboto" w:hAnsi="Roboto"/>
          <w:color w:val="401B9C"/>
          <w:u w:val="single"/>
        </w:rPr>
      </w:pPr>
      <w:r>
        <w:rPr>
          <w:rFonts w:ascii="Roboto" w:hAnsi="Roboto"/>
          <w:color w:val="401B9C"/>
          <w:u w:val="single"/>
        </w:rPr>
        <w:t>to Zookeeper and so on.</w:t>
      </w:r>
    </w:p>
    <w:p w14:paraId="41367950" w14:textId="3A2057E2" w:rsidR="00AA3545" w:rsidRDefault="00AA3545">
      <w:pPr>
        <w:rPr>
          <w:b/>
          <w:bCs/>
        </w:rPr>
      </w:pPr>
    </w:p>
    <w:p w14:paraId="05D83A38" w14:textId="04B709CC" w:rsidR="001E0EED" w:rsidRDefault="001E0EED">
      <w:pPr>
        <w:rPr>
          <w:b/>
          <w:bCs/>
        </w:rPr>
      </w:pPr>
      <w:r>
        <w:rPr>
          <w:noProof/>
        </w:rPr>
        <w:drawing>
          <wp:inline distT="0" distB="0" distL="0" distR="0" wp14:anchorId="2EC91735" wp14:editId="5ABEE5D4">
            <wp:extent cx="5943600" cy="3237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230"/>
                    </a:xfrm>
                    <a:prstGeom prst="rect">
                      <a:avLst/>
                    </a:prstGeom>
                  </pic:spPr>
                </pic:pic>
              </a:graphicData>
            </a:graphic>
          </wp:inline>
        </w:drawing>
      </w:r>
    </w:p>
    <w:p w14:paraId="7CFF820A" w14:textId="712CBCE8" w:rsidR="00A179BC" w:rsidRDefault="00A179BC">
      <w:pPr>
        <w:rPr>
          <w:b/>
          <w:bCs/>
        </w:rPr>
      </w:pPr>
    </w:p>
    <w:p w14:paraId="5C57F31C" w14:textId="39BF2520" w:rsidR="00A179BC" w:rsidRDefault="007C2A87">
      <w:pPr>
        <w:rPr>
          <w:b/>
          <w:bCs/>
        </w:rPr>
      </w:pPr>
      <w:r>
        <w:rPr>
          <w:noProof/>
        </w:rPr>
        <w:drawing>
          <wp:inline distT="0" distB="0" distL="0" distR="0" wp14:anchorId="75001A5B" wp14:editId="160919D2">
            <wp:extent cx="5943600" cy="313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3090"/>
                    </a:xfrm>
                    <a:prstGeom prst="rect">
                      <a:avLst/>
                    </a:prstGeom>
                  </pic:spPr>
                </pic:pic>
              </a:graphicData>
            </a:graphic>
          </wp:inline>
        </w:drawing>
      </w:r>
    </w:p>
    <w:p w14:paraId="1503EA70" w14:textId="77777777" w:rsidR="00A179BC" w:rsidRDefault="00A179BC" w:rsidP="00A179BC">
      <w:pPr>
        <w:pStyle w:val="transcript--underline-cue--3osdw"/>
        <w:spacing w:before="0" w:beforeAutospacing="0" w:after="0" w:afterAutospacing="0"/>
        <w:rPr>
          <w:rFonts w:ascii="Roboto" w:hAnsi="Roboto"/>
          <w:color w:val="401B9C"/>
          <w:u w:val="single"/>
        </w:rPr>
      </w:pPr>
      <w:proofErr w:type="gramStart"/>
      <w:r>
        <w:rPr>
          <w:rStyle w:val="transcript--highlight-cue--1begq"/>
          <w:rFonts w:ascii="Roboto" w:hAnsi="Roboto"/>
          <w:color w:val="401B9C"/>
          <w:shd w:val="clear" w:color="auto" w:fill="CEC0FC"/>
        </w:rPr>
        <w:t>So</w:t>
      </w:r>
      <w:proofErr w:type="gramEnd"/>
      <w:r>
        <w:rPr>
          <w:rStyle w:val="transcript--highlight-cue--1begq"/>
          <w:rFonts w:ascii="Roboto" w:hAnsi="Roboto"/>
          <w:color w:val="401B9C"/>
          <w:shd w:val="clear" w:color="auto" w:fill="CEC0FC"/>
        </w:rPr>
        <w:t xml:space="preserve"> with Zookeeper, we have this architecture,</w:t>
      </w:r>
    </w:p>
    <w:p w14:paraId="52458B46" w14:textId="77777777" w:rsidR="00A179BC" w:rsidRDefault="00A179BC" w:rsidP="00A179BC">
      <w:pPr>
        <w:pStyle w:val="transcript--underline-cue--3osdw"/>
        <w:spacing w:before="0" w:beforeAutospacing="0" w:after="0" w:afterAutospacing="0"/>
        <w:rPr>
          <w:rFonts w:ascii="Roboto" w:hAnsi="Roboto"/>
          <w:color w:val="1C1D1F"/>
        </w:rPr>
      </w:pPr>
      <w:r>
        <w:rPr>
          <w:rFonts w:ascii="Roboto" w:hAnsi="Roboto"/>
          <w:color w:val="1C1D1F"/>
        </w:rPr>
        <w:lastRenderedPageBreak/>
        <w:t>with three Zookeepers for example,</w:t>
      </w:r>
    </w:p>
    <w:p w14:paraId="50FCEC4C" w14:textId="77777777" w:rsidR="00A179BC" w:rsidRDefault="00A179BC" w:rsidP="00A179BC">
      <w:pPr>
        <w:pStyle w:val="transcript--underline-cue--3osdw"/>
        <w:spacing w:before="0" w:beforeAutospacing="0" w:after="0" w:afterAutospacing="0"/>
        <w:rPr>
          <w:rFonts w:ascii="Roboto" w:hAnsi="Roboto"/>
          <w:color w:val="1C1D1F"/>
        </w:rPr>
      </w:pPr>
      <w:r>
        <w:rPr>
          <w:rFonts w:ascii="Roboto" w:hAnsi="Roboto"/>
          <w:color w:val="1C1D1F"/>
        </w:rPr>
        <w:t>managing three Kafka brokers.</w:t>
      </w:r>
    </w:p>
    <w:p w14:paraId="120200B8" w14:textId="77777777" w:rsidR="00A179BC" w:rsidRDefault="00A179BC" w:rsidP="00A179BC">
      <w:pPr>
        <w:pStyle w:val="transcript--underline-cue--3osdw"/>
        <w:spacing w:before="0" w:beforeAutospacing="0" w:after="0" w:afterAutospacing="0"/>
        <w:rPr>
          <w:rFonts w:ascii="Roboto" w:hAnsi="Roboto"/>
          <w:color w:val="1C1D1F"/>
        </w:rPr>
      </w:pPr>
      <w:r>
        <w:rPr>
          <w:rFonts w:ascii="Roboto" w:hAnsi="Roboto"/>
          <w:color w:val="1C1D1F"/>
        </w:rPr>
        <w:t xml:space="preserve">And with the </w:t>
      </w:r>
      <w:proofErr w:type="spellStart"/>
      <w:r>
        <w:rPr>
          <w:rFonts w:ascii="Roboto" w:hAnsi="Roboto"/>
          <w:color w:val="1C1D1F"/>
        </w:rPr>
        <w:t>KRaft</w:t>
      </w:r>
      <w:proofErr w:type="spellEnd"/>
      <w:r>
        <w:rPr>
          <w:rFonts w:ascii="Roboto" w:hAnsi="Roboto"/>
          <w:color w:val="1C1D1F"/>
        </w:rPr>
        <w:t xml:space="preserve"> mode,</w:t>
      </w:r>
    </w:p>
    <w:p w14:paraId="71E255E7" w14:textId="77777777" w:rsidR="00A179BC" w:rsidRDefault="00A179BC" w:rsidP="00A179BC">
      <w:pPr>
        <w:pStyle w:val="transcript--underline-cue--3osdw"/>
        <w:spacing w:before="0" w:beforeAutospacing="0" w:after="0" w:afterAutospacing="0"/>
        <w:rPr>
          <w:rFonts w:ascii="Roboto" w:hAnsi="Roboto"/>
          <w:color w:val="1C1D1F"/>
        </w:rPr>
      </w:pPr>
      <w:r>
        <w:rPr>
          <w:rFonts w:ascii="Roboto" w:hAnsi="Roboto"/>
          <w:color w:val="1C1D1F"/>
        </w:rPr>
        <w:t>we're only going to have three Kafka brokers.</w:t>
      </w:r>
    </w:p>
    <w:p w14:paraId="13066E90" w14:textId="77777777" w:rsidR="00A179BC" w:rsidRPr="00EB6F52" w:rsidRDefault="00A179BC" w:rsidP="00A179BC">
      <w:pPr>
        <w:pStyle w:val="transcript--underline-cue--3osdw"/>
        <w:spacing w:before="0" w:beforeAutospacing="0" w:after="0" w:afterAutospacing="0"/>
        <w:rPr>
          <w:rFonts w:ascii="Roboto" w:hAnsi="Roboto"/>
          <w:b/>
          <w:bCs/>
          <w:color w:val="1C1D1F"/>
        </w:rPr>
      </w:pPr>
      <w:r>
        <w:rPr>
          <w:rFonts w:ascii="Roboto" w:hAnsi="Roboto"/>
          <w:color w:val="1C1D1F"/>
        </w:rPr>
        <w:t xml:space="preserve">One of them being designated as the </w:t>
      </w:r>
      <w:r w:rsidRPr="00EB6F52">
        <w:rPr>
          <w:rFonts w:ascii="Roboto" w:hAnsi="Roboto"/>
          <w:b/>
          <w:bCs/>
          <w:color w:val="1C1D1F"/>
        </w:rPr>
        <w:t>Quorum leader</w:t>
      </w:r>
    </w:p>
    <w:p w14:paraId="78CC56A9" w14:textId="77777777" w:rsidR="00A179BC" w:rsidRDefault="00A179BC" w:rsidP="00A179BC">
      <w:pPr>
        <w:pStyle w:val="transcript--underline-cue--3osdw"/>
        <w:spacing w:before="0" w:beforeAutospacing="0" w:after="0" w:afterAutospacing="0"/>
        <w:rPr>
          <w:rFonts w:ascii="Roboto" w:hAnsi="Roboto"/>
          <w:color w:val="1C1D1F"/>
        </w:rPr>
      </w:pPr>
      <w:r>
        <w:rPr>
          <w:rFonts w:ascii="Roboto" w:hAnsi="Roboto"/>
          <w:color w:val="1C1D1F"/>
        </w:rPr>
        <w:t>to replace the Zookeeper function.</w:t>
      </w:r>
    </w:p>
    <w:p w14:paraId="37D9C4F7" w14:textId="6454E66E" w:rsidR="00A179BC" w:rsidRDefault="00A179BC">
      <w:pPr>
        <w:rPr>
          <w:b/>
          <w:bCs/>
        </w:rPr>
      </w:pPr>
    </w:p>
    <w:p w14:paraId="2818F2F0" w14:textId="1D6342A8" w:rsidR="00EB6F52" w:rsidRDefault="00EB6F52">
      <w:pPr>
        <w:rPr>
          <w:b/>
          <w:bCs/>
        </w:rPr>
      </w:pPr>
      <w:r>
        <w:rPr>
          <w:noProof/>
        </w:rPr>
        <w:drawing>
          <wp:inline distT="0" distB="0" distL="0" distR="0" wp14:anchorId="1D859FCF" wp14:editId="6B8ABAA9">
            <wp:extent cx="5943600" cy="3275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5965"/>
                    </a:xfrm>
                    <a:prstGeom prst="rect">
                      <a:avLst/>
                    </a:prstGeom>
                  </pic:spPr>
                </pic:pic>
              </a:graphicData>
            </a:graphic>
          </wp:inline>
        </w:drawing>
      </w:r>
    </w:p>
    <w:p w14:paraId="0400E8E6" w14:textId="31F36612" w:rsidR="002D3C4D" w:rsidRDefault="002D3C4D">
      <w:pPr>
        <w:rPr>
          <w:b/>
          <w:bCs/>
        </w:rPr>
      </w:pPr>
    </w:p>
    <w:p w14:paraId="619F81F3" w14:textId="13C1DF79" w:rsidR="002D3C4D" w:rsidRDefault="002D3C4D">
      <w:pPr>
        <w:rPr>
          <w:b/>
          <w:bCs/>
        </w:rPr>
      </w:pPr>
      <w:r>
        <w:rPr>
          <w:noProof/>
        </w:rPr>
        <w:drawing>
          <wp:inline distT="0" distB="0" distL="0" distR="0" wp14:anchorId="7574504C" wp14:editId="706CA9FA">
            <wp:extent cx="5943600" cy="2352040"/>
            <wp:effectExtent l="0" t="0" r="0" b="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7"/>
                    <a:stretch>
                      <a:fillRect/>
                    </a:stretch>
                  </pic:blipFill>
                  <pic:spPr>
                    <a:xfrm>
                      <a:off x="0" y="0"/>
                      <a:ext cx="5943600" cy="2352040"/>
                    </a:xfrm>
                    <a:prstGeom prst="rect">
                      <a:avLst/>
                    </a:prstGeom>
                  </pic:spPr>
                </pic:pic>
              </a:graphicData>
            </a:graphic>
          </wp:inline>
        </w:drawing>
      </w:r>
    </w:p>
    <w:p w14:paraId="0FA6DDFB" w14:textId="0F9EA26E" w:rsidR="00A23AC0" w:rsidRDefault="00A23AC0">
      <w:pPr>
        <w:rPr>
          <w:b/>
          <w:bCs/>
        </w:rPr>
      </w:pPr>
    </w:p>
    <w:p w14:paraId="53CA0AEF" w14:textId="285D72EA" w:rsidR="00A23AC0" w:rsidRDefault="00A23AC0">
      <w:pPr>
        <w:rPr>
          <w:b/>
          <w:bCs/>
          <w:u w:val="single"/>
        </w:rPr>
      </w:pPr>
      <w:r w:rsidRPr="00A23AC0">
        <w:rPr>
          <w:b/>
          <w:bCs/>
          <w:u w:val="single"/>
        </w:rPr>
        <w:t>Kafka Theory Summary</w:t>
      </w:r>
    </w:p>
    <w:p w14:paraId="240E530D" w14:textId="5494DD9B" w:rsidR="00A23AC0" w:rsidRDefault="00A23AC0">
      <w:pPr>
        <w:rPr>
          <w:b/>
          <w:bCs/>
          <w:u w:val="single"/>
        </w:rPr>
      </w:pPr>
    </w:p>
    <w:p w14:paraId="39C1382F" w14:textId="77777777" w:rsidR="00A23AC0" w:rsidRDefault="00A23AC0" w:rsidP="00A23AC0">
      <w:pPr>
        <w:pStyle w:val="transcript--underline-cue--3osdw"/>
        <w:spacing w:before="0" w:beforeAutospacing="0" w:after="0" w:afterAutospacing="0"/>
        <w:rPr>
          <w:rFonts w:ascii="Roboto" w:hAnsi="Roboto"/>
          <w:color w:val="1C1D1F"/>
        </w:rPr>
      </w:pPr>
      <w:proofErr w:type="gramStart"/>
      <w:r>
        <w:rPr>
          <w:rFonts w:ascii="Roboto" w:hAnsi="Roboto"/>
          <w:color w:val="1C1D1F"/>
        </w:rPr>
        <w:t>So</w:t>
      </w:r>
      <w:proofErr w:type="gramEnd"/>
      <w:r>
        <w:rPr>
          <w:rFonts w:ascii="Roboto" w:hAnsi="Roboto"/>
          <w:color w:val="1C1D1F"/>
        </w:rPr>
        <w:t xml:space="preserve"> we've seen that a Kaf Cluster</w:t>
      </w:r>
    </w:p>
    <w:p w14:paraId="44953665"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can be made of multiple brokers,</w:t>
      </w:r>
    </w:p>
    <w:p w14:paraId="2B5499EF"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for example, I have nine brokers in my cluster.</w:t>
      </w:r>
    </w:p>
    <w:p w14:paraId="67A2261C"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And we've seen within the cluster,</w:t>
      </w:r>
    </w:p>
    <w:p w14:paraId="529CFA87"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we've seen the concept of topics, partitions, replication,</w:t>
      </w:r>
    </w:p>
    <w:p w14:paraId="6B43FEA2"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we've seen the partition leader and in-sync replicas</w:t>
      </w:r>
    </w:p>
    <w:p w14:paraId="2A8C74C7"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and we've seen the Kafka internal offset topic.</w:t>
      </w:r>
    </w:p>
    <w:p w14:paraId="6968CDBB"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Now for producers, we've seen that they take data</w:t>
      </w:r>
    </w:p>
    <w:p w14:paraId="74A97E29"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from the source system and whatever you want</w:t>
      </w:r>
    </w:p>
    <w:p w14:paraId="2559D512"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and then they send data into a batching Kafka.</w:t>
      </w:r>
    </w:p>
    <w:p w14:paraId="024FD5DB"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We've seen the concept that round robin,</w:t>
      </w:r>
    </w:p>
    <w:p w14:paraId="4BCBDC85"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that means that the data is distributed</w:t>
      </w:r>
    </w:p>
    <w:p w14:paraId="66D7A95E"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across all partitions in a topic.</w:t>
      </w:r>
    </w:p>
    <w:p w14:paraId="7A895DD3"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Key based ordering, that means that when we specify a key,</w:t>
      </w:r>
    </w:p>
    <w:p w14:paraId="02E17053"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then the same key is going to end up in the same partition.</w:t>
      </w:r>
    </w:p>
    <w:p w14:paraId="1D9EDF9E"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And then acks strategy,</w:t>
      </w:r>
    </w:p>
    <w:p w14:paraId="72F58478" w14:textId="77777777" w:rsidR="00A23AC0" w:rsidRDefault="00A23AC0" w:rsidP="00A23AC0">
      <w:pPr>
        <w:pStyle w:val="transcript--underline-cue--3osdw"/>
        <w:spacing w:before="0" w:beforeAutospacing="0" w:after="0" w:afterAutospacing="0"/>
        <w:rPr>
          <w:rFonts w:ascii="Roboto" w:hAnsi="Roboto"/>
          <w:color w:val="1C1D1F"/>
        </w:rPr>
      </w:pPr>
      <w:proofErr w:type="gramStart"/>
      <w:r>
        <w:rPr>
          <w:rFonts w:ascii="Roboto" w:hAnsi="Roboto"/>
          <w:color w:val="1C1D1F"/>
        </w:rPr>
        <w:t>so</w:t>
      </w:r>
      <w:proofErr w:type="gramEnd"/>
      <w:r>
        <w:rPr>
          <w:rFonts w:ascii="Roboto" w:hAnsi="Roboto"/>
          <w:color w:val="1C1D1F"/>
        </w:rPr>
        <w:t xml:space="preserve"> we had an introduction to acks equal zero, one and all,</w:t>
      </w:r>
    </w:p>
    <w:p w14:paraId="4FE7D8CB"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 xml:space="preserve">to discuss how much </w:t>
      </w:r>
      <w:proofErr w:type="gramStart"/>
      <w:r>
        <w:rPr>
          <w:rFonts w:ascii="Roboto" w:hAnsi="Roboto"/>
          <w:color w:val="1C1D1F"/>
        </w:rPr>
        <w:t>acknowledgement</w:t>
      </w:r>
      <w:proofErr w:type="gramEnd"/>
      <w:r>
        <w:rPr>
          <w:rFonts w:ascii="Roboto" w:hAnsi="Roboto"/>
          <w:color w:val="1C1D1F"/>
        </w:rPr>
        <w:t xml:space="preserve"> we want</w:t>
      </w:r>
    </w:p>
    <w:p w14:paraId="0C74BE7D"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when we write to a Kafka Cluster.</w:t>
      </w:r>
    </w:p>
    <w:p w14:paraId="75BC739C"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Okay, next we've seen the consumers,</w:t>
      </w:r>
    </w:p>
    <w:p w14:paraId="59AC1C56" w14:textId="77777777" w:rsidR="00A23AC0" w:rsidRDefault="00A23AC0" w:rsidP="00A23AC0">
      <w:pPr>
        <w:pStyle w:val="transcript--underline-cue--3osdw"/>
        <w:spacing w:before="0" w:beforeAutospacing="0" w:after="0" w:afterAutospacing="0"/>
        <w:rPr>
          <w:rFonts w:ascii="Roboto" w:hAnsi="Roboto"/>
          <w:color w:val="1C1D1F"/>
        </w:rPr>
      </w:pPr>
      <w:proofErr w:type="gramStart"/>
      <w:r>
        <w:rPr>
          <w:rFonts w:ascii="Roboto" w:hAnsi="Roboto"/>
          <w:color w:val="1C1D1F"/>
        </w:rPr>
        <w:t>so</w:t>
      </w:r>
      <w:proofErr w:type="gramEnd"/>
      <w:r>
        <w:rPr>
          <w:rFonts w:ascii="Roboto" w:hAnsi="Roboto"/>
          <w:color w:val="1C1D1F"/>
        </w:rPr>
        <w:t xml:space="preserve"> we've seen how consumers operate in the consumer group,</w:t>
      </w:r>
    </w:p>
    <w:p w14:paraId="3AC7E20A"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how they store offsets into a consumer offsets topic,</w:t>
      </w:r>
    </w:p>
    <w:p w14:paraId="21376876"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we've seen different conception modes such as at least one,</w:t>
      </w:r>
    </w:p>
    <w:p w14:paraId="65AF2DA3" w14:textId="77777777" w:rsidR="00A23AC0" w:rsidRDefault="00A23AC0" w:rsidP="00A23AC0">
      <w:pPr>
        <w:pStyle w:val="transcript--underline-cue--3osdw"/>
        <w:spacing w:before="0" w:beforeAutospacing="0" w:after="0" w:afterAutospacing="0"/>
        <w:rPr>
          <w:rFonts w:ascii="Roboto" w:hAnsi="Roboto"/>
          <w:color w:val="401B9C"/>
          <w:u w:val="single"/>
        </w:rPr>
      </w:pPr>
      <w:r>
        <w:rPr>
          <w:rFonts w:ascii="Roboto" w:hAnsi="Roboto"/>
          <w:color w:val="401B9C"/>
          <w:u w:val="single"/>
        </w:rPr>
        <w:t>at most once or exactly once.</w:t>
      </w:r>
    </w:p>
    <w:p w14:paraId="0C76BDF4"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And then finally we've seen that Kaf Cluster</w:t>
      </w:r>
    </w:p>
    <w:p w14:paraId="4261F728"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is managed right now by Zookeeper,</w:t>
      </w:r>
    </w:p>
    <w:p w14:paraId="4353983E"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where there is leader follower concept in Zookeeper,</w:t>
      </w:r>
    </w:p>
    <w:p w14:paraId="79044CC6"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as well as broker management, metadata management.</w:t>
      </w:r>
    </w:p>
    <w:p w14:paraId="3502485C"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And we've also seen how the fact</w:t>
      </w:r>
    </w:p>
    <w:p w14:paraId="339EB1C9" w14:textId="77777777" w:rsidR="00A23AC0" w:rsidRDefault="00A23AC0" w:rsidP="00A23AC0">
      <w:pPr>
        <w:pStyle w:val="transcript--underline-cue--3osdw"/>
        <w:spacing w:before="0" w:beforeAutospacing="0" w:after="0" w:afterAutospacing="0"/>
        <w:rPr>
          <w:rFonts w:ascii="Roboto" w:hAnsi="Roboto"/>
          <w:color w:val="1C1D1F"/>
        </w:rPr>
      </w:pPr>
      <w:r>
        <w:rPr>
          <w:rFonts w:ascii="Roboto" w:hAnsi="Roboto"/>
          <w:color w:val="1C1D1F"/>
        </w:rPr>
        <w:t>that the community is transitioning from using zookeeper</w:t>
      </w:r>
    </w:p>
    <w:p w14:paraId="6A1746FB" w14:textId="77777777" w:rsidR="00A23AC0" w:rsidRDefault="00A23AC0" w:rsidP="00A23AC0">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to using just a Kaf Cluster in craft mode, okay.</w:t>
      </w:r>
    </w:p>
    <w:p w14:paraId="6E0672E0" w14:textId="41BB1D46" w:rsidR="00A23AC0" w:rsidRDefault="00A23AC0">
      <w:pPr>
        <w:rPr>
          <w:b/>
          <w:bCs/>
          <w:u w:val="single"/>
        </w:rPr>
      </w:pPr>
    </w:p>
    <w:p w14:paraId="425EDD0C" w14:textId="1726EEC6" w:rsidR="0001475B" w:rsidRDefault="0001475B">
      <w:pPr>
        <w:rPr>
          <w:b/>
          <w:bCs/>
          <w:u w:val="single"/>
        </w:rPr>
      </w:pPr>
      <w:r>
        <w:rPr>
          <w:noProof/>
        </w:rPr>
        <w:lastRenderedPageBreak/>
        <w:drawing>
          <wp:inline distT="0" distB="0" distL="0" distR="0" wp14:anchorId="57D7725B" wp14:editId="778D7548">
            <wp:extent cx="5943600" cy="2472055"/>
            <wp:effectExtent l="0" t="0" r="0" b="444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5943600" cy="2472055"/>
                    </a:xfrm>
                    <a:prstGeom prst="rect">
                      <a:avLst/>
                    </a:prstGeom>
                  </pic:spPr>
                </pic:pic>
              </a:graphicData>
            </a:graphic>
          </wp:inline>
        </w:drawing>
      </w:r>
    </w:p>
    <w:p w14:paraId="4BA2DE8C" w14:textId="424078AD" w:rsidR="009B6FE3" w:rsidRDefault="009B6FE3">
      <w:pPr>
        <w:rPr>
          <w:b/>
          <w:bCs/>
          <w:u w:val="single"/>
        </w:rPr>
      </w:pPr>
    </w:p>
    <w:p w14:paraId="3E625A31" w14:textId="12235D09" w:rsidR="009B6FE3" w:rsidRDefault="009B6FE3">
      <w:pPr>
        <w:rPr>
          <w:b/>
          <w:bCs/>
          <w:u w:val="single"/>
        </w:rPr>
      </w:pPr>
      <w:r>
        <w:rPr>
          <w:noProof/>
        </w:rPr>
        <w:drawing>
          <wp:inline distT="0" distB="0" distL="0" distR="0" wp14:anchorId="7A5337F7" wp14:editId="6DAAF70D">
            <wp:extent cx="5943600" cy="2697480"/>
            <wp:effectExtent l="0" t="0" r="0" b="762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9"/>
                    <a:stretch>
                      <a:fillRect/>
                    </a:stretch>
                  </pic:blipFill>
                  <pic:spPr>
                    <a:xfrm>
                      <a:off x="0" y="0"/>
                      <a:ext cx="5943600" cy="2697480"/>
                    </a:xfrm>
                    <a:prstGeom prst="rect">
                      <a:avLst/>
                    </a:prstGeom>
                  </pic:spPr>
                </pic:pic>
              </a:graphicData>
            </a:graphic>
          </wp:inline>
        </w:drawing>
      </w:r>
    </w:p>
    <w:p w14:paraId="71B4CE40" w14:textId="40595EFE" w:rsidR="00985556" w:rsidRDefault="00985556">
      <w:pPr>
        <w:rPr>
          <w:b/>
          <w:bCs/>
          <w:u w:val="single"/>
        </w:rPr>
      </w:pPr>
    </w:p>
    <w:p w14:paraId="3F9E05EC" w14:textId="1B48AFAE" w:rsidR="00985556" w:rsidRDefault="00985556">
      <w:pPr>
        <w:rPr>
          <w:b/>
          <w:bCs/>
          <w:u w:val="single"/>
        </w:rPr>
      </w:pPr>
      <w:r>
        <w:rPr>
          <w:noProof/>
        </w:rPr>
        <w:lastRenderedPageBreak/>
        <w:drawing>
          <wp:inline distT="0" distB="0" distL="0" distR="0" wp14:anchorId="45BB3F2C" wp14:editId="4F451A7C">
            <wp:extent cx="5943600" cy="2508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8250"/>
                    </a:xfrm>
                    <a:prstGeom prst="rect">
                      <a:avLst/>
                    </a:prstGeom>
                  </pic:spPr>
                </pic:pic>
              </a:graphicData>
            </a:graphic>
          </wp:inline>
        </w:drawing>
      </w:r>
    </w:p>
    <w:p w14:paraId="4E886633" w14:textId="61C59103" w:rsidR="00021D2A" w:rsidRDefault="00021D2A">
      <w:pPr>
        <w:rPr>
          <w:b/>
          <w:bCs/>
          <w:u w:val="single"/>
        </w:rPr>
      </w:pPr>
    </w:p>
    <w:p w14:paraId="7358FBCD" w14:textId="042E7972" w:rsidR="00021D2A" w:rsidRDefault="00021D2A">
      <w:pPr>
        <w:rPr>
          <w:b/>
          <w:bCs/>
          <w:u w:val="single"/>
        </w:rPr>
      </w:pPr>
      <w:r>
        <w:rPr>
          <w:noProof/>
        </w:rPr>
        <w:drawing>
          <wp:inline distT="0" distB="0" distL="0" distR="0" wp14:anchorId="0B3BAE97" wp14:editId="410E559A">
            <wp:extent cx="5943600" cy="2831465"/>
            <wp:effectExtent l="0" t="0" r="0" b="698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943600" cy="2831465"/>
                    </a:xfrm>
                    <a:prstGeom prst="rect">
                      <a:avLst/>
                    </a:prstGeom>
                  </pic:spPr>
                </pic:pic>
              </a:graphicData>
            </a:graphic>
          </wp:inline>
        </w:drawing>
      </w:r>
    </w:p>
    <w:p w14:paraId="05F5C157" w14:textId="4006DF8D" w:rsidR="00167F89" w:rsidRDefault="00167F89">
      <w:pPr>
        <w:rPr>
          <w:b/>
          <w:bCs/>
          <w:u w:val="single"/>
        </w:rPr>
      </w:pPr>
    </w:p>
    <w:p w14:paraId="62BAFFDC" w14:textId="4D910DE6" w:rsidR="00167F89" w:rsidRPr="00A23AC0" w:rsidRDefault="00167F89">
      <w:pPr>
        <w:rPr>
          <w:b/>
          <w:bCs/>
          <w:u w:val="single"/>
        </w:rPr>
      </w:pPr>
      <w:r>
        <w:rPr>
          <w:noProof/>
        </w:rPr>
        <w:lastRenderedPageBreak/>
        <w:drawing>
          <wp:inline distT="0" distB="0" distL="0" distR="0" wp14:anchorId="50CF078C" wp14:editId="61CA7648">
            <wp:extent cx="5943600" cy="22040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943600" cy="2204085"/>
                    </a:xfrm>
                    <a:prstGeom prst="rect">
                      <a:avLst/>
                    </a:prstGeom>
                  </pic:spPr>
                </pic:pic>
              </a:graphicData>
            </a:graphic>
          </wp:inline>
        </w:drawing>
      </w:r>
    </w:p>
    <w:sectPr w:rsidR="00167F89" w:rsidRPr="00A23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8D4"/>
    <w:rsid w:val="0001475B"/>
    <w:rsid w:val="00021D2A"/>
    <w:rsid w:val="00057015"/>
    <w:rsid w:val="000E28FA"/>
    <w:rsid w:val="001037DB"/>
    <w:rsid w:val="00107603"/>
    <w:rsid w:val="00167F89"/>
    <w:rsid w:val="001D4B3B"/>
    <w:rsid w:val="001E0EED"/>
    <w:rsid w:val="0029726C"/>
    <w:rsid w:val="002A1D51"/>
    <w:rsid w:val="002A4EAC"/>
    <w:rsid w:val="002C3BE5"/>
    <w:rsid w:val="002D39E4"/>
    <w:rsid w:val="002D3C4D"/>
    <w:rsid w:val="00300A89"/>
    <w:rsid w:val="003135E0"/>
    <w:rsid w:val="00315758"/>
    <w:rsid w:val="003D4E6F"/>
    <w:rsid w:val="00420A1F"/>
    <w:rsid w:val="0046362C"/>
    <w:rsid w:val="00470C74"/>
    <w:rsid w:val="00474E50"/>
    <w:rsid w:val="004833A5"/>
    <w:rsid w:val="004D42C0"/>
    <w:rsid w:val="00553612"/>
    <w:rsid w:val="005608D4"/>
    <w:rsid w:val="00673622"/>
    <w:rsid w:val="00683503"/>
    <w:rsid w:val="006F71E7"/>
    <w:rsid w:val="0071320E"/>
    <w:rsid w:val="007910A0"/>
    <w:rsid w:val="007C2A87"/>
    <w:rsid w:val="0091560B"/>
    <w:rsid w:val="0094458F"/>
    <w:rsid w:val="009765DC"/>
    <w:rsid w:val="00985556"/>
    <w:rsid w:val="009B6FE3"/>
    <w:rsid w:val="009F2A17"/>
    <w:rsid w:val="00A040B2"/>
    <w:rsid w:val="00A12977"/>
    <w:rsid w:val="00A179BC"/>
    <w:rsid w:val="00A23AC0"/>
    <w:rsid w:val="00AA3545"/>
    <w:rsid w:val="00AF69EA"/>
    <w:rsid w:val="00B41CB3"/>
    <w:rsid w:val="00C000A0"/>
    <w:rsid w:val="00DA0F90"/>
    <w:rsid w:val="00DD3439"/>
    <w:rsid w:val="00E821AA"/>
    <w:rsid w:val="00EB6F52"/>
    <w:rsid w:val="00ED0D31"/>
    <w:rsid w:val="00ED5002"/>
    <w:rsid w:val="00F23A3F"/>
    <w:rsid w:val="00F3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1617"/>
  <w15:chartTrackingRefBased/>
  <w15:docId w15:val="{3E091CFA-767D-4F0A-8D8F-573CB1433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A040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A040B2"/>
  </w:style>
  <w:style w:type="character" w:styleId="Hyperlink">
    <w:name w:val="Hyperlink"/>
    <w:basedOn w:val="DefaultParagraphFont"/>
    <w:uiPriority w:val="99"/>
    <w:semiHidden/>
    <w:unhideWhenUsed/>
    <w:rsid w:val="00470C74"/>
    <w:rPr>
      <w:color w:val="0000FF"/>
      <w:u w:val="single"/>
    </w:rPr>
  </w:style>
  <w:style w:type="paragraph" w:styleId="NormalWeb">
    <w:name w:val="Normal (Web)"/>
    <w:basedOn w:val="Normal"/>
    <w:uiPriority w:val="99"/>
    <w:semiHidden/>
    <w:unhideWhenUsed/>
    <w:rsid w:val="00B41C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445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277999">
      <w:bodyDiv w:val="1"/>
      <w:marLeft w:val="0"/>
      <w:marRight w:val="0"/>
      <w:marTop w:val="0"/>
      <w:marBottom w:val="0"/>
      <w:divBdr>
        <w:top w:val="none" w:sz="0" w:space="0" w:color="auto"/>
        <w:left w:val="none" w:sz="0" w:space="0" w:color="auto"/>
        <w:bottom w:val="none" w:sz="0" w:space="0" w:color="auto"/>
        <w:right w:val="none" w:sz="0" w:space="0" w:color="auto"/>
      </w:divBdr>
    </w:div>
    <w:div w:id="1072577618">
      <w:bodyDiv w:val="1"/>
      <w:marLeft w:val="0"/>
      <w:marRight w:val="0"/>
      <w:marTop w:val="0"/>
      <w:marBottom w:val="0"/>
      <w:divBdr>
        <w:top w:val="none" w:sz="0" w:space="0" w:color="auto"/>
        <w:left w:val="none" w:sz="0" w:space="0" w:color="auto"/>
        <w:bottom w:val="none" w:sz="0" w:space="0" w:color="auto"/>
        <w:right w:val="none" w:sz="0" w:space="0" w:color="auto"/>
      </w:divBdr>
    </w:div>
    <w:div w:id="1140876480">
      <w:bodyDiv w:val="1"/>
      <w:marLeft w:val="0"/>
      <w:marRight w:val="0"/>
      <w:marTop w:val="0"/>
      <w:marBottom w:val="0"/>
      <w:divBdr>
        <w:top w:val="none" w:sz="0" w:space="0" w:color="auto"/>
        <w:left w:val="none" w:sz="0" w:space="0" w:color="auto"/>
        <w:bottom w:val="none" w:sz="0" w:space="0" w:color="auto"/>
        <w:right w:val="none" w:sz="0" w:space="0" w:color="auto"/>
      </w:divBdr>
      <w:divsChild>
        <w:div w:id="1071074549">
          <w:marLeft w:val="0"/>
          <w:marRight w:val="0"/>
          <w:marTop w:val="0"/>
          <w:marBottom w:val="0"/>
          <w:divBdr>
            <w:top w:val="none" w:sz="0" w:space="0" w:color="auto"/>
            <w:left w:val="none" w:sz="0" w:space="0" w:color="auto"/>
            <w:bottom w:val="none" w:sz="0" w:space="0" w:color="auto"/>
            <w:right w:val="none" w:sz="0" w:space="0" w:color="auto"/>
          </w:divBdr>
        </w:div>
        <w:div w:id="1599287393">
          <w:marLeft w:val="0"/>
          <w:marRight w:val="0"/>
          <w:marTop w:val="0"/>
          <w:marBottom w:val="0"/>
          <w:divBdr>
            <w:top w:val="none" w:sz="0" w:space="0" w:color="auto"/>
            <w:left w:val="none" w:sz="0" w:space="0" w:color="auto"/>
            <w:bottom w:val="none" w:sz="0" w:space="0" w:color="auto"/>
            <w:right w:val="none" w:sz="0" w:space="0" w:color="auto"/>
          </w:divBdr>
        </w:div>
        <w:div w:id="133567510">
          <w:marLeft w:val="0"/>
          <w:marRight w:val="0"/>
          <w:marTop w:val="0"/>
          <w:marBottom w:val="0"/>
          <w:divBdr>
            <w:top w:val="none" w:sz="0" w:space="0" w:color="auto"/>
            <w:left w:val="none" w:sz="0" w:space="0" w:color="auto"/>
            <w:bottom w:val="none" w:sz="0" w:space="0" w:color="auto"/>
            <w:right w:val="none" w:sz="0" w:space="0" w:color="auto"/>
          </w:divBdr>
        </w:div>
        <w:div w:id="547842149">
          <w:marLeft w:val="0"/>
          <w:marRight w:val="0"/>
          <w:marTop w:val="0"/>
          <w:marBottom w:val="0"/>
          <w:divBdr>
            <w:top w:val="none" w:sz="0" w:space="0" w:color="auto"/>
            <w:left w:val="none" w:sz="0" w:space="0" w:color="auto"/>
            <w:bottom w:val="none" w:sz="0" w:space="0" w:color="auto"/>
            <w:right w:val="none" w:sz="0" w:space="0" w:color="auto"/>
          </w:divBdr>
        </w:div>
        <w:div w:id="350761164">
          <w:marLeft w:val="0"/>
          <w:marRight w:val="0"/>
          <w:marTop w:val="0"/>
          <w:marBottom w:val="0"/>
          <w:divBdr>
            <w:top w:val="none" w:sz="0" w:space="0" w:color="auto"/>
            <w:left w:val="none" w:sz="0" w:space="0" w:color="auto"/>
            <w:bottom w:val="none" w:sz="0" w:space="0" w:color="auto"/>
            <w:right w:val="none" w:sz="0" w:space="0" w:color="auto"/>
          </w:divBdr>
        </w:div>
        <w:div w:id="372270135">
          <w:marLeft w:val="0"/>
          <w:marRight w:val="0"/>
          <w:marTop w:val="0"/>
          <w:marBottom w:val="0"/>
          <w:divBdr>
            <w:top w:val="none" w:sz="0" w:space="0" w:color="auto"/>
            <w:left w:val="none" w:sz="0" w:space="0" w:color="auto"/>
            <w:bottom w:val="none" w:sz="0" w:space="0" w:color="auto"/>
            <w:right w:val="none" w:sz="0" w:space="0" w:color="auto"/>
          </w:divBdr>
        </w:div>
        <w:div w:id="904799611">
          <w:marLeft w:val="0"/>
          <w:marRight w:val="0"/>
          <w:marTop w:val="0"/>
          <w:marBottom w:val="0"/>
          <w:divBdr>
            <w:top w:val="none" w:sz="0" w:space="0" w:color="auto"/>
            <w:left w:val="none" w:sz="0" w:space="0" w:color="auto"/>
            <w:bottom w:val="none" w:sz="0" w:space="0" w:color="auto"/>
            <w:right w:val="none" w:sz="0" w:space="0" w:color="auto"/>
          </w:divBdr>
        </w:div>
        <w:div w:id="2076587090">
          <w:marLeft w:val="0"/>
          <w:marRight w:val="0"/>
          <w:marTop w:val="0"/>
          <w:marBottom w:val="0"/>
          <w:divBdr>
            <w:top w:val="none" w:sz="0" w:space="0" w:color="auto"/>
            <w:left w:val="none" w:sz="0" w:space="0" w:color="auto"/>
            <w:bottom w:val="none" w:sz="0" w:space="0" w:color="auto"/>
            <w:right w:val="none" w:sz="0" w:space="0" w:color="auto"/>
          </w:divBdr>
        </w:div>
        <w:div w:id="1266034940">
          <w:marLeft w:val="0"/>
          <w:marRight w:val="0"/>
          <w:marTop w:val="0"/>
          <w:marBottom w:val="0"/>
          <w:divBdr>
            <w:top w:val="none" w:sz="0" w:space="0" w:color="auto"/>
            <w:left w:val="none" w:sz="0" w:space="0" w:color="auto"/>
            <w:bottom w:val="none" w:sz="0" w:space="0" w:color="auto"/>
            <w:right w:val="none" w:sz="0" w:space="0" w:color="auto"/>
          </w:divBdr>
        </w:div>
        <w:div w:id="1738822397">
          <w:marLeft w:val="0"/>
          <w:marRight w:val="0"/>
          <w:marTop w:val="0"/>
          <w:marBottom w:val="0"/>
          <w:divBdr>
            <w:top w:val="none" w:sz="0" w:space="0" w:color="auto"/>
            <w:left w:val="none" w:sz="0" w:space="0" w:color="auto"/>
            <w:bottom w:val="none" w:sz="0" w:space="0" w:color="auto"/>
            <w:right w:val="none" w:sz="0" w:space="0" w:color="auto"/>
          </w:divBdr>
        </w:div>
        <w:div w:id="1287010698">
          <w:marLeft w:val="0"/>
          <w:marRight w:val="0"/>
          <w:marTop w:val="0"/>
          <w:marBottom w:val="0"/>
          <w:divBdr>
            <w:top w:val="none" w:sz="0" w:space="0" w:color="auto"/>
            <w:left w:val="none" w:sz="0" w:space="0" w:color="auto"/>
            <w:bottom w:val="none" w:sz="0" w:space="0" w:color="auto"/>
            <w:right w:val="none" w:sz="0" w:space="0" w:color="auto"/>
          </w:divBdr>
        </w:div>
        <w:div w:id="1840268001">
          <w:marLeft w:val="0"/>
          <w:marRight w:val="0"/>
          <w:marTop w:val="0"/>
          <w:marBottom w:val="0"/>
          <w:divBdr>
            <w:top w:val="none" w:sz="0" w:space="0" w:color="auto"/>
            <w:left w:val="none" w:sz="0" w:space="0" w:color="auto"/>
            <w:bottom w:val="none" w:sz="0" w:space="0" w:color="auto"/>
            <w:right w:val="none" w:sz="0" w:space="0" w:color="auto"/>
          </w:divBdr>
        </w:div>
        <w:div w:id="1051079248">
          <w:marLeft w:val="0"/>
          <w:marRight w:val="0"/>
          <w:marTop w:val="0"/>
          <w:marBottom w:val="0"/>
          <w:divBdr>
            <w:top w:val="none" w:sz="0" w:space="0" w:color="auto"/>
            <w:left w:val="none" w:sz="0" w:space="0" w:color="auto"/>
            <w:bottom w:val="none" w:sz="0" w:space="0" w:color="auto"/>
            <w:right w:val="none" w:sz="0" w:space="0" w:color="auto"/>
          </w:divBdr>
        </w:div>
        <w:div w:id="795953744">
          <w:marLeft w:val="0"/>
          <w:marRight w:val="0"/>
          <w:marTop w:val="0"/>
          <w:marBottom w:val="0"/>
          <w:divBdr>
            <w:top w:val="none" w:sz="0" w:space="0" w:color="auto"/>
            <w:left w:val="none" w:sz="0" w:space="0" w:color="auto"/>
            <w:bottom w:val="none" w:sz="0" w:space="0" w:color="auto"/>
            <w:right w:val="none" w:sz="0" w:space="0" w:color="auto"/>
          </w:divBdr>
        </w:div>
        <w:div w:id="1782527365">
          <w:marLeft w:val="0"/>
          <w:marRight w:val="0"/>
          <w:marTop w:val="0"/>
          <w:marBottom w:val="0"/>
          <w:divBdr>
            <w:top w:val="none" w:sz="0" w:space="0" w:color="auto"/>
            <w:left w:val="none" w:sz="0" w:space="0" w:color="auto"/>
            <w:bottom w:val="none" w:sz="0" w:space="0" w:color="auto"/>
            <w:right w:val="none" w:sz="0" w:space="0" w:color="auto"/>
          </w:divBdr>
        </w:div>
        <w:div w:id="1456758271">
          <w:marLeft w:val="0"/>
          <w:marRight w:val="0"/>
          <w:marTop w:val="0"/>
          <w:marBottom w:val="0"/>
          <w:divBdr>
            <w:top w:val="none" w:sz="0" w:space="0" w:color="auto"/>
            <w:left w:val="none" w:sz="0" w:space="0" w:color="auto"/>
            <w:bottom w:val="none" w:sz="0" w:space="0" w:color="auto"/>
            <w:right w:val="none" w:sz="0" w:space="0" w:color="auto"/>
          </w:divBdr>
        </w:div>
        <w:div w:id="487328995">
          <w:marLeft w:val="0"/>
          <w:marRight w:val="0"/>
          <w:marTop w:val="0"/>
          <w:marBottom w:val="0"/>
          <w:divBdr>
            <w:top w:val="none" w:sz="0" w:space="0" w:color="auto"/>
            <w:left w:val="none" w:sz="0" w:space="0" w:color="auto"/>
            <w:bottom w:val="none" w:sz="0" w:space="0" w:color="auto"/>
            <w:right w:val="none" w:sz="0" w:space="0" w:color="auto"/>
          </w:divBdr>
        </w:div>
        <w:div w:id="1963144817">
          <w:marLeft w:val="0"/>
          <w:marRight w:val="0"/>
          <w:marTop w:val="0"/>
          <w:marBottom w:val="0"/>
          <w:divBdr>
            <w:top w:val="none" w:sz="0" w:space="0" w:color="auto"/>
            <w:left w:val="none" w:sz="0" w:space="0" w:color="auto"/>
            <w:bottom w:val="none" w:sz="0" w:space="0" w:color="auto"/>
            <w:right w:val="none" w:sz="0" w:space="0" w:color="auto"/>
          </w:divBdr>
        </w:div>
        <w:div w:id="915286728">
          <w:marLeft w:val="0"/>
          <w:marRight w:val="0"/>
          <w:marTop w:val="0"/>
          <w:marBottom w:val="0"/>
          <w:divBdr>
            <w:top w:val="none" w:sz="0" w:space="0" w:color="auto"/>
            <w:left w:val="none" w:sz="0" w:space="0" w:color="auto"/>
            <w:bottom w:val="none" w:sz="0" w:space="0" w:color="auto"/>
            <w:right w:val="none" w:sz="0" w:space="0" w:color="auto"/>
          </w:divBdr>
        </w:div>
        <w:div w:id="1459833924">
          <w:marLeft w:val="0"/>
          <w:marRight w:val="0"/>
          <w:marTop w:val="0"/>
          <w:marBottom w:val="0"/>
          <w:divBdr>
            <w:top w:val="none" w:sz="0" w:space="0" w:color="auto"/>
            <w:left w:val="none" w:sz="0" w:space="0" w:color="auto"/>
            <w:bottom w:val="none" w:sz="0" w:space="0" w:color="auto"/>
            <w:right w:val="none" w:sz="0" w:space="0" w:color="auto"/>
          </w:divBdr>
        </w:div>
        <w:div w:id="1612013885">
          <w:marLeft w:val="0"/>
          <w:marRight w:val="0"/>
          <w:marTop w:val="0"/>
          <w:marBottom w:val="0"/>
          <w:divBdr>
            <w:top w:val="none" w:sz="0" w:space="0" w:color="auto"/>
            <w:left w:val="none" w:sz="0" w:space="0" w:color="auto"/>
            <w:bottom w:val="none" w:sz="0" w:space="0" w:color="auto"/>
            <w:right w:val="none" w:sz="0" w:space="0" w:color="auto"/>
          </w:divBdr>
        </w:div>
        <w:div w:id="298805682">
          <w:marLeft w:val="0"/>
          <w:marRight w:val="0"/>
          <w:marTop w:val="0"/>
          <w:marBottom w:val="0"/>
          <w:divBdr>
            <w:top w:val="none" w:sz="0" w:space="0" w:color="auto"/>
            <w:left w:val="none" w:sz="0" w:space="0" w:color="auto"/>
            <w:bottom w:val="none" w:sz="0" w:space="0" w:color="auto"/>
            <w:right w:val="none" w:sz="0" w:space="0" w:color="auto"/>
          </w:divBdr>
        </w:div>
        <w:div w:id="1859270448">
          <w:marLeft w:val="0"/>
          <w:marRight w:val="0"/>
          <w:marTop w:val="0"/>
          <w:marBottom w:val="0"/>
          <w:divBdr>
            <w:top w:val="none" w:sz="0" w:space="0" w:color="auto"/>
            <w:left w:val="none" w:sz="0" w:space="0" w:color="auto"/>
            <w:bottom w:val="none" w:sz="0" w:space="0" w:color="auto"/>
            <w:right w:val="none" w:sz="0" w:space="0" w:color="auto"/>
          </w:divBdr>
        </w:div>
        <w:div w:id="1031151687">
          <w:marLeft w:val="0"/>
          <w:marRight w:val="0"/>
          <w:marTop w:val="0"/>
          <w:marBottom w:val="0"/>
          <w:divBdr>
            <w:top w:val="none" w:sz="0" w:space="0" w:color="auto"/>
            <w:left w:val="none" w:sz="0" w:space="0" w:color="auto"/>
            <w:bottom w:val="none" w:sz="0" w:space="0" w:color="auto"/>
            <w:right w:val="none" w:sz="0" w:space="0" w:color="auto"/>
          </w:divBdr>
        </w:div>
        <w:div w:id="1721174143">
          <w:marLeft w:val="0"/>
          <w:marRight w:val="0"/>
          <w:marTop w:val="0"/>
          <w:marBottom w:val="0"/>
          <w:divBdr>
            <w:top w:val="none" w:sz="0" w:space="0" w:color="auto"/>
            <w:left w:val="none" w:sz="0" w:space="0" w:color="auto"/>
            <w:bottom w:val="none" w:sz="0" w:space="0" w:color="auto"/>
            <w:right w:val="none" w:sz="0" w:space="0" w:color="auto"/>
          </w:divBdr>
        </w:div>
        <w:div w:id="122160371">
          <w:marLeft w:val="0"/>
          <w:marRight w:val="0"/>
          <w:marTop w:val="0"/>
          <w:marBottom w:val="0"/>
          <w:divBdr>
            <w:top w:val="none" w:sz="0" w:space="0" w:color="auto"/>
            <w:left w:val="none" w:sz="0" w:space="0" w:color="auto"/>
            <w:bottom w:val="none" w:sz="0" w:space="0" w:color="auto"/>
            <w:right w:val="none" w:sz="0" w:space="0" w:color="auto"/>
          </w:divBdr>
        </w:div>
        <w:div w:id="1504587386">
          <w:marLeft w:val="0"/>
          <w:marRight w:val="0"/>
          <w:marTop w:val="0"/>
          <w:marBottom w:val="0"/>
          <w:divBdr>
            <w:top w:val="none" w:sz="0" w:space="0" w:color="auto"/>
            <w:left w:val="none" w:sz="0" w:space="0" w:color="auto"/>
            <w:bottom w:val="none" w:sz="0" w:space="0" w:color="auto"/>
            <w:right w:val="none" w:sz="0" w:space="0" w:color="auto"/>
          </w:divBdr>
        </w:div>
        <w:div w:id="382294856">
          <w:marLeft w:val="0"/>
          <w:marRight w:val="0"/>
          <w:marTop w:val="0"/>
          <w:marBottom w:val="0"/>
          <w:divBdr>
            <w:top w:val="none" w:sz="0" w:space="0" w:color="auto"/>
            <w:left w:val="none" w:sz="0" w:space="0" w:color="auto"/>
            <w:bottom w:val="none" w:sz="0" w:space="0" w:color="auto"/>
            <w:right w:val="none" w:sz="0" w:space="0" w:color="auto"/>
          </w:divBdr>
        </w:div>
        <w:div w:id="212431209">
          <w:marLeft w:val="0"/>
          <w:marRight w:val="0"/>
          <w:marTop w:val="0"/>
          <w:marBottom w:val="0"/>
          <w:divBdr>
            <w:top w:val="none" w:sz="0" w:space="0" w:color="auto"/>
            <w:left w:val="none" w:sz="0" w:space="0" w:color="auto"/>
            <w:bottom w:val="none" w:sz="0" w:space="0" w:color="auto"/>
            <w:right w:val="none" w:sz="0" w:space="0" w:color="auto"/>
          </w:divBdr>
        </w:div>
        <w:div w:id="99227306">
          <w:marLeft w:val="0"/>
          <w:marRight w:val="0"/>
          <w:marTop w:val="0"/>
          <w:marBottom w:val="0"/>
          <w:divBdr>
            <w:top w:val="none" w:sz="0" w:space="0" w:color="auto"/>
            <w:left w:val="none" w:sz="0" w:space="0" w:color="auto"/>
            <w:bottom w:val="none" w:sz="0" w:space="0" w:color="auto"/>
            <w:right w:val="none" w:sz="0" w:space="0" w:color="auto"/>
          </w:divBdr>
        </w:div>
        <w:div w:id="424688963">
          <w:marLeft w:val="0"/>
          <w:marRight w:val="0"/>
          <w:marTop w:val="0"/>
          <w:marBottom w:val="0"/>
          <w:divBdr>
            <w:top w:val="none" w:sz="0" w:space="0" w:color="auto"/>
            <w:left w:val="none" w:sz="0" w:space="0" w:color="auto"/>
            <w:bottom w:val="none" w:sz="0" w:space="0" w:color="auto"/>
            <w:right w:val="none" w:sz="0" w:space="0" w:color="auto"/>
          </w:divBdr>
        </w:div>
      </w:divsChild>
    </w:div>
    <w:div w:id="1255044715">
      <w:bodyDiv w:val="1"/>
      <w:marLeft w:val="0"/>
      <w:marRight w:val="0"/>
      <w:marTop w:val="0"/>
      <w:marBottom w:val="0"/>
      <w:divBdr>
        <w:top w:val="none" w:sz="0" w:space="0" w:color="auto"/>
        <w:left w:val="none" w:sz="0" w:space="0" w:color="auto"/>
        <w:bottom w:val="none" w:sz="0" w:space="0" w:color="auto"/>
        <w:right w:val="none" w:sz="0" w:space="0" w:color="auto"/>
      </w:divBdr>
      <w:divsChild>
        <w:div w:id="1380714195">
          <w:marLeft w:val="0"/>
          <w:marRight w:val="0"/>
          <w:marTop w:val="0"/>
          <w:marBottom w:val="0"/>
          <w:divBdr>
            <w:top w:val="none" w:sz="0" w:space="0" w:color="auto"/>
            <w:left w:val="none" w:sz="0" w:space="0" w:color="auto"/>
            <w:bottom w:val="none" w:sz="0" w:space="0" w:color="auto"/>
            <w:right w:val="none" w:sz="0" w:space="0" w:color="auto"/>
          </w:divBdr>
        </w:div>
        <w:div w:id="1518035168">
          <w:marLeft w:val="0"/>
          <w:marRight w:val="0"/>
          <w:marTop w:val="0"/>
          <w:marBottom w:val="0"/>
          <w:divBdr>
            <w:top w:val="none" w:sz="0" w:space="0" w:color="auto"/>
            <w:left w:val="none" w:sz="0" w:space="0" w:color="auto"/>
            <w:bottom w:val="none" w:sz="0" w:space="0" w:color="auto"/>
            <w:right w:val="none" w:sz="0" w:space="0" w:color="auto"/>
          </w:divBdr>
        </w:div>
        <w:div w:id="408617499">
          <w:marLeft w:val="0"/>
          <w:marRight w:val="0"/>
          <w:marTop w:val="0"/>
          <w:marBottom w:val="0"/>
          <w:divBdr>
            <w:top w:val="none" w:sz="0" w:space="0" w:color="auto"/>
            <w:left w:val="none" w:sz="0" w:space="0" w:color="auto"/>
            <w:bottom w:val="none" w:sz="0" w:space="0" w:color="auto"/>
            <w:right w:val="none" w:sz="0" w:space="0" w:color="auto"/>
          </w:divBdr>
        </w:div>
        <w:div w:id="1308701051">
          <w:marLeft w:val="0"/>
          <w:marRight w:val="0"/>
          <w:marTop w:val="0"/>
          <w:marBottom w:val="0"/>
          <w:divBdr>
            <w:top w:val="none" w:sz="0" w:space="0" w:color="auto"/>
            <w:left w:val="none" w:sz="0" w:space="0" w:color="auto"/>
            <w:bottom w:val="none" w:sz="0" w:space="0" w:color="auto"/>
            <w:right w:val="none" w:sz="0" w:space="0" w:color="auto"/>
          </w:divBdr>
        </w:div>
        <w:div w:id="1580288700">
          <w:marLeft w:val="0"/>
          <w:marRight w:val="0"/>
          <w:marTop w:val="0"/>
          <w:marBottom w:val="0"/>
          <w:divBdr>
            <w:top w:val="none" w:sz="0" w:space="0" w:color="auto"/>
            <w:left w:val="none" w:sz="0" w:space="0" w:color="auto"/>
            <w:bottom w:val="none" w:sz="0" w:space="0" w:color="auto"/>
            <w:right w:val="none" w:sz="0" w:space="0" w:color="auto"/>
          </w:divBdr>
        </w:div>
        <w:div w:id="818228027">
          <w:marLeft w:val="0"/>
          <w:marRight w:val="0"/>
          <w:marTop w:val="0"/>
          <w:marBottom w:val="0"/>
          <w:divBdr>
            <w:top w:val="none" w:sz="0" w:space="0" w:color="auto"/>
            <w:left w:val="none" w:sz="0" w:space="0" w:color="auto"/>
            <w:bottom w:val="none" w:sz="0" w:space="0" w:color="auto"/>
            <w:right w:val="none" w:sz="0" w:space="0" w:color="auto"/>
          </w:divBdr>
        </w:div>
        <w:div w:id="2134709785">
          <w:marLeft w:val="0"/>
          <w:marRight w:val="0"/>
          <w:marTop w:val="0"/>
          <w:marBottom w:val="0"/>
          <w:divBdr>
            <w:top w:val="none" w:sz="0" w:space="0" w:color="auto"/>
            <w:left w:val="none" w:sz="0" w:space="0" w:color="auto"/>
            <w:bottom w:val="none" w:sz="0" w:space="0" w:color="auto"/>
            <w:right w:val="none" w:sz="0" w:space="0" w:color="auto"/>
          </w:divBdr>
        </w:div>
      </w:divsChild>
    </w:div>
    <w:div w:id="1301836922">
      <w:bodyDiv w:val="1"/>
      <w:marLeft w:val="0"/>
      <w:marRight w:val="0"/>
      <w:marTop w:val="0"/>
      <w:marBottom w:val="0"/>
      <w:divBdr>
        <w:top w:val="none" w:sz="0" w:space="0" w:color="auto"/>
        <w:left w:val="none" w:sz="0" w:space="0" w:color="auto"/>
        <w:bottom w:val="none" w:sz="0" w:space="0" w:color="auto"/>
        <w:right w:val="none" w:sz="0" w:space="0" w:color="auto"/>
      </w:divBdr>
      <w:divsChild>
        <w:div w:id="1270894202">
          <w:marLeft w:val="0"/>
          <w:marRight w:val="0"/>
          <w:marTop w:val="0"/>
          <w:marBottom w:val="0"/>
          <w:divBdr>
            <w:top w:val="none" w:sz="0" w:space="0" w:color="auto"/>
            <w:left w:val="none" w:sz="0" w:space="0" w:color="auto"/>
            <w:bottom w:val="none" w:sz="0" w:space="0" w:color="auto"/>
            <w:right w:val="none" w:sz="0" w:space="0" w:color="auto"/>
          </w:divBdr>
        </w:div>
        <w:div w:id="1200624768">
          <w:marLeft w:val="0"/>
          <w:marRight w:val="0"/>
          <w:marTop w:val="0"/>
          <w:marBottom w:val="0"/>
          <w:divBdr>
            <w:top w:val="none" w:sz="0" w:space="0" w:color="auto"/>
            <w:left w:val="none" w:sz="0" w:space="0" w:color="auto"/>
            <w:bottom w:val="none" w:sz="0" w:space="0" w:color="auto"/>
            <w:right w:val="none" w:sz="0" w:space="0" w:color="auto"/>
          </w:divBdr>
        </w:div>
        <w:div w:id="2146897186">
          <w:marLeft w:val="0"/>
          <w:marRight w:val="0"/>
          <w:marTop w:val="0"/>
          <w:marBottom w:val="0"/>
          <w:divBdr>
            <w:top w:val="none" w:sz="0" w:space="0" w:color="auto"/>
            <w:left w:val="none" w:sz="0" w:space="0" w:color="auto"/>
            <w:bottom w:val="none" w:sz="0" w:space="0" w:color="auto"/>
            <w:right w:val="none" w:sz="0" w:space="0" w:color="auto"/>
          </w:divBdr>
        </w:div>
        <w:div w:id="1647710129">
          <w:marLeft w:val="0"/>
          <w:marRight w:val="0"/>
          <w:marTop w:val="0"/>
          <w:marBottom w:val="0"/>
          <w:divBdr>
            <w:top w:val="none" w:sz="0" w:space="0" w:color="auto"/>
            <w:left w:val="none" w:sz="0" w:space="0" w:color="auto"/>
            <w:bottom w:val="none" w:sz="0" w:space="0" w:color="auto"/>
            <w:right w:val="none" w:sz="0" w:space="0" w:color="auto"/>
          </w:divBdr>
        </w:div>
        <w:div w:id="160774097">
          <w:marLeft w:val="0"/>
          <w:marRight w:val="0"/>
          <w:marTop w:val="0"/>
          <w:marBottom w:val="0"/>
          <w:divBdr>
            <w:top w:val="none" w:sz="0" w:space="0" w:color="auto"/>
            <w:left w:val="none" w:sz="0" w:space="0" w:color="auto"/>
            <w:bottom w:val="none" w:sz="0" w:space="0" w:color="auto"/>
            <w:right w:val="none" w:sz="0" w:space="0" w:color="auto"/>
          </w:divBdr>
        </w:div>
        <w:div w:id="1595286285">
          <w:marLeft w:val="0"/>
          <w:marRight w:val="0"/>
          <w:marTop w:val="0"/>
          <w:marBottom w:val="0"/>
          <w:divBdr>
            <w:top w:val="none" w:sz="0" w:space="0" w:color="auto"/>
            <w:left w:val="none" w:sz="0" w:space="0" w:color="auto"/>
            <w:bottom w:val="none" w:sz="0" w:space="0" w:color="auto"/>
            <w:right w:val="none" w:sz="0" w:space="0" w:color="auto"/>
          </w:divBdr>
        </w:div>
        <w:div w:id="1098059554">
          <w:marLeft w:val="0"/>
          <w:marRight w:val="0"/>
          <w:marTop w:val="0"/>
          <w:marBottom w:val="0"/>
          <w:divBdr>
            <w:top w:val="none" w:sz="0" w:space="0" w:color="auto"/>
            <w:left w:val="none" w:sz="0" w:space="0" w:color="auto"/>
            <w:bottom w:val="none" w:sz="0" w:space="0" w:color="auto"/>
            <w:right w:val="none" w:sz="0" w:space="0" w:color="auto"/>
          </w:divBdr>
        </w:div>
        <w:div w:id="294454488">
          <w:marLeft w:val="0"/>
          <w:marRight w:val="0"/>
          <w:marTop w:val="0"/>
          <w:marBottom w:val="0"/>
          <w:divBdr>
            <w:top w:val="none" w:sz="0" w:space="0" w:color="auto"/>
            <w:left w:val="none" w:sz="0" w:space="0" w:color="auto"/>
            <w:bottom w:val="none" w:sz="0" w:space="0" w:color="auto"/>
            <w:right w:val="none" w:sz="0" w:space="0" w:color="auto"/>
          </w:divBdr>
        </w:div>
        <w:div w:id="1667130963">
          <w:marLeft w:val="0"/>
          <w:marRight w:val="0"/>
          <w:marTop w:val="0"/>
          <w:marBottom w:val="0"/>
          <w:divBdr>
            <w:top w:val="none" w:sz="0" w:space="0" w:color="auto"/>
            <w:left w:val="none" w:sz="0" w:space="0" w:color="auto"/>
            <w:bottom w:val="none" w:sz="0" w:space="0" w:color="auto"/>
            <w:right w:val="none" w:sz="0" w:space="0" w:color="auto"/>
          </w:divBdr>
        </w:div>
        <w:div w:id="699284038">
          <w:marLeft w:val="0"/>
          <w:marRight w:val="0"/>
          <w:marTop w:val="0"/>
          <w:marBottom w:val="0"/>
          <w:divBdr>
            <w:top w:val="none" w:sz="0" w:space="0" w:color="auto"/>
            <w:left w:val="none" w:sz="0" w:space="0" w:color="auto"/>
            <w:bottom w:val="none" w:sz="0" w:space="0" w:color="auto"/>
            <w:right w:val="none" w:sz="0" w:space="0" w:color="auto"/>
          </w:divBdr>
        </w:div>
        <w:div w:id="783115662">
          <w:marLeft w:val="0"/>
          <w:marRight w:val="0"/>
          <w:marTop w:val="0"/>
          <w:marBottom w:val="0"/>
          <w:divBdr>
            <w:top w:val="none" w:sz="0" w:space="0" w:color="auto"/>
            <w:left w:val="none" w:sz="0" w:space="0" w:color="auto"/>
            <w:bottom w:val="none" w:sz="0" w:space="0" w:color="auto"/>
            <w:right w:val="none" w:sz="0" w:space="0" w:color="auto"/>
          </w:divBdr>
        </w:div>
        <w:div w:id="560943093">
          <w:marLeft w:val="0"/>
          <w:marRight w:val="0"/>
          <w:marTop w:val="0"/>
          <w:marBottom w:val="0"/>
          <w:divBdr>
            <w:top w:val="none" w:sz="0" w:space="0" w:color="auto"/>
            <w:left w:val="none" w:sz="0" w:space="0" w:color="auto"/>
            <w:bottom w:val="none" w:sz="0" w:space="0" w:color="auto"/>
            <w:right w:val="none" w:sz="0" w:space="0" w:color="auto"/>
          </w:divBdr>
        </w:div>
        <w:div w:id="359204529">
          <w:marLeft w:val="0"/>
          <w:marRight w:val="0"/>
          <w:marTop w:val="0"/>
          <w:marBottom w:val="0"/>
          <w:divBdr>
            <w:top w:val="none" w:sz="0" w:space="0" w:color="auto"/>
            <w:left w:val="none" w:sz="0" w:space="0" w:color="auto"/>
            <w:bottom w:val="none" w:sz="0" w:space="0" w:color="auto"/>
            <w:right w:val="none" w:sz="0" w:space="0" w:color="auto"/>
          </w:divBdr>
        </w:div>
        <w:div w:id="1310862062">
          <w:marLeft w:val="0"/>
          <w:marRight w:val="0"/>
          <w:marTop w:val="0"/>
          <w:marBottom w:val="0"/>
          <w:divBdr>
            <w:top w:val="none" w:sz="0" w:space="0" w:color="auto"/>
            <w:left w:val="none" w:sz="0" w:space="0" w:color="auto"/>
            <w:bottom w:val="none" w:sz="0" w:space="0" w:color="auto"/>
            <w:right w:val="none" w:sz="0" w:space="0" w:color="auto"/>
          </w:divBdr>
        </w:div>
        <w:div w:id="200016928">
          <w:marLeft w:val="0"/>
          <w:marRight w:val="0"/>
          <w:marTop w:val="0"/>
          <w:marBottom w:val="0"/>
          <w:divBdr>
            <w:top w:val="none" w:sz="0" w:space="0" w:color="auto"/>
            <w:left w:val="none" w:sz="0" w:space="0" w:color="auto"/>
            <w:bottom w:val="none" w:sz="0" w:space="0" w:color="auto"/>
            <w:right w:val="none" w:sz="0" w:space="0" w:color="auto"/>
          </w:divBdr>
        </w:div>
      </w:divsChild>
    </w:div>
    <w:div w:id="1350986087">
      <w:bodyDiv w:val="1"/>
      <w:marLeft w:val="0"/>
      <w:marRight w:val="0"/>
      <w:marTop w:val="0"/>
      <w:marBottom w:val="0"/>
      <w:divBdr>
        <w:top w:val="none" w:sz="0" w:space="0" w:color="auto"/>
        <w:left w:val="none" w:sz="0" w:space="0" w:color="auto"/>
        <w:bottom w:val="none" w:sz="0" w:space="0" w:color="auto"/>
        <w:right w:val="none" w:sz="0" w:space="0" w:color="auto"/>
      </w:divBdr>
      <w:divsChild>
        <w:div w:id="6297264">
          <w:marLeft w:val="0"/>
          <w:marRight w:val="0"/>
          <w:marTop w:val="0"/>
          <w:marBottom w:val="0"/>
          <w:divBdr>
            <w:top w:val="none" w:sz="0" w:space="0" w:color="auto"/>
            <w:left w:val="none" w:sz="0" w:space="0" w:color="auto"/>
            <w:bottom w:val="none" w:sz="0" w:space="0" w:color="auto"/>
            <w:right w:val="none" w:sz="0" w:space="0" w:color="auto"/>
          </w:divBdr>
        </w:div>
        <w:div w:id="1854028858">
          <w:marLeft w:val="0"/>
          <w:marRight w:val="0"/>
          <w:marTop w:val="0"/>
          <w:marBottom w:val="0"/>
          <w:divBdr>
            <w:top w:val="none" w:sz="0" w:space="0" w:color="auto"/>
            <w:left w:val="none" w:sz="0" w:space="0" w:color="auto"/>
            <w:bottom w:val="none" w:sz="0" w:space="0" w:color="auto"/>
            <w:right w:val="none" w:sz="0" w:space="0" w:color="auto"/>
          </w:divBdr>
        </w:div>
        <w:div w:id="554049740">
          <w:marLeft w:val="0"/>
          <w:marRight w:val="0"/>
          <w:marTop w:val="0"/>
          <w:marBottom w:val="0"/>
          <w:divBdr>
            <w:top w:val="none" w:sz="0" w:space="0" w:color="auto"/>
            <w:left w:val="none" w:sz="0" w:space="0" w:color="auto"/>
            <w:bottom w:val="none" w:sz="0" w:space="0" w:color="auto"/>
            <w:right w:val="none" w:sz="0" w:space="0" w:color="auto"/>
          </w:divBdr>
        </w:div>
        <w:div w:id="1303734468">
          <w:marLeft w:val="0"/>
          <w:marRight w:val="0"/>
          <w:marTop w:val="0"/>
          <w:marBottom w:val="0"/>
          <w:divBdr>
            <w:top w:val="none" w:sz="0" w:space="0" w:color="auto"/>
            <w:left w:val="none" w:sz="0" w:space="0" w:color="auto"/>
            <w:bottom w:val="none" w:sz="0" w:space="0" w:color="auto"/>
            <w:right w:val="none" w:sz="0" w:space="0" w:color="auto"/>
          </w:divBdr>
        </w:div>
        <w:div w:id="1009061387">
          <w:marLeft w:val="0"/>
          <w:marRight w:val="0"/>
          <w:marTop w:val="0"/>
          <w:marBottom w:val="0"/>
          <w:divBdr>
            <w:top w:val="none" w:sz="0" w:space="0" w:color="auto"/>
            <w:left w:val="none" w:sz="0" w:space="0" w:color="auto"/>
            <w:bottom w:val="none" w:sz="0" w:space="0" w:color="auto"/>
            <w:right w:val="none" w:sz="0" w:space="0" w:color="auto"/>
          </w:divBdr>
        </w:div>
      </w:divsChild>
    </w:div>
    <w:div w:id="1390496328">
      <w:bodyDiv w:val="1"/>
      <w:marLeft w:val="0"/>
      <w:marRight w:val="0"/>
      <w:marTop w:val="0"/>
      <w:marBottom w:val="0"/>
      <w:divBdr>
        <w:top w:val="none" w:sz="0" w:space="0" w:color="auto"/>
        <w:left w:val="none" w:sz="0" w:space="0" w:color="auto"/>
        <w:bottom w:val="none" w:sz="0" w:space="0" w:color="auto"/>
        <w:right w:val="none" w:sz="0" w:space="0" w:color="auto"/>
      </w:divBdr>
      <w:divsChild>
        <w:div w:id="1632595677">
          <w:marLeft w:val="0"/>
          <w:marRight w:val="0"/>
          <w:marTop w:val="0"/>
          <w:marBottom w:val="0"/>
          <w:divBdr>
            <w:top w:val="none" w:sz="0" w:space="0" w:color="auto"/>
            <w:left w:val="none" w:sz="0" w:space="0" w:color="auto"/>
            <w:bottom w:val="none" w:sz="0" w:space="0" w:color="auto"/>
            <w:right w:val="none" w:sz="0" w:space="0" w:color="auto"/>
          </w:divBdr>
        </w:div>
        <w:div w:id="1062406978">
          <w:marLeft w:val="0"/>
          <w:marRight w:val="0"/>
          <w:marTop w:val="0"/>
          <w:marBottom w:val="0"/>
          <w:divBdr>
            <w:top w:val="none" w:sz="0" w:space="0" w:color="auto"/>
            <w:left w:val="none" w:sz="0" w:space="0" w:color="auto"/>
            <w:bottom w:val="none" w:sz="0" w:space="0" w:color="auto"/>
            <w:right w:val="none" w:sz="0" w:space="0" w:color="auto"/>
          </w:divBdr>
        </w:div>
        <w:div w:id="1829326218">
          <w:marLeft w:val="0"/>
          <w:marRight w:val="0"/>
          <w:marTop w:val="0"/>
          <w:marBottom w:val="0"/>
          <w:divBdr>
            <w:top w:val="none" w:sz="0" w:space="0" w:color="auto"/>
            <w:left w:val="none" w:sz="0" w:space="0" w:color="auto"/>
            <w:bottom w:val="none" w:sz="0" w:space="0" w:color="auto"/>
            <w:right w:val="none" w:sz="0" w:space="0" w:color="auto"/>
          </w:divBdr>
        </w:div>
        <w:div w:id="903295758">
          <w:marLeft w:val="0"/>
          <w:marRight w:val="0"/>
          <w:marTop w:val="0"/>
          <w:marBottom w:val="0"/>
          <w:divBdr>
            <w:top w:val="none" w:sz="0" w:space="0" w:color="auto"/>
            <w:left w:val="none" w:sz="0" w:space="0" w:color="auto"/>
            <w:bottom w:val="none" w:sz="0" w:space="0" w:color="auto"/>
            <w:right w:val="none" w:sz="0" w:space="0" w:color="auto"/>
          </w:divBdr>
        </w:div>
        <w:div w:id="907114685">
          <w:marLeft w:val="0"/>
          <w:marRight w:val="0"/>
          <w:marTop w:val="0"/>
          <w:marBottom w:val="0"/>
          <w:divBdr>
            <w:top w:val="none" w:sz="0" w:space="0" w:color="auto"/>
            <w:left w:val="none" w:sz="0" w:space="0" w:color="auto"/>
            <w:bottom w:val="none" w:sz="0" w:space="0" w:color="auto"/>
            <w:right w:val="none" w:sz="0" w:space="0" w:color="auto"/>
          </w:divBdr>
        </w:div>
        <w:div w:id="666716394">
          <w:marLeft w:val="0"/>
          <w:marRight w:val="0"/>
          <w:marTop w:val="0"/>
          <w:marBottom w:val="0"/>
          <w:divBdr>
            <w:top w:val="none" w:sz="0" w:space="0" w:color="auto"/>
            <w:left w:val="none" w:sz="0" w:space="0" w:color="auto"/>
            <w:bottom w:val="none" w:sz="0" w:space="0" w:color="auto"/>
            <w:right w:val="none" w:sz="0" w:space="0" w:color="auto"/>
          </w:divBdr>
        </w:div>
        <w:div w:id="1602831630">
          <w:marLeft w:val="0"/>
          <w:marRight w:val="0"/>
          <w:marTop w:val="0"/>
          <w:marBottom w:val="0"/>
          <w:divBdr>
            <w:top w:val="none" w:sz="0" w:space="0" w:color="auto"/>
            <w:left w:val="none" w:sz="0" w:space="0" w:color="auto"/>
            <w:bottom w:val="none" w:sz="0" w:space="0" w:color="auto"/>
            <w:right w:val="none" w:sz="0" w:space="0" w:color="auto"/>
          </w:divBdr>
        </w:div>
      </w:divsChild>
    </w:div>
    <w:div w:id="1443842698">
      <w:bodyDiv w:val="1"/>
      <w:marLeft w:val="0"/>
      <w:marRight w:val="0"/>
      <w:marTop w:val="0"/>
      <w:marBottom w:val="0"/>
      <w:divBdr>
        <w:top w:val="none" w:sz="0" w:space="0" w:color="auto"/>
        <w:left w:val="none" w:sz="0" w:space="0" w:color="auto"/>
        <w:bottom w:val="none" w:sz="0" w:space="0" w:color="auto"/>
        <w:right w:val="none" w:sz="0" w:space="0" w:color="auto"/>
      </w:divBdr>
    </w:div>
    <w:div w:id="1508785002">
      <w:bodyDiv w:val="1"/>
      <w:marLeft w:val="0"/>
      <w:marRight w:val="0"/>
      <w:marTop w:val="0"/>
      <w:marBottom w:val="0"/>
      <w:divBdr>
        <w:top w:val="none" w:sz="0" w:space="0" w:color="auto"/>
        <w:left w:val="none" w:sz="0" w:space="0" w:color="auto"/>
        <w:bottom w:val="none" w:sz="0" w:space="0" w:color="auto"/>
        <w:right w:val="none" w:sz="0" w:space="0" w:color="auto"/>
      </w:divBdr>
      <w:divsChild>
        <w:div w:id="957680373">
          <w:marLeft w:val="0"/>
          <w:marRight w:val="0"/>
          <w:marTop w:val="0"/>
          <w:marBottom w:val="0"/>
          <w:divBdr>
            <w:top w:val="none" w:sz="0" w:space="0" w:color="auto"/>
            <w:left w:val="none" w:sz="0" w:space="0" w:color="auto"/>
            <w:bottom w:val="none" w:sz="0" w:space="0" w:color="auto"/>
            <w:right w:val="none" w:sz="0" w:space="0" w:color="auto"/>
          </w:divBdr>
        </w:div>
        <w:div w:id="1526285227">
          <w:marLeft w:val="0"/>
          <w:marRight w:val="0"/>
          <w:marTop w:val="0"/>
          <w:marBottom w:val="0"/>
          <w:divBdr>
            <w:top w:val="none" w:sz="0" w:space="0" w:color="auto"/>
            <w:left w:val="none" w:sz="0" w:space="0" w:color="auto"/>
            <w:bottom w:val="none" w:sz="0" w:space="0" w:color="auto"/>
            <w:right w:val="none" w:sz="0" w:space="0" w:color="auto"/>
          </w:divBdr>
        </w:div>
        <w:div w:id="232089621">
          <w:marLeft w:val="0"/>
          <w:marRight w:val="0"/>
          <w:marTop w:val="0"/>
          <w:marBottom w:val="0"/>
          <w:divBdr>
            <w:top w:val="none" w:sz="0" w:space="0" w:color="auto"/>
            <w:left w:val="none" w:sz="0" w:space="0" w:color="auto"/>
            <w:bottom w:val="none" w:sz="0" w:space="0" w:color="auto"/>
            <w:right w:val="none" w:sz="0" w:space="0" w:color="auto"/>
          </w:divBdr>
        </w:div>
        <w:div w:id="460730200">
          <w:marLeft w:val="0"/>
          <w:marRight w:val="0"/>
          <w:marTop w:val="0"/>
          <w:marBottom w:val="0"/>
          <w:divBdr>
            <w:top w:val="none" w:sz="0" w:space="0" w:color="auto"/>
            <w:left w:val="none" w:sz="0" w:space="0" w:color="auto"/>
            <w:bottom w:val="none" w:sz="0" w:space="0" w:color="auto"/>
            <w:right w:val="none" w:sz="0" w:space="0" w:color="auto"/>
          </w:divBdr>
        </w:div>
      </w:divsChild>
    </w:div>
    <w:div w:id="1609770492">
      <w:bodyDiv w:val="1"/>
      <w:marLeft w:val="0"/>
      <w:marRight w:val="0"/>
      <w:marTop w:val="0"/>
      <w:marBottom w:val="0"/>
      <w:divBdr>
        <w:top w:val="none" w:sz="0" w:space="0" w:color="auto"/>
        <w:left w:val="none" w:sz="0" w:space="0" w:color="auto"/>
        <w:bottom w:val="none" w:sz="0" w:space="0" w:color="auto"/>
        <w:right w:val="none" w:sz="0" w:space="0" w:color="auto"/>
      </w:divBdr>
    </w:div>
    <w:div w:id="1648392804">
      <w:bodyDiv w:val="1"/>
      <w:marLeft w:val="0"/>
      <w:marRight w:val="0"/>
      <w:marTop w:val="0"/>
      <w:marBottom w:val="0"/>
      <w:divBdr>
        <w:top w:val="none" w:sz="0" w:space="0" w:color="auto"/>
        <w:left w:val="none" w:sz="0" w:space="0" w:color="auto"/>
        <w:bottom w:val="none" w:sz="0" w:space="0" w:color="auto"/>
        <w:right w:val="none" w:sz="0" w:space="0" w:color="auto"/>
      </w:divBdr>
      <w:divsChild>
        <w:div w:id="346828643">
          <w:marLeft w:val="0"/>
          <w:marRight w:val="0"/>
          <w:marTop w:val="0"/>
          <w:marBottom w:val="0"/>
          <w:divBdr>
            <w:top w:val="none" w:sz="0" w:space="0" w:color="auto"/>
            <w:left w:val="none" w:sz="0" w:space="0" w:color="auto"/>
            <w:bottom w:val="none" w:sz="0" w:space="0" w:color="auto"/>
            <w:right w:val="none" w:sz="0" w:space="0" w:color="auto"/>
          </w:divBdr>
        </w:div>
        <w:div w:id="168062662">
          <w:marLeft w:val="0"/>
          <w:marRight w:val="0"/>
          <w:marTop w:val="0"/>
          <w:marBottom w:val="0"/>
          <w:divBdr>
            <w:top w:val="none" w:sz="0" w:space="0" w:color="auto"/>
            <w:left w:val="none" w:sz="0" w:space="0" w:color="auto"/>
            <w:bottom w:val="none" w:sz="0" w:space="0" w:color="auto"/>
            <w:right w:val="none" w:sz="0" w:space="0" w:color="auto"/>
          </w:divBdr>
        </w:div>
        <w:div w:id="1194929139">
          <w:marLeft w:val="0"/>
          <w:marRight w:val="0"/>
          <w:marTop w:val="0"/>
          <w:marBottom w:val="0"/>
          <w:divBdr>
            <w:top w:val="none" w:sz="0" w:space="0" w:color="auto"/>
            <w:left w:val="none" w:sz="0" w:space="0" w:color="auto"/>
            <w:bottom w:val="none" w:sz="0" w:space="0" w:color="auto"/>
            <w:right w:val="none" w:sz="0" w:space="0" w:color="auto"/>
          </w:divBdr>
        </w:div>
        <w:div w:id="619535497">
          <w:marLeft w:val="0"/>
          <w:marRight w:val="0"/>
          <w:marTop w:val="0"/>
          <w:marBottom w:val="0"/>
          <w:divBdr>
            <w:top w:val="none" w:sz="0" w:space="0" w:color="auto"/>
            <w:left w:val="none" w:sz="0" w:space="0" w:color="auto"/>
            <w:bottom w:val="none" w:sz="0" w:space="0" w:color="auto"/>
            <w:right w:val="none" w:sz="0" w:space="0" w:color="auto"/>
          </w:divBdr>
        </w:div>
        <w:div w:id="119032294">
          <w:marLeft w:val="0"/>
          <w:marRight w:val="0"/>
          <w:marTop w:val="0"/>
          <w:marBottom w:val="0"/>
          <w:divBdr>
            <w:top w:val="none" w:sz="0" w:space="0" w:color="auto"/>
            <w:left w:val="none" w:sz="0" w:space="0" w:color="auto"/>
            <w:bottom w:val="none" w:sz="0" w:space="0" w:color="auto"/>
            <w:right w:val="none" w:sz="0" w:space="0" w:color="auto"/>
          </w:divBdr>
        </w:div>
        <w:div w:id="399862454">
          <w:marLeft w:val="0"/>
          <w:marRight w:val="0"/>
          <w:marTop w:val="0"/>
          <w:marBottom w:val="0"/>
          <w:divBdr>
            <w:top w:val="none" w:sz="0" w:space="0" w:color="auto"/>
            <w:left w:val="none" w:sz="0" w:space="0" w:color="auto"/>
            <w:bottom w:val="none" w:sz="0" w:space="0" w:color="auto"/>
            <w:right w:val="none" w:sz="0" w:space="0" w:color="auto"/>
          </w:divBdr>
        </w:div>
        <w:div w:id="2122257922">
          <w:marLeft w:val="0"/>
          <w:marRight w:val="0"/>
          <w:marTop w:val="0"/>
          <w:marBottom w:val="0"/>
          <w:divBdr>
            <w:top w:val="none" w:sz="0" w:space="0" w:color="auto"/>
            <w:left w:val="none" w:sz="0" w:space="0" w:color="auto"/>
            <w:bottom w:val="none" w:sz="0" w:space="0" w:color="auto"/>
            <w:right w:val="none" w:sz="0" w:space="0" w:color="auto"/>
          </w:divBdr>
        </w:div>
      </w:divsChild>
    </w:div>
    <w:div w:id="1868256181">
      <w:bodyDiv w:val="1"/>
      <w:marLeft w:val="0"/>
      <w:marRight w:val="0"/>
      <w:marTop w:val="0"/>
      <w:marBottom w:val="0"/>
      <w:divBdr>
        <w:top w:val="none" w:sz="0" w:space="0" w:color="auto"/>
        <w:left w:val="none" w:sz="0" w:space="0" w:color="auto"/>
        <w:bottom w:val="none" w:sz="0" w:space="0" w:color="auto"/>
        <w:right w:val="none" w:sz="0" w:space="0" w:color="auto"/>
      </w:divBdr>
      <w:divsChild>
        <w:div w:id="1422874748">
          <w:marLeft w:val="0"/>
          <w:marRight w:val="0"/>
          <w:marTop w:val="0"/>
          <w:marBottom w:val="0"/>
          <w:divBdr>
            <w:top w:val="none" w:sz="0" w:space="0" w:color="auto"/>
            <w:left w:val="none" w:sz="0" w:space="0" w:color="auto"/>
            <w:bottom w:val="none" w:sz="0" w:space="0" w:color="auto"/>
            <w:right w:val="none" w:sz="0" w:space="0" w:color="auto"/>
          </w:divBdr>
        </w:div>
        <w:div w:id="682823932">
          <w:marLeft w:val="0"/>
          <w:marRight w:val="0"/>
          <w:marTop w:val="0"/>
          <w:marBottom w:val="0"/>
          <w:divBdr>
            <w:top w:val="none" w:sz="0" w:space="0" w:color="auto"/>
            <w:left w:val="none" w:sz="0" w:space="0" w:color="auto"/>
            <w:bottom w:val="none" w:sz="0" w:space="0" w:color="auto"/>
            <w:right w:val="none" w:sz="0" w:space="0" w:color="auto"/>
          </w:divBdr>
        </w:div>
        <w:div w:id="684600270">
          <w:marLeft w:val="0"/>
          <w:marRight w:val="0"/>
          <w:marTop w:val="0"/>
          <w:marBottom w:val="0"/>
          <w:divBdr>
            <w:top w:val="none" w:sz="0" w:space="0" w:color="auto"/>
            <w:left w:val="none" w:sz="0" w:space="0" w:color="auto"/>
            <w:bottom w:val="none" w:sz="0" w:space="0" w:color="auto"/>
            <w:right w:val="none" w:sz="0" w:space="0" w:color="auto"/>
          </w:divBdr>
        </w:div>
        <w:div w:id="17243582">
          <w:marLeft w:val="0"/>
          <w:marRight w:val="0"/>
          <w:marTop w:val="0"/>
          <w:marBottom w:val="0"/>
          <w:divBdr>
            <w:top w:val="none" w:sz="0" w:space="0" w:color="auto"/>
            <w:left w:val="none" w:sz="0" w:space="0" w:color="auto"/>
            <w:bottom w:val="none" w:sz="0" w:space="0" w:color="auto"/>
            <w:right w:val="none" w:sz="0" w:space="0" w:color="auto"/>
          </w:divBdr>
        </w:div>
        <w:div w:id="237328233">
          <w:marLeft w:val="0"/>
          <w:marRight w:val="0"/>
          <w:marTop w:val="0"/>
          <w:marBottom w:val="0"/>
          <w:divBdr>
            <w:top w:val="none" w:sz="0" w:space="0" w:color="auto"/>
            <w:left w:val="none" w:sz="0" w:space="0" w:color="auto"/>
            <w:bottom w:val="none" w:sz="0" w:space="0" w:color="auto"/>
            <w:right w:val="none" w:sz="0" w:space="0" w:color="auto"/>
          </w:divBdr>
        </w:div>
        <w:div w:id="1723291650">
          <w:marLeft w:val="0"/>
          <w:marRight w:val="0"/>
          <w:marTop w:val="0"/>
          <w:marBottom w:val="0"/>
          <w:divBdr>
            <w:top w:val="none" w:sz="0" w:space="0" w:color="auto"/>
            <w:left w:val="none" w:sz="0" w:space="0" w:color="auto"/>
            <w:bottom w:val="none" w:sz="0" w:space="0" w:color="auto"/>
            <w:right w:val="none" w:sz="0" w:space="0" w:color="auto"/>
          </w:divBdr>
        </w:div>
        <w:div w:id="2015378976">
          <w:marLeft w:val="0"/>
          <w:marRight w:val="0"/>
          <w:marTop w:val="0"/>
          <w:marBottom w:val="0"/>
          <w:divBdr>
            <w:top w:val="none" w:sz="0" w:space="0" w:color="auto"/>
            <w:left w:val="none" w:sz="0" w:space="0" w:color="auto"/>
            <w:bottom w:val="none" w:sz="0" w:space="0" w:color="auto"/>
            <w:right w:val="none" w:sz="0" w:space="0" w:color="auto"/>
          </w:divBdr>
        </w:div>
        <w:div w:id="1745642330">
          <w:marLeft w:val="0"/>
          <w:marRight w:val="0"/>
          <w:marTop w:val="0"/>
          <w:marBottom w:val="0"/>
          <w:divBdr>
            <w:top w:val="none" w:sz="0" w:space="0" w:color="auto"/>
            <w:left w:val="none" w:sz="0" w:space="0" w:color="auto"/>
            <w:bottom w:val="none" w:sz="0" w:space="0" w:color="auto"/>
            <w:right w:val="none" w:sz="0" w:space="0" w:color="auto"/>
          </w:divBdr>
        </w:div>
        <w:div w:id="620917434">
          <w:marLeft w:val="0"/>
          <w:marRight w:val="0"/>
          <w:marTop w:val="0"/>
          <w:marBottom w:val="0"/>
          <w:divBdr>
            <w:top w:val="none" w:sz="0" w:space="0" w:color="auto"/>
            <w:left w:val="none" w:sz="0" w:space="0" w:color="auto"/>
            <w:bottom w:val="none" w:sz="0" w:space="0" w:color="auto"/>
            <w:right w:val="none" w:sz="0" w:space="0" w:color="auto"/>
          </w:divBdr>
        </w:div>
        <w:div w:id="22026246">
          <w:marLeft w:val="0"/>
          <w:marRight w:val="0"/>
          <w:marTop w:val="0"/>
          <w:marBottom w:val="0"/>
          <w:divBdr>
            <w:top w:val="none" w:sz="0" w:space="0" w:color="auto"/>
            <w:left w:val="none" w:sz="0" w:space="0" w:color="auto"/>
            <w:bottom w:val="none" w:sz="0" w:space="0" w:color="auto"/>
            <w:right w:val="none" w:sz="0" w:space="0" w:color="auto"/>
          </w:divBdr>
        </w:div>
        <w:div w:id="1028917483">
          <w:marLeft w:val="0"/>
          <w:marRight w:val="0"/>
          <w:marTop w:val="0"/>
          <w:marBottom w:val="0"/>
          <w:divBdr>
            <w:top w:val="none" w:sz="0" w:space="0" w:color="auto"/>
            <w:left w:val="none" w:sz="0" w:space="0" w:color="auto"/>
            <w:bottom w:val="none" w:sz="0" w:space="0" w:color="auto"/>
            <w:right w:val="none" w:sz="0" w:space="0" w:color="auto"/>
          </w:divBdr>
        </w:div>
        <w:div w:id="740981630">
          <w:marLeft w:val="0"/>
          <w:marRight w:val="0"/>
          <w:marTop w:val="0"/>
          <w:marBottom w:val="0"/>
          <w:divBdr>
            <w:top w:val="none" w:sz="0" w:space="0" w:color="auto"/>
            <w:left w:val="none" w:sz="0" w:space="0" w:color="auto"/>
            <w:bottom w:val="none" w:sz="0" w:space="0" w:color="auto"/>
            <w:right w:val="none" w:sz="0" w:space="0" w:color="auto"/>
          </w:divBdr>
        </w:div>
        <w:div w:id="888223711">
          <w:marLeft w:val="0"/>
          <w:marRight w:val="0"/>
          <w:marTop w:val="0"/>
          <w:marBottom w:val="0"/>
          <w:divBdr>
            <w:top w:val="none" w:sz="0" w:space="0" w:color="auto"/>
            <w:left w:val="none" w:sz="0" w:space="0" w:color="auto"/>
            <w:bottom w:val="none" w:sz="0" w:space="0" w:color="auto"/>
            <w:right w:val="none" w:sz="0" w:space="0" w:color="auto"/>
          </w:divBdr>
        </w:div>
      </w:divsChild>
    </w:div>
    <w:div w:id="1981184565">
      <w:bodyDiv w:val="1"/>
      <w:marLeft w:val="0"/>
      <w:marRight w:val="0"/>
      <w:marTop w:val="0"/>
      <w:marBottom w:val="0"/>
      <w:divBdr>
        <w:top w:val="none" w:sz="0" w:space="0" w:color="auto"/>
        <w:left w:val="none" w:sz="0" w:space="0" w:color="auto"/>
        <w:bottom w:val="none" w:sz="0" w:space="0" w:color="auto"/>
        <w:right w:val="none" w:sz="0" w:space="0" w:color="auto"/>
      </w:divBdr>
      <w:divsChild>
        <w:div w:id="1525244057">
          <w:marLeft w:val="0"/>
          <w:marRight w:val="0"/>
          <w:marTop w:val="0"/>
          <w:marBottom w:val="0"/>
          <w:divBdr>
            <w:top w:val="none" w:sz="0" w:space="0" w:color="auto"/>
            <w:left w:val="none" w:sz="0" w:space="0" w:color="auto"/>
            <w:bottom w:val="none" w:sz="0" w:space="0" w:color="auto"/>
            <w:right w:val="none" w:sz="0" w:space="0" w:color="auto"/>
          </w:divBdr>
        </w:div>
        <w:div w:id="2018582219">
          <w:marLeft w:val="0"/>
          <w:marRight w:val="0"/>
          <w:marTop w:val="0"/>
          <w:marBottom w:val="0"/>
          <w:divBdr>
            <w:top w:val="none" w:sz="0" w:space="0" w:color="auto"/>
            <w:left w:val="none" w:sz="0" w:space="0" w:color="auto"/>
            <w:bottom w:val="none" w:sz="0" w:space="0" w:color="auto"/>
            <w:right w:val="none" w:sz="0" w:space="0" w:color="auto"/>
          </w:divBdr>
        </w:div>
        <w:div w:id="1495872129">
          <w:marLeft w:val="0"/>
          <w:marRight w:val="0"/>
          <w:marTop w:val="0"/>
          <w:marBottom w:val="0"/>
          <w:divBdr>
            <w:top w:val="none" w:sz="0" w:space="0" w:color="auto"/>
            <w:left w:val="none" w:sz="0" w:space="0" w:color="auto"/>
            <w:bottom w:val="none" w:sz="0" w:space="0" w:color="auto"/>
            <w:right w:val="none" w:sz="0" w:space="0" w:color="auto"/>
          </w:divBdr>
        </w:div>
        <w:div w:id="667364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conduktor.io/kafka/kafka-producer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2985</TotalTime>
  <Pages>13</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ADP</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Gogia, Hiti (CORP)</dc:creator>
  <cp:keywords/>
  <dc:description/>
  <cp:lastModifiedBy>Gogia, Hiti (CORP)</cp:lastModifiedBy>
  <cp:revision>55</cp:revision>
  <dcterms:created xsi:type="dcterms:W3CDTF">2022-11-18T14:19:00Z</dcterms:created>
  <dcterms:modified xsi:type="dcterms:W3CDTF">2022-11-29T05:14:00Z</dcterms:modified>
</cp:coreProperties>
</file>