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6BD1" w:rsidRDefault="00736BD1" w:rsidP="00736BD1">
      <w:pPr>
        <w:jc w:val="center"/>
        <w:rPr>
          <w:rFonts w:ascii="Arial" w:hAnsi="Arial" w:cs="Arial"/>
          <w:color w:val="303633"/>
        </w:rPr>
      </w:pPr>
      <w:proofErr w:type="spellStart"/>
      <w:r>
        <w:rPr>
          <w:rFonts w:ascii="Arial" w:hAnsi="Arial" w:cs="Arial"/>
          <w:color w:val="303633"/>
        </w:rPr>
        <w:t>Microservices</w:t>
      </w:r>
      <w:proofErr w:type="spellEnd"/>
    </w:p>
    <w:p w:rsidR="00D235CD" w:rsidRDefault="00D235CD" w:rsidP="00736BD1">
      <w:pPr>
        <w:jc w:val="center"/>
        <w:rPr>
          <w:rFonts w:ascii="Arial" w:hAnsi="Arial" w:cs="Arial"/>
          <w:color w:val="303633"/>
        </w:rPr>
      </w:pPr>
      <w:r>
        <w:rPr>
          <w:rStyle w:val="Emphasis"/>
          <w:rFonts w:ascii="Helvetica" w:hAnsi="Helvetica" w:cs="Helvetica"/>
          <w:color w:val="333333"/>
          <w:sz w:val="21"/>
          <w:szCs w:val="21"/>
          <w:lang w:val="en"/>
        </w:rPr>
        <w:t xml:space="preserve">The foundation of </w:t>
      </w:r>
      <w:proofErr w:type="spellStart"/>
      <w:r>
        <w:rPr>
          <w:rStyle w:val="Emphasis"/>
          <w:rFonts w:ascii="Helvetica" w:hAnsi="Helvetica" w:cs="Helvetica"/>
          <w:color w:val="333333"/>
          <w:sz w:val="21"/>
          <w:szCs w:val="21"/>
          <w:lang w:val="en"/>
        </w:rPr>
        <w:t>microservices</w:t>
      </w:r>
      <w:proofErr w:type="spellEnd"/>
      <w:r>
        <w:rPr>
          <w:rStyle w:val="Emphasis"/>
          <w:rFonts w:ascii="Helvetica" w:hAnsi="Helvetica" w:cs="Helvetica"/>
          <w:color w:val="333333"/>
          <w:sz w:val="21"/>
          <w:szCs w:val="21"/>
          <w:lang w:val="en"/>
        </w:rPr>
        <w:t xml:space="preserve"> </w:t>
      </w:r>
      <w:proofErr w:type="gramStart"/>
      <w:r>
        <w:rPr>
          <w:rStyle w:val="Emphasis"/>
          <w:rFonts w:ascii="Helvetica" w:hAnsi="Helvetica" w:cs="Helvetica"/>
          <w:color w:val="333333"/>
          <w:sz w:val="21"/>
          <w:szCs w:val="21"/>
          <w:lang w:val="en"/>
        </w:rPr>
        <w:t>architecture(</w:t>
      </w:r>
      <w:proofErr w:type="gramEnd"/>
      <w:r>
        <w:rPr>
          <w:rStyle w:val="Emphasis"/>
          <w:rFonts w:ascii="Helvetica" w:hAnsi="Helvetica" w:cs="Helvetica"/>
          <w:color w:val="333333"/>
          <w:sz w:val="21"/>
          <w:szCs w:val="21"/>
          <w:lang w:val="en"/>
        </w:rPr>
        <w:t>MSA) is about developing a single application as a suite of small and independent services that are running in its own process, developed and deployed independently.</w:t>
      </w:r>
    </w:p>
    <w:p w:rsidR="00B506ED" w:rsidRDefault="00736BD1">
      <w:pPr>
        <w:rPr>
          <w:rFonts w:ascii="Arial" w:hAnsi="Arial" w:cs="Arial"/>
          <w:color w:val="303633"/>
        </w:rPr>
      </w:pPr>
      <w:r>
        <w:rPr>
          <w:rFonts w:ascii="Arial" w:hAnsi="Arial" w:cs="Arial"/>
          <w:color w:val="303633"/>
        </w:rPr>
        <w:t>These services are built around business capabilities and independently deployable by fully automated deployment machinery.</w:t>
      </w:r>
    </w:p>
    <w:p w:rsidR="00DF6066" w:rsidRDefault="00DF6066">
      <w:pPr>
        <w:rPr>
          <w:rFonts w:ascii="Arial" w:hAnsi="Arial" w:cs="Arial"/>
          <w:color w:val="303633"/>
        </w:rPr>
      </w:pPr>
    </w:p>
    <w:p w:rsidR="00DF6066" w:rsidRDefault="00DF6066">
      <w:pPr>
        <w:rPr>
          <w:rFonts w:ascii="Arial" w:hAnsi="Arial" w:cs="Arial"/>
          <w:color w:val="303633"/>
          <w:u w:val="single"/>
        </w:rPr>
      </w:pPr>
      <w:r w:rsidRPr="00DF6066">
        <w:rPr>
          <w:rFonts w:ascii="Arial" w:hAnsi="Arial" w:cs="Arial"/>
          <w:color w:val="303633"/>
          <w:u w:val="single"/>
        </w:rPr>
        <w:t xml:space="preserve">Monolithic </w:t>
      </w:r>
      <w:proofErr w:type="gramStart"/>
      <w:r w:rsidRPr="00DF6066">
        <w:rPr>
          <w:rFonts w:ascii="Arial" w:hAnsi="Arial" w:cs="Arial"/>
          <w:color w:val="303633"/>
          <w:u w:val="single"/>
        </w:rPr>
        <w:t>architecture</w:t>
      </w:r>
      <w:r>
        <w:rPr>
          <w:rFonts w:ascii="Arial" w:hAnsi="Arial" w:cs="Arial"/>
          <w:color w:val="303633"/>
          <w:u w:val="single"/>
        </w:rPr>
        <w:t xml:space="preserve"> :</w:t>
      </w:r>
      <w:proofErr w:type="gramEnd"/>
    </w:p>
    <w:p w:rsidR="00DF6066" w:rsidRDefault="00DF6066">
      <w:pPr>
        <w:rPr>
          <w:rFonts w:ascii="Arial" w:hAnsi="Arial" w:cs="Arial"/>
          <w:color w:val="303633"/>
        </w:rPr>
      </w:pPr>
      <w:proofErr w:type="gramStart"/>
      <w:r>
        <w:rPr>
          <w:rFonts w:ascii="Arial" w:hAnsi="Arial" w:cs="Arial"/>
          <w:color w:val="303633"/>
        </w:rPr>
        <w:t>a</w:t>
      </w:r>
      <w:proofErr w:type="gramEnd"/>
      <w:r>
        <w:rPr>
          <w:rFonts w:ascii="Arial" w:hAnsi="Arial" w:cs="Arial"/>
          <w:color w:val="303633"/>
        </w:rPr>
        <w:t xml:space="preserve"> monolithic application built as a single unit. Enterprise Applications are often built in three main parts: a client-side user interface (consisting of HTML pages and </w:t>
      </w:r>
      <w:proofErr w:type="spellStart"/>
      <w:r>
        <w:rPr>
          <w:rFonts w:ascii="Arial" w:hAnsi="Arial" w:cs="Arial"/>
          <w:color w:val="303633"/>
        </w:rPr>
        <w:t>javascript</w:t>
      </w:r>
      <w:proofErr w:type="spellEnd"/>
      <w:r>
        <w:rPr>
          <w:rFonts w:ascii="Arial" w:hAnsi="Arial" w:cs="Arial"/>
          <w:color w:val="303633"/>
        </w:rPr>
        <w:t xml:space="preserve"> running in a browser on the user's machine) a database (consisting of many tables inserted into a common, and usually relational, database management system), and a server-side application. The server-side application will handle HTTP requests, execute domain logic, retrieve and update data from the database, and select and populate HTML views to be sent to the browser. </w:t>
      </w:r>
      <w:r w:rsidRPr="001F5B5C">
        <w:rPr>
          <w:rFonts w:ascii="Arial" w:hAnsi="Arial" w:cs="Arial"/>
          <w:color w:val="FF0000"/>
        </w:rPr>
        <w:t xml:space="preserve">This server-side application is a </w:t>
      </w:r>
      <w:r w:rsidRPr="001F5B5C">
        <w:rPr>
          <w:rFonts w:ascii="Arial" w:hAnsi="Arial" w:cs="Arial"/>
          <w:i/>
          <w:iCs/>
          <w:color w:val="FF0000"/>
        </w:rPr>
        <w:t>monolith</w:t>
      </w:r>
      <w:r w:rsidRPr="001F5B5C">
        <w:rPr>
          <w:rFonts w:ascii="Arial" w:hAnsi="Arial" w:cs="Arial"/>
          <w:color w:val="FF0000"/>
        </w:rPr>
        <w:t xml:space="preserve"> - a single logical </w:t>
      </w:r>
      <w:proofErr w:type="gramStart"/>
      <w:r w:rsidRPr="001F5B5C">
        <w:rPr>
          <w:rFonts w:ascii="Arial" w:hAnsi="Arial" w:cs="Arial"/>
          <w:color w:val="FF0000"/>
        </w:rPr>
        <w:t>executable</w:t>
      </w:r>
      <w:proofErr w:type="gramEnd"/>
      <w:r>
        <w:rPr>
          <w:rFonts w:ascii="Arial" w:hAnsi="Arial" w:cs="Arial"/>
          <w:color w:val="303633"/>
        </w:rPr>
        <w:fldChar w:fldCharType="begin"/>
      </w:r>
      <w:r>
        <w:rPr>
          <w:rFonts w:ascii="Arial" w:hAnsi="Arial" w:cs="Arial"/>
          <w:color w:val="303633"/>
        </w:rPr>
        <w:instrText xml:space="preserve"> HYPERLINK "https://martinfowler.com/articles/microservices.html" \l "footnote-monolith" </w:instrText>
      </w:r>
      <w:r>
        <w:rPr>
          <w:rFonts w:ascii="Arial" w:hAnsi="Arial" w:cs="Arial"/>
          <w:color w:val="303633"/>
        </w:rPr>
        <w:fldChar w:fldCharType="separate"/>
      </w:r>
      <w:r>
        <w:rPr>
          <w:rFonts w:ascii="Arial" w:hAnsi="Arial" w:cs="Arial"/>
          <w:color w:val="94388E"/>
        </w:rPr>
        <w:t>[2]</w:t>
      </w:r>
      <w:r>
        <w:rPr>
          <w:rFonts w:ascii="Arial" w:hAnsi="Arial" w:cs="Arial"/>
          <w:color w:val="303633"/>
        </w:rPr>
        <w:fldChar w:fldCharType="end"/>
      </w:r>
      <w:r>
        <w:rPr>
          <w:rFonts w:ascii="Arial" w:hAnsi="Arial" w:cs="Arial"/>
          <w:color w:val="303633"/>
        </w:rPr>
        <w:t>. Any changes to the system involve building and deploying a new version of the server-side application</w:t>
      </w:r>
    </w:p>
    <w:p w:rsidR="00DB0941" w:rsidRDefault="00DB0941">
      <w:pPr>
        <w:rPr>
          <w:rFonts w:ascii="Arial" w:hAnsi="Arial" w:cs="Arial"/>
          <w:color w:val="303633"/>
        </w:rPr>
      </w:pPr>
      <w:r>
        <w:rPr>
          <w:rFonts w:ascii="Arial" w:hAnsi="Arial" w:cs="Arial"/>
          <w:color w:val="303633"/>
        </w:rPr>
        <w:t>You can horizontally scale the monolith by running many instances behind a load-balancer.</w:t>
      </w:r>
    </w:p>
    <w:p w:rsidR="001A06BF" w:rsidRDefault="001A06BF">
      <w:pPr>
        <w:rPr>
          <w:rFonts w:ascii="Arial" w:hAnsi="Arial" w:cs="Arial"/>
          <w:color w:val="303633"/>
        </w:rPr>
      </w:pPr>
      <w:proofErr w:type="gramStart"/>
      <w:r w:rsidRPr="001A06BF">
        <w:rPr>
          <w:rFonts w:ascii="Arial" w:hAnsi="Arial" w:cs="Arial"/>
          <w:color w:val="303633"/>
          <w:u w:val="single"/>
        </w:rPr>
        <w:t>Disadvantage</w:t>
      </w:r>
      <w:r>
        <w:rPr>
          <w:rFonts w:ascii="Arial" w:hAnsi="Arial" w:cs="Arial"/>
          <w:color w:val="303633"/>
          <w:u w:val="single"/>
        </w:rPr>
        <w:t xml:space="preserve"> :</w:t>
      </w:r>
      <w:proofErr w:type="gramEnd"/>
      <w:r w:rsidRPr="001A06BF">
        <w:rPr>
          <w:rFonts w:ascii="Arial" w:hAnsi="Arial" w:cs="Arial"/>
          <w:color w:val="303633"/>
        </w:rPr>
        <w:t xml:space="preserve"> </w:t>
      </w:r>
      <w:r>
        <w:rPr>
          <w:rFonts w:ascii="Arial" w:hAnsi="Arial" w:cs="Arial"/>
          <w:color w:val="303633"/>
        </w:rPr>
        <w:t>a change made to a small part of the application, requires the entire monolith to be rebuilt and deployed</w:t>
      </w:r>
    </w:p>
    <w:p w:rsidR="002319FC" w:rsidRDefault="002319FC">
      <w:pPr>
        <w:rPr>
          <w:rFonts w:ascii="Arial" w:hAnsi="Arial" w:cs="Arial"/>
          <w:color w:val="303633"/>
        </w:rPr>
      </w:pPr>
    </w:p>
    <w:p w:rsidR="002319FC" w:rsidRDefault="002319FC">
      <w:pPr>
        <w:rPr>
          <w:rFonts w:ascii="Arial" w:hAnsi="Arial" w:cs="Arial"/>
          <w:color w:val="303633"/>
        </w:rPr>
      </w:pPr>
      <w:r>
        <w:rPr>
          <w:rFonts w:ascii="Arial" w:hAnsi="Arial" w:cs="Arial"/>
          <w:color w:val="303633"/>
        </w:rPr>
        <w:t xml:space="preserve">These frustrations have led to the </w:t>
      </w:r>
      <w:proofErr w:type="spellStart"/>
      <w:r>
        <w:rPr>
          <w:rFonts w:ascii="Arial" w:hAnsi="Arial" w:cs="Arial"/>
          <w:color w:val="303633"/>
        </w:rPr>
        <w:t>microservice</w:t>
      </w:r>
      <w:proofErr w:type="spellEnd"/>
      <w:r>
        <w:rPr>
          <w:rFonts w:ascii="Arial" w:hAnsi="Arial" w:cs="Arial"/>
          <w:color w:val="303633"/>
        </w:rPr>
        <w:t xml:space="preserve"> architectural style: building applications as suites of services</w:t>
      </w:r>
    </w:p>
    <w:p w:rsidR="00EB410A" w:rsidRDefault="00EB410A">
      <w:pPr>
        <w:rPr>
          <w:rFonts w:ascii="Arial" w:hAnsi="Arial" w:cs="Arial"/>
          <w:color w:val="303633"/>
        </w:rPr>
      </w:pPr>
    </w:p>
    <w:p w:rsidR="00EB410A" w:rsidRDefault="00EB410A">
      <w:r>
        <w:rPr>
          <w:rFonts w:ascii="Arial" w:hAnsi="Arial" w:cs="Arial"/>
          <w:i/>
          <w:iCs/>
          <w:noProof/>
          <w:color w:val="303633"/>
          <w:sz w:val="19"/>
          <w:szCs w:val="19"/>
        </w:rPr>
        <w:lastRenderedPageBreak/>
        <w:drawing>
          <wp:inline distT="0" distB="0" distL="0" distR="0">
            <wp:extent cx="5943600" cy="3637797"/>
            <wp:effectExtent l="0" t="0" r="0" b="0"/>
            <wp:docPr id="1" name="Picture 1" descr="https://martinfowler.com/articles/microservices/images/ske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rtinfowler.com/articles/microservices/images/sketc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37797"/>
                    </a:xfrm>
                    <a:prstGeom prst="rect">
                      <a:avLst/>
                    </a:prstGeom>
                    <a:noFill/>
                    <a:ln>
                      <a:noFill/>
                    </a:ln>
                  </pic:spPr>
                </pic:pic>
              </a:graphicData>
            </a:graphic>
          </wp:inline>
        </w:drawing>
      </w:r>
    </w:p>
    <w:p w:rsidR="00724FF8" w:rsidRDefault="00724FF8">
      <w:pPr>
        <w:rPr>
          <w:rFonts w:ascii="Arial" w:hAnsi="Arial" w:cs="Arial"/>
          <w:color w:val="303633"/>
        </w:rPr>
      </w:pPr>
      <w:r>
        <w:t xml:space="preserve">It </w:t>
      </w:r>
      <w:r>
        <w:rPr>
          <w:rFonts w:ascii="Arial" w:hAnsi="Arial" w:cs="Arial"/>
          <w:color w:val="303633"/>
        </w:rPr>
        <w:t xml:space="preserve">even </w:t>
      </w:r>
      <w:r>
        <w:rPr>
          <w:rFonts w:ascii="Arial" w:hAnsi="Arial" w:cs="Arial"/>
          <w:color w:val="303633"/>
        </w:rPr>
        <w:t>allows</w:t>
      </w:r>
      <w:r>
        <w:rPr>
          <w:rFonts w:ascii="Arial" w:hAnsi="Arial" w:cs="Arial"/>
          <w:color w:val="303633"/>
        </w:rPr>
        <w:t xml:space="preserve"> for different services to be written in different programming languages</w:t>
      </w:r>
      <w:r w:rsidR="00004D42">
        <w:rPr>
          <w:rFonts w:ascii="Arial" w:hAnsi="Arial" w:cs="Arial"/>
          <w:color w:val="303633"/>
        </w:rPr>
        <w:t>.</w:t>
      </w:r>
    </w:p>
    <w:p w:rsidR="00004D42" w:rsidRDefault="00D33DB5">
      <w:pPr>
        <w:rPr>
          <w:rFonts w:ascii="Arial" w:hAnsi="Arial" w:cs="Arial"/>
          <w:color w:val="303633"/>
        </w:rPr>
      </w:pPr>
      <w:proofErr w:type="gramStart"/>
      <w:r>
        <w:rPr>
          <w:rFonts w:ascii="Arial" w:hAnsi="Arial" w:cs="Arial"/>
          <w:color w:val="303633"/>
        </w:rPr>
        <w:t>if</w:t>
      </w:r>
      <w:proofErr w:type="gramEnd"/>
      <w:r>
        <w:rPr>
          <w:rFonts w:ascii="Arial" w:hAnsi="Arial" w:cs="Arial"/>
          <w:color w:val="303633"/>
        </w:rPr>
        <w:t xml:space="preserve"> an</w:t>
      </w:r>
      <w:r w:rsidR="00004D42">
        <w:rPr>
          <w:rFonts w:ascii="Arial" w:hAnsi="Arial" w:cs="Arial"/>
          <w:color w:val="303633"/>
        </w:rPr>
        <w:t xml:space="preserve"> application is decomposed into multiple services, you can expect many single service changes to only require that service to be redeployed. That's not an absolute, some changes will change service interfaces resulting in some coordination, but the aim of a good </w:t>
      </w:r>
      <w:proofErr w:type="spellStart"/>
      <w:r w:rsidR="00004D42">
        <w:rPr>
          <w:rFonts w:ascii="Arial" w:hAnsi="Arial" w:cs="Arial"/>
          <w:color w:val="303633"/>
        </w:rPr>
        <w:t>microservice</w:t>
      </w:r>
      <w:proofErr w:type="spellEnd"/>
      <w:r w:rsidR="00004D42">
        <w:rPr>
          <w:rFonts w:ascii="Arial" w:hAnsi="Arial" w:cs="Arial"/>
          <w:color w:val="303633"/>
        </w:rPr>
        <w:t xml:space="preserve"> architecture is to minimize these through cohesive service boundaries and evolution mechanisms in the service contracts.</w:t>
      </w:r>
    </w:p>
    <w:p w:rsidR="00F65889" w:rsidRDefault="00F65889">
      <w:pPr>
        <w:rPr>
          <w:rFonts w:ascii="Arial" w:hAnsi="Arial" w:cs="Arial"/>
          <w:color w:val="303633"/>
        </w:rPr>
      </w:pPr>
      <w:r>
        <w:rPr>
          <w:rFonts w:ascii="Arial" w:hAnsi="Arial" w:cs="Arial"/>
          <w:color w:val="303633"/>
        </w:rPr>
        <w:t xml:space="preserve">Applications built from </w:t>
      </w:r>
      <w:proofErr w:type="spellStart"/>
      <w:r>
        <w:rPr>
          <w:rFonts w:ascii="Arial" w:hAnsi="Arial" w:cs="Arial"/>
          <w:color w:val="303633"/>
        </w:rPr>
        <w:t>microservices</w:t>
      </w:r>
      <w:proofErr w:type="spellEnd"/>
      <w:r>
        <w:rPr>
          <w:rFonts w:ascii="Arial" w:hAnsi="Arial" w:cs="Arial"/>
          <w:color w:val="303633"/>
        </w:rPr>
        <w:t xml:space="preserve"> aim to be as decoupled and as cohesive as possible - they own their own domain logic and act more as filters in the classical Unix sense - receiving a request, applying logic as appropriate and producing a response.</w:t>
      </w:r>
    </w:p>
    <w:p w:rsidR="009F08CA" w:rsidRDefault="009F08CA">
      <w:pPr>
        <w:rPr>
          <w:rFonts w:ascii="Arial" w:hAnsi="Arial" w:cs="Arial"/>
          <w:color w:val="303633"/>
        </w:rPr>
      </w:pPr>
    </w:p>
    <w:p w:rsidR="009F08CA" w:rsidRDefault="009F08CA">
      <w:pPr>
        <w:rPr>
          <w:rFonts w:ascii="Arial" w:hAnsi="Arial" w:cs="Arial"/>
          <w:color w:val="303633"/>
        </w:rPr>
      </w:pPr>
      <w:r>
        <w:rPr>
          <w:rFonts w:ascii="Arial" w:hAnsi="Arial" w:cs="Arial"/>
          <w:color w:val="303633"/>
        </w:rPr>
        <w:t xml:space="preserve">While monolithic applications prefer a single logical database for </w:t>
      </w:r>
      <w:proofErr w:type="spellStart"/>
      <w:r>
        <w:rPr>
          <w:rFonts w:ascii="Arial" w:hAnsi="Arial" w:cs="Arial"/>
          <w:color w:val="303633"/>
        </w:rPr>
        <w:t>persistant</w:t>
      </w:r>
      <w:proofErr w:type="spellEnd"/>
      <w:r>
        <w:rPr>
          <w:rFonts w:ascii="Arial" w:hAnsi="Arial" w:cs="Arial"/>
          <w:color w:val="303633"/>
        </w:rPr>
        <w:t xml:space="preserve"> data, enterprises often prefer a single database across a range of applications - many of these decisions driven through vendor's commercial models around licensing. </w:t>
      </w:r>
      <w:proofErr w:type="spellStart"/>
      <w:r>
        <w:rPr>
          <w:rFonts w:ascii="Arial" w:hAnsi="Arial" w:cs="Arial"/>
          <w:color w:val="303633"/>
        </w:rPr>
        <w:t>Microservices</w:t>
      </w:r>
      <w:proofErr w:type="spellEnd"/>
      <w:r>
        <w:rPr>
          <w:rFonts w:ascii="Arial" w:hAnsi="Arial" w:cs="Arial"/>
          <w:color w:val="303633"/>
        </w:rPr>
        <w:t xml:space="preserve"> prefer letting each service manage its own database, either different instances of the same database technology, or entirely different database systems - an approach called </w:t>
      </w:r>
      <w:hyperlink r:id="rId8" w:history="1">
        <w:r>
          <w:rPr>
            <w:rFonts w:ascii="Arial" w:hAnsi="Arial" w:cs="Arial"/>
            <w:color w:val="94388E"/>
          </w:rPr>
          <w:t>Polyglot Persistence</w:t>
        </w:r>
      </w:hyperlink>
      <w:r>
        <w:rPr>
          <w:rFonts w:ascii="Arial" w:hAnsi="Arial" w:cs="Arial"/>
          <w:color w:val="303633"/>
        </w:rPr>
        <w:t xml:space="preserve">. </w:t>
      </w:r>
    </w:p>
    <w:p w:rsidR="00420888" w:rsidRDefault="00420888">
      <w:pPr>
        <w:rPr>
          <w:rFonts w:ascii="Arial" w:hAnsi="Arial" w:cs="Arial"/>
          <w:color w:val="303633"/>
        </w:rPr>
      </w:pPr>
    </w:p>
    <w:p w:rsidR="00420888" w:rsidRDefault="00420888">
      <w:r>
        <w:rPr>
          <w:rFonts w:ascii="Arial" w:hAnsi="Arial" w:cs="Arial"/>
          <w:i/>
          <w:iCs/>
          <w:noProof/>
          <w:color w:val="303633"/>
          <w:sz w:val="19"/>
          <w:szCs w:val="19"/>
        </w:rPr>
        <w:lastRenderedPageBreak/>
        <w:drawing>
          <wp:inline distT="0" distB="0" distL="0" distR="0">
            <wp:extent cx="5943600" cy="3479639"/>
            <wp:effectExtent l="0" t="0" r="0" b="6985"/>
            <wp:docPr id="2" name="Picture 2" descr="https://martinfowler.com/articles/microservices/images/decentralised-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rtinfowler.com/articles/microservices/images/decentralised-dat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79639"/>
                    </a:xfrm>
                    <a:prstGeom prst="rect">
                      <a:avLst/>
                    </a:prstGeom>
                    <a:noFill/>
                    <a:ln>
                      <a:noFill/>
                    </a:ln>
                  </pic:spPr>
                </pic:pic>
              </a:graphicData>
            </a:graphic>
          </wp:inline>
        </w:drawing>
      </w:r>
    </w:p>
    <w:p w:rsidR="00C266ED" w:rsidRDefault="00C266ED"/>
    <w:p w:rsidR="00C266ED" w:rsidRDefault="00C266ED">
      <w:pPr>
        <w:rPr>
          <w:rFonts w:ascii="Arial" w:hAnsi="Arial" w:cs="Arial"/>
          <w:color w:val="303633"/>
        </w:rPr>
      </w:pPr>
      <w:r>
        <w:rPr>
          <w:rFonts w:ascii="Arial" w:hAnsi="Arial" w:cs="Arial"/>
          <w:color w:val="303633"/>
        </w:rPr>
        <w:t xml:space="preserve">Promotion of working software 'up' the pipeline means we </w:t>
      </w:r>
      <w:r>
        <w:rPr>
          <w:rFonts w:ascii="Arial" w:hAnsi="Arial" w:cs="Arial"/>
          <w:b/>
          <w:bCs/>
          <w:color w:val="303633"/>
        </w:rPr>
        <w:t>automate deployment</w:t>
      </w:r>
      <w:r>
        <w:rPr>
          <w:rFonts w:ascii="Arial" w:hAnsi="Arial" w:cs="Arial"/>
          <w:color w:val="303633"/>
        </w:rPr>
        <w:t xml:space="preserve"> to each new environment</w:t>
      </w:r>
    </w:p>
    <w:p w:rsidR="00C266ED" w:rsidRDefault="00C266ED">
      <w:pPr>
        <w:rPr>
          <w:rFonts w:ascii="Arial" w:hAnsi="Arial" w:cs="Arial"/>
          <w:color w:val="303633"/>
        </w:rPr>
      </w:pPr>
      <w:r>
        <w:rPr>
          <w:rFonts w:ascii="Arial" w:hAnsi="Arial" w:cs="Arial"/>
          <w:color w:val="303633"/>
        </w:rPr>
        <w:t xml:space="preserve">A monolithic application will be built, tested and pushed through these environments quite </w:t>
      </w:r>
      <w:proofErr w:type="spellStart"/>
      <w:r>
        <w:rPr>
          <w:rFonts w:ascii="Arial" w:hAnsi="Arial" w:cs="Arial"/>
          <w:color w:val="303633"/>
        </w:rPr>
        <w:t>happlily</w:t>
      </w:r>
      <w:proofErr w:type="spellEnd"/>
      <w:r>
        <w:rPr>
          <w:rFonts w:ascii="Arial" w:hAnsi="Arial" w:cs="Arial"/>
          <w:color w:val="303633"/>
        </w:rPr>
        <w:t xml:space="preserve">. It turns out that once you have invested in automating the path to production for a monolith, then deploying </w:t>
      </w:r>
      <w:r>
        <w:rPr>
          <w:rFonts w:ascii="Arial" w:hAnsi="Arial" w:cs="Arial"/>
          <w:i/>
          <w:iCs/>
          <w:color w:val="303633"/>
        </w:rPr>
        <w:t>more</w:t>
      </w:r>
      <w:r>
        <w:rPr>
          <w:rFonts w:ascii="Arial" w:hAnsi="Arial" w:cs="Arial"/>
          <w:color w:val="303633"/>
        </w:rPr>
        <w:t xml:space="preserve"> applications doesn't seem so scary any more. Remember, one of the aims of CD is to make deployment boring, so whether </w:t>
      </w:r>
      <w:proofErr w:type="spellStart"/>
      <w:r>
        <w:rPr>
          <w:rFonts w:ascii="Arial" w:hAnsi="Arial" w:cs="Arial"/>
          <w:color w:val="303633"/>
        </w:rPr>
        <w:t>its</w:t>
      </w:r>
      <w:proofErr w:type="spellEnd"/>
      <w:r>
        <w:rPr>
          <w:rFonts w:ascii="Arial" w:hAnsi="Arial" w:cs="Arial"/>
          <w:color w:val="303633"/>
        </w:rPr>
        <w:t xml:space="preserve"> one or three applications, as long as </w:t>
      </w:r>
      <w:proofErr w:type="spellStart"/>
      <w:r>
        <w:rPr>
          <w:rFonts w:ascii="Arial" w:hAnsi="Arial" w:cs="Arial"/>
          <w:color w:val="303633"/>
        </w:rPr>
        <w:t>its</w:t>
      </w:r>
      <w:proofErr w:type="spellEnd"/>
      <w:r>
        <w:rPr>
          <w:rFonts w:ascii="Arial" w:hAnsi="Arial" w:cs="Arial"/>
          <w:color w:val="303633"/>
        </w:rPr>
        <w:t xml:space="preserve"> still boring it doesn't matter</w:t>
      </w:r>
    </w:p>
    <w:p w:rsidR="00E45FC4" w:rsidRDefault="00E45FC4">
      <w:pPr>
        <w:rPr>
          <w:rFonts w:ascii="Arial" w:hAnsi="Arial" w:cs="Arial"/>
          <w:color w:val="303633"/>
        </w:rPr>
      </w:pPr>
    </w:p>
    <w:p w:rsidR="00E45FC4" w:rsidRDefault="00E45FC4">
      <w:r>
        <w:rPr>
          <w:rFonts w:ascii="Arial" w:hAnsi="Arial" w:cs="Arial"/>
          <w:i/>
          <w:iCs/>
          <w:noProof/>
          <w:color w:val="303633"/>
          <w:sz w:val="19"/>
          <w:szCs w:val="19"/>
        </w:rPr>
        <w:lastRenderedPageBreak/>
        <w:drawing>
          <wp:inline distT="0" distB="0" distL="0" distR="0">
            <wp:extent cx="5943600" cy="2776126"/>
            <wp:effectExtent l="0" t="0" r="0" b="5715"/>
            <wp:docPr id="3" name="Picture 3" descr="https://martinfowler.com/articles/microservices/images/micro-deplo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artinfowler.com/articles/microservices/images/micro-deployme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76126"/>
                    </a:xfrm>
                    <a:prstGeom prst="rect">
                      <a:avLst/>
                    </a:prstGeom>
                    <a:noFill/>
                    <a:ln>
                      <a:noFill/>
                    </a:ln>
                  </pic:spPr>
                </pic:pic>
              </a:graphicData>
            </a:graphic>
          </wp:inline>
        </w:drawing>
      </w:r>
    </w:p>
    <w:p w:rsidR="00E45FC4" w:rsidRDefault="00E45FC4"/>
    <w:p w:rsidR="00BA5AA6" w:rsidRDefault="00BA5AA6">
      <w:pPr>
        <w:rPr>
          <w:rFonts w:ascii="Arial" w:hAnsi="Arial" w:cs="Arial"/>
          <w:color w:val="303633"/>
        </w:rPr>
      </w:pPr>
      <w:proofErr w:type="gramStart"/>
      <w:r>
        <w:t>Disadvantage :</w:t>
      </w:r>
      <w:proofErr w:type="gramEnd"/>
      <w:r w:rsidRPr="00BA5AA6">
        <w:rPr>
          <w:rFonts w:ascii="Arial" w:hAnsi="Arial" w:cs="Arial"/>
          <w:color w:val="303633"/>
        </w:rPr>
        <w:t xml:space="preserve"> </w:t>
      </w:r>
      <w:r>
        <w:rPr>
          <w:rFonts w:ascii="Arial" w:hAnsi="Arial" w:cs="Arial"/>
          <w:color w:val="303633"/>
        </w:rPr>
        <w:t>Any service call could fail due to unavailability of the supplier, the client has to respond to this as gracefully as possible. This is a disadvantage compared to a monolithic design as it introduces additional complexity to handle it.</w:t>
      </w:r>
    </w:p>
    <w:p w:rsidR="00A67A3A" w:rsidRDefault="00A67A3A">
      <w:pPr>
        <w:rPr>
          <w:rFonts w:ascii="Arial" w:hAnsi="Arial" w:cs="Arial"/>
          <w:color w:val="303633"/>
        </w:rPr>
      </w:pPr>
    </w:p>
    <w:p w:rsidR="00A67A3A" w:rsidRDefault="00A67A3A">
      <w:pPr>
        <w:rPr>
          <w:rFonts w:ascii="Helvetica" w:hAnsi="Helvetica" w:cs="Helvetica"/>
          <w:color w:val="333333"/>
          <w:sz w:val="21"/>
          <w:szCs w:val="21"/>
          <w:lang w:val="en"/>
        </w:rPr>
      </w:pPr>
      <w:r>
        <w:rPr>
          <w:rFonts w:ascii="Helvetica" w:hAnsi="Helvetica" w:cs="Helvetica"/>
          <w:color w:val="333333"/>
          <w:sz w:val="21"/>
          <w:szCs w:val="21"/>
          <w:lang w:val="en"/>
        </w:rPr>
        <w:t>The traditional monolithic applications use complex binary formats, SOA/Web services-based applications use text messages based on the complex message formats (SOAP) and schemas (</w:t>
      </w:r>
      <w:proofErr w:type="spellStart"/>
      <w:r>
        <w:rPr>
          <w:rFonts w:ascii="Helvetica" w:hAnsi="Helvetica" w:cs="Helvetica"/>
          <w:color w:val="333333"/>
          <w:sz w:val="21"/>
          <w:szCs w:val="21"/>
          <w:lang w:val="en"/>
        </w:rPr>
        <w:t>xsd</w:t>
      </w:r>
      <w:proofErr w:type="spellEnd"/>
      <w:r>
        <w:rPr>
          <w:rFonts w:ascii="Helvetica" w:hAnsi="Helvetica" w:cs="Helvetica"/>
          <w:color w:val="333333"/>
          <w:sz w:val="21"/>
          <w:szCs w:val="21"/>
          <w:lang w:val="en"/>
        </w:rPr>
        <w:t xml:space="preserve">). In most </w:t>
      </w:r>
      <w:proofErr w:type="spellStart"/>
      <w:r>
        <w:rPr>
          <w:rFonts w:ascii="Helvetica" w:hAnsi="Helvetica" w:cs="Helvetica"/>
          <w:color w:val="333333"/>
          <w:sz w:val="21"/>
          <w:szCs w:val="21"/>
          <w:lang w:val="en"/>
        </w:rPr>
        <w:t>microservices</w:t>
      </w:r>
      <w:proofErr w:type="spellEnd"/>
      <w:r>
        <w:rPr>
          <w:rFonts w:ascii="Helvetica" w:hAnsi="Helvetica" w:cs="Helvetica"/>
          <w:color w:val="333333"/>
          <w:sz w:val="21"/>
          <w:szCs w:val="21"/>
          <w:lang w:val="en"/>
        </w:rPr>
        <w:t xml:space="preserve">-based applications, they use simple text-based </w:t>
      </w:r>
      <w:r w:rsidRPr="00792DF6">
        <w:rPr>
          <w:rFonts w:ascii="Helvetica" w:hAnsi="Helvetica" w:cs="Helvetica"/>
          <w:color w:val="FF0000"/>
          <w:sz w:val="21"/>
          <w:szCs w:val="21"/>
          <w:lang w:val="en"/>
        </w:rPr>
        <w:t>message formats such as JSON and XML</w:t>
      </w:r>
      <w:r>
        <w:rPr>
          <w:rFonts w:ascii="Helvetica" w:hAnsi="Helvetica" w:cs="Helvetica"/>
          <w:color w:val="333333"/>
          <w:sz w:val="21"/>
          <w:szCs w:val="21"/>
          <w:lang w:val="en"/>
        </w:rPr>
        <w:t xml:space="preserve"> on top of HTTP resource API style. </w:t>
      </w:r>
    </w:p>
    <w:p w:rsidR="00172C2B" w:rsidRDefault="00172C2B">
      <w:pPr>
        <w:rPr>
          <w:rFonts w:ascii="Helvetica" w:hAnsi="Helvetica" w:cs="Helvetica"/>
          <w:color w:val="333333"/>
          <w:sz w:val="21"/>
          <w:szCs w:val="21"/>
          <w:lang w:val="en"/>
        </w:rPr>
      </w:pPr>
    </w:p>
    <w:p w:rsidR="00172C2B" w:rsidRDefault="00172C2B">
      <w:pPr>
        <w:rPr>
          <w:rFonts w:ascii="Helvetica" w:hAnsi="Helvetica" w:cs="Helvetica"/>
          <w:color w:val="FF0000"/>
          <w:sz w:val="21"/>
          <w:szCs w:val="21"/>
          <w:lang w:val="en"/>
        </w:rPr>
      </w:pPr>
      <w:r>
        <w:rPr>
          <w:rFonts w:ascii="Helvetica" w:hAnsi="Helvetica" w:cs="Helvetica"/>
          <w:color w:val="333333"/>
          <w:sz w:val="21"/>
          <w:szCs w:val="21"/>
          <w:lang w:val="en"/>
        </w:rPr>
        <w:t xml:space="preserve">Since we build </w:t>
      </w:r>
      <w:proofErr w:type="spellStart"/>
      <w:r>
        <w:rPr>
          <w:rFonts w:ascii="Helvetica" w:hAnsi="Helvetica" w:cs="Helvetica"/>
          <w:color w:val="333333"/>
          <w:sz w:val="21"/>
          <w:szCs w:val="21"/>
          <w:lang w:val="en"/>
        </w:rPr>
        <w:t>microservices</w:t>
      </w:r>
      <w:proofErr w:type="spellEnd"/>
      <w:r>
        <w:rPr>
          <w:rFonts w:ascii="Helvetica" w:hAnsi="Helvetica" w:cs="Helvetica"/>
          <w:color w:val="333333"/>
          <w:sz w:val="21"/>
          <w:szCs w:val="21"/>
          <w:lang w:val="en"/>
        </w:rPr>
        <w:t xml:space="preserve"> on top of REST architectural style, we can use the same REST API definition techniques to define the contract of the </w:t>
      </w:r>
      <w:proofErr w:type="spellStart"/>
      <w:r>
        <w:rPr>
          <w:rFonts w:ascii="Helvetica" w:hAnsi="Helvetica" w:cs="Helvetica"/>
          <w:color w:val="333333"/>
          <w:sz w:val="21"/>
          <w:szCs w:val="21"/>
          <w:lang w:val="en"/>
        </w:rPr>
        <w:t>microservices</w:t>
      </w:r>
      <w:proofErr w:type="spellEnd"/>
      <w:r>
        <w:rPr>
          <w:rFonts w:ascii="Helvetica" w:hAnsi="Helvetica" w:cs="Helvetica"/>
          <w:color w:val="333333"/>
          <w:sz w:val="21"/>
          <w:szCs w:val="21"/>
          <w:lang w:val="en"/>
        </w:rPr>
        <w:t xml:space="preserve">. Therefore, </w:t>
      </w:r>
      <w:proofErr w:type="spellStart"/>
      <w:r>
        <w:rPr>
          <w:rFonts w:ascii="Helvetica" w:hAnsi="Helvetica" w:cs="Helvetica"/>
          <w:color w:val="333333"/>
          <w:sz w:val="21"/>
          <w:szCs w:val="21"/>
          <w:lang w:val="en"/>
        </w:rPr>
        <w:t>microservices</w:t>
      </w:r>
      <w:proofErr w:type="spellEnd"/>
      <w:r>
        <w:rPr>
          <w:rFonts w:ascii="Helvetica" w:hAnsi="Helvetica" w:cs="Helvetica"/>
          <w:color w:val="333333"/>
          <w:sz w:val="21"/>
          <w:szCs w:val="21"/>
          <w:lang w:val="en"/>
        </w:rPr>
        <w:t xml:space="preserve"> use the standard REST API definition languages such as </w:t>
      </w:r>
      <w:hyperlink r:id="rId11" w:tgtFrame="_blank" w:history="1">
        <w:r w:rsidRPr="00792DF6">
          <w:rPr>
            <w:rStyle w:val="Hyperlink"/>
            <w:rFonts w:ascii="Helvetica" w:hAnsi="Helvetica" w:cs="Helvetica"/>
            <w:color w:val="FF0000"/>
            <w:sz w:val="21"/>
            <w:szCs w:val="21"/>
            <w:lang w:val="en"/>
          </w:rPr>
          <w:t>Swagger</w:t>
        </w:r>
      </w:hyperlink>
      <w:r w:rsidRPr="00792DF6">
        <w:rPr>
          <w:rFonts w:ascii="Helvetica" w:hAnsi="Helvetica" w:cs="Helvetica"/>
          <w:color w:val="FF0000"/>
          <w:sz w:val="21"/>
          <w:szCs w:val="21"/>
          <w:lang w:val="en"/>
        </w:rPr>
        <w:t> and </w:t>
      </w:r>
      <w:hyperlink r:id="rId12" w:tgtFrame="_blank" w:history="1">
        <w:r w:rsidRPr="00792DF6">
          <w:rPr>
            <w:rStyle w:val="Hyperlink"/>
            <w:rFonts w:ascii="Helvetica" w:hAnsi="Helvetica" w:cs="Helvetica"/>
            <w:color w:val="FF0000"/>
            <w:sz w:val="21"/>
            <w:szCs w:val="21"/>
            <w:lang w:val="en"/>
          </w:rPr>
          <w:t>RAML</w:t>
        </w:r>
      </w:hyperlink>
      <w:r w:rsidRPr="00792DF6">
        <w:rPr>
          <w:rFonts w:ascii="Helvetica" w:hAnsi="Helvetica" w:cs="Helvetica"/>
          <w:color w:val="FF0000"/>
          <w:sz w:val="21"/>
          <w:szCs w:val="21"/>
          <w:lang w:val="en"/>
        </w:rPr>
        <w:t> to define the service contracts.</w:t>
      </w:r>
    </w:p>
    <w:p w:rsidR="00FB6F4F" w:rsidRPr="00FB6F4F" w:rsidRDefault="00FB6F4F" w:rsidP="00FB6F4F">
      <w:pPr>
        <w:spacing w:before="150" w:after="150" w:line="240" w:lineRule="auto"/>
        <w:outlineLvl w:val="3"/>
        <w:rPr>
          <w:rFonts w:ascii="inherit" w:eastAsia="Times New Roman" w:hAnsi="inherit" w:cs="Helvetica"/>
          <w:b/>
          <w:color w:val="333333"/>
          <w:sz w:val="27"/>
          <w:szCs w:val="27"/>
          <w:u w:val="single"/>
          <w:lang w:val="en"/>
        </w:rPr>
      </w:pPr>
      <w:r w:rsidRPr="00FB6F4F">
        <w:rPr>
          <w:rFonts w:ascii="inherit" w:eastAsia="Times New Roman" w:hAnsi="inherit" w:cs="Helvetica"/>
          <w:b/>
          <w:color w:val="333333"/>
          <w:sz w:val="27"/>
          <w:szCs w:val="27"/>
          <w:u w:val="single"/>
          <w:lang w:val="en"/>
        </w:rPr>
        <w:t>Point-to-point Style - Invoking Services Directly </w:t>
      </w:r>
    </w:p>
    <w:p w:rsidR="00FB6F4F" w:rsidRPr="00FB6F4F" w:rsidRDefault="00FB6F4F" w:rsidP="00FB6F4F">
      <w:pPr>
        <w:spacing w:after="150" w:line="240" w:lineRule="auto"/>
        <w:rPr>
          <w:rFonts w:ascii="Helvetica" w:eastAsia="Times New Roman" w:hAnsi="Helvetica" w:cs="Helvetica"/>
          <w:color w:val="333333"/>
          <w:sz w:val="21"/>
          <w:szCs w:val="21"/>
          <w:lang w:val="en"/>
        </w:rPr>
      </w:pPr>
      <w:r w:rsidRPr="00FB6F4F">
        <w:rPr>
          <w:rFonts w:ascii="Helvetica" w:eastAsia="Times New Roman" w:hAnsi="Helvetica" w:cs="Helvetica"/>
          <w:color w:val="333333"/>
          <w:sz w:val="21"/>
          <w:szCs w:val="21"/>
          <w:lang w:val="en"/>
        </w:rPr>
        <w:t xml:space="preserve">In point to point style, the entirety of the message routing logic resides on each endpoint and the services can communicate directly. Each </w:t>
      </w:r>
      <w:proofErr w:type="spellStart"/>
      <w:r w:rsidRPr="00FB6F4F">
        <w:rPr>
          <w:rFonts w:ascii="Helvetica" w:eastAsia="Times New Roman" w:hAnsi="Helvetica" w:cs="Helvetica"/>
          <w:color w:val="333333"/>
          <w:sz w:val="21"/>
          <w:szCs w:val="21"/>
          <w:lang w:val="en"/>
        </w:rPr>
        <w:t>microservice</w:t>
      </w:r>
      <w:proofErr w:type="spellEnd"/>
      <w:r w:rsidRPr="00FB6F4F">
        <w:rPr>
          <w:rFonts w:ascii="Helvetica" w:eastAsia="Times New Roman" w:hAnsi="Helvetica" w:cs="Helvetica"/>
          <w:color w:val="333333"/>
          <w:sz w:val="21"/>
          <w:szCs w:val="21"/>
          <w:lang w:val="en"/>
        </w:rPr>
        <w:t xml:space="preserve"> exposes a REST APIs and a given </w:t>
      </w:r>
      <w:proofErr w:type="spellStart"/>
      <w:r w:rsidRPr="00FB6F4F">
        <w:rPr>
          <w:rFonts w:ascii="Helvetica" w:eastAsia="Times New Roman" w:hAnsi="Helvetica" w:cs="Helvetica"/>
          <w:color w:val="333333"/>
          <w:sz w:val="21"/>
          <w:szCs w:val="21"/>
          <w:lang w:val="en"/>
        </w:rPr>
        <w:t>microservice</w:t>
      </w:r>
      <w:proofErr w:type="spellEnd"/>
      <w:r w:rsidRPr="00FB6F4F">
        <w:rPr>
          <w:rFonts w:ascii="Helvetica" w:eastAsia="Times New Roman" w:hAnsi="Helvetica" w:cs="Helvetica"/>
          <w:color w:val="333333"/>
          <w:sz w:val="21"/>
          <w:szCs w:val="21"/>
          <w:lang w:val="en"/>
        </w:rPr>
        <w:t xml:space="preserve"> or an external client can invoke another </w:t>
      </w:r>
      <w:proofErr w:type="spellStart"/>
      <w:r w:rsidRPr="00FB6F4F">
        <w:rPr>
          <w:rFonts w:ascii="Helvetica" w:eastAsia="Times New Roman" w:hAnsi="Helvetica" w:cs="Helvetica"/>
          <w:color w:val="333333"/>
          <w:sz w:val="21"/>
          <w:szCs w:val="21"/>
          <w:lang w:val="en"/>
        </w:rPr>
        <w:t>microservice</w:t>
      </w:r>
      <w:proofErr w:type="spellEnd"/>
      <w:r w:rsidRPr="00FB6F4F">
        <w:rPr>
          <w:rFonts w:ascii="Helvetica" w:eastAsia="Times New Roman" w:hAnsi="Helvetica" w:cs="Helvetica"/>
          <w:color w:val="333333"/>
          <w:sz w:val="21"/>
          <w:szCs w:val="21"/>
          <w:lang w:val="en"/>
        </w:rPr>
        <w:t xml:space="preserve"> through its REST API.</w:t>
      </w:r>
    </w:p>
    <w:p w:rsidR="00792DF6" w:rsidRDefault="00792DF6">
      <w:pPr>
        <w:rPr>
          <w:color w:val="FF0000"/>
        </w:rPr>
      </w:pPr>
    </w:p>
    <w:p w:rsidR="00EC2754" w:rsidRDefault="00EC2754">
      <w:pPr>
        <w:rPr>
          <w:color w:val="FF0000"/>
        </w:rPr>
      </w:pPr>
      <w:r>
        <w:rPr>
          <w:rFonts w:ascii="Helvetica" w:hAnsi="Helvetica" w:cs="Helvetica"/>
          <w:noProof/>
          <w:color w:val="333333"/>
          <w:sz w:val="21"/>
          <w:szCs w:val="21"/>
        </w:rPr>
        <w:lastRenderedPageBreak/>
        <w:drawing>
          <wp:inline distT="0" distB="0" distL="0" distR="0">
            <wp:extent cx="5943600" cy="2459165"/>
            <wp:effectExtent l="0" t="0" r="0" b="0"/>
            <wp:docPr id="4" name="Picture 4" descr="http://4.bp.blogspot.com/-c18ISS2iASc/Vm7PvTF1lqI/AAAAAAAADGg/MgzY4DPQ6TQ/s640/msa_integ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4.bp.blogspot.com/-c18ISS2iASc/Vm7PvTF1lqI/AAAAAAAADGg/MgzY4DPQ6TQ/s640/msa_integra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459165"/>
                    </a:xfrm>
                    <a:prstGeom prst="rect">
                      <a:avLst/>
                    </a:prstGeom>
                    <a:noFill/>
                    <a:ln>
                      <a:noFill/>
                    </a:ln>
                  </pic:spPr>
                </pic:pic>
              </a:graphicData>
            </a:graphic>
          </wp:inline>
        </w:drawing>
      </w:r>
    </w:p>
    <w:p w:rsidR="00EC2754" w:rsidRDefault="00EC2754">
      <w:pPr>
        <w:rPr>
          <w:color w:val="FF0000"/>
        </w:rPr>
      </w:pPr>
    </w:p>
    <w:p w:rsidR="00EC2754" w:rsidRPr="00EC2754" w:rsidRDefault="00EC2754" w:rsidP="00EC2754">
      <w:pPr>
        <w:spacing w:after="150" w:line="240" w:lineRule="auto"/>
        <w:rPr>
          <w:rFonts w:ascii="Helvetica" w:eastAsia="Times New Roman" w:hAnsi="Helvetica" w:cs="Helvetica"/>
          <w:color w:val="333333"/>
          <w:sz w:val="21"/>
          <w:szCs w:val="21"/>
          <w:lang w:val="en"/>
        </w:rPr>
      </w:pPr>
      <w:r w:rsidRPr="00EC2754">
        <w:rPr>
          <w:rFonts w:ascii="Helvetica" w:eastAsia="Times New Roman" w:hAnsi="Helvetica" w:cs="Helvetica"/>
          <w:color w:val="333333"/>
          <w:sz w:val="21"/>
          <w:szCs w:val="21"/>
          <w:lang w:val="en"/>
        </w:rPr>
        <w:t xml:space="preserve">Obviously, this model works for relatively simple </w:t>
      </w:r>
      <w:proofErr w:type="spellStart"/>
      <w:r w:rsidRPr="00EC2754">
        <w:rPr>
          <w:rFonts w:ascii="Helvetica" w:eastAsia="Times New Roman" w:hAnsi="Helvetica" w:cs="Helvetica"/>
          <w:color w:val="333333"/>
          <w:sz w:val="21"/>
          <w:szCs w:val="21"/>
          <w:lang w:val="en"/>
        </w:rPr>
        <w:t>microservices</w:t>
      </w:r>
      <w:proofErr w:type="spellEnd"/>
      <w:r w:rsidRPr="00EC2754">
        <w:rPr>
          <w:rFonts w:ascii="Helvetica" w:eastAsia="Times New Roman" w:hAnsi="Helvetica" w:cs="Helvetica"/>
          <w:color w:val="333333"/>
          <w:sz w:val="21"/>
          <w:szCs w:val="21"/>
          <w:lang w:val="en"/>
        </w:rPr>
        <w:t xml:space="preserve">-based applications but as the number of services increases, this will become overwhelmingly complex. After all that's the exact same reason for using ESB in the traditional SOA implementation, which is to get rid of the messy point-to-point integration links. Let's try to summarize the key drawbacks of the point-to-point style for </w:t>
      </w:r>
      <w:proofErr w:type="spellStart"/>
      <w:r w:rsidRPr="00EC2754">
        <w:rPr>
          <w:rFonts w:ascii="Helvetica" w:eastAsia="Times New Roman" w:hAnsi="Helvetica" w:cs="Helvetica"/>
          <w:color w:val="333333"/>
          <w:sz w:val="21"/>
          <w:szCs w:val="21"/>
          <w:lang w:val="en"/>
        </w:rPr>
        <w:t>microservice</w:t>
      </w:r>
      <w:proofErr w:type="spellEnd"/>
      <w:r w:rsidRPr="00EC2754">
        <w:rPr>
          <w:rFonts w:ascii="Helvetica" w:eastAsia="Times New Roman" w:hAnsi="Helvetica" w:cs="Helvetica"/>
          <w:color w:val="333333"/>
          <w:sz w:val="21"/>
          <w:szCs w:val="21"/>
          <w:lang w:val="en"/>
        </w:rPr>
        <w:t xml:space="preserve"> communication.</w:t>
      </w:r>
    </w:p>
    <w:p w:rsidR="00EC2754" w:rsidRPr="00EC2754" w:rsidRDefault="00EC2754" w:rsidP="00EC2754">
      <w:pPr>
        <w:numPr>
          <w:ilvl w:val="0"/>
          <w:numId w:val="1"/>
        </w:numPr>
        <w:spacing w:before="100" w:beforeAutospacing="1" w:after="100" w:afterAutospacing="1" w:line="240" w:lineRule="auto"/>
        <w:ind w:left="495"/>
        <w:rPr>
          <w:rFonts w:ascii="Helvetica" w:eastAsia="Times New Roman" w:hAnsi="Helvetica" w:cs="Helvetica"/>
          <w:color w:val="333333"/>
          <w:sz w:val="21"/>
          <w:szCs w:val="21"/>
          <w:lang w:val="en"/>
        </w:rPr>
      </w:pPr>
      <w:r w:rsidRPr="00EC2754">
        <w:rPr>
          <w:rFonts w:ascii="Helvetica" w:eastAsia="Times New Roman" w:hAnsi="Helvetica" w:cs="Helvetica"/>
          <w:color w:val="333333"/>
          <w:sz w:val="21"/>
          <w:szCs w:val="21"/>
          <w:lang w:val="en"/>
        </w:rPr>
        <w:t xml:space="preserve">The non-functional requirements such as end-user authentication, throttling, monitoring, etc. has to be implemented at each and every </w:t>
      </w:r>
      <w:proofErr w:type="spellStart"/>
      <w:r w:rsidRPr="00EC2754">
        <w:rPr>
          <w:rFonts w:ascii="Helvetica" w:eastAsia="Times New Roman" w:hAnsi="Helvetica" w:cs="Helvetica"/>
          <w:color w:val="333333"/>
          <w:sz w:val="21"/>
          <w:szCs w:val="21"/>
          <w:lang w:val="en"/>
        </w:rPr>
        <w:t>microservice</w:t>
      </w:r>
      <w:proofErr w:type="spellEnd"/>
      <w:r w:rsidRPr="00EC2754">
        <w:rPr>
          <w:rFonts w:ascii="Helvetica" w:eastAsia="Times New Roman" w:hAnsi="Helvetica" w:cs="Helvetica"/>
          <w:color w:val="333333"/>
          <w:sz w:val="21"/>
          <w:szCs w:val="21"/>
          <w:lang w:val="en"/>
        </w:rPr>
        <w:t xml:space="preserve"> level. </w:t>
      </w:r>
    </w:p>
    <w:p w:rsidR="00EC2754" w:rsidRPr="00EC2754" w:rsidRDefault="00EC2754" w:rsidP="00EC2754">
      <w:pPr>
        <w:numPr>
          <w:ilvl w:val="0"/>
          <w:numId w:val="1"/>
        </w:numPr>
        <w:spacing w:before="100" w:beforeAutospacing="1" w:after="100" w:afterAutospacing="1" w:line="240" w:lineRule="auto"/>
        <w:ind w:left="495"/>
        <w:rPr>
          <w:rFonts w:ascii="Helvetica" w:eastAsia="Times New Roman" w:hAnsi="Helvetica" w:cs="Helvetica"/>
          <w:color w:val="333333"/>
          <w:sz w:val="21"/>
          <w:szCs w:val="21"/>
          <w:lang w:val="en"/>
        </w:rPr>
      </w:pPr>
      <w:r w:rsidRPr="00EC2754">
        <w:rPr>
          <w:rFonts w:ascii="Helvetica" w:eastAsia="Times New Roman" w:hAnsi="Helvetica" w:cs="Helvetica"/>
          <w:color w:val="333333"/>
          <w:sz w:val="21"/>
          <w:szCs w:val="21"/>
          <w:lang w:val="en"/>
        </w:rPr>
        <w:t xml:space="preserve">As a result of duplicating common functionalities, each </w:t>
      </w:r>
      <w:proofErr w:type="spellStart"/>
      <w:r w:rsidRPr="00EC2754">
        <w:rPr>
          <w:rFonts w:ascii="Helvetica" w:eastAsia="Times New Roman" w:hAnsi="Helvetica" w:cs="Helvetica"/>
          <w:color w:val="333333"/>
          <w:sz w:val="21"/>
          <w:szCs w:val="21"/>
          <w:lang w:val="en"/>
        </w:rPr>
        <w:t>microservice</w:t>
      </w:r>
      <w:proofErr w:type="spellEnd"/>
      <w:r w:rsidRPr="00EC2754">
        <w:rPr>
          <w:rFonts w:ascii="Helvetica" w:eastAsia="Times New Roman" w:hAnsi="Helvetica" w:cs="Helvetica"/>
          <w:color w:val="333333"/>
          <w:sz w:val="21"/>
          <w:szCs w:val="21"/>
          <w:lang w:val="en"/>
        </w:rPr>
        <w:t xml:space="preserve"> implementation can become complex.</w:t>
      </w:r>
    </w:p>
    <w:p w:rsidR="00EC2754" w:rsidRPr="00EC2754" w:rsidRDefault="00EC2754" w:rsidP="00EC2754">
      <w:pPr>
        <w:numPr>
          <w:ilvl w:val="0"/>
          <w:numId w:val="1"/>
        </w:numPr>
        <w:spacing w:before="100" w:beforeAutospacing="1" w:after="100" w:afterAutospacing="1" w:line="240" w:lineRule="auto"/>
        <w:ind w:left="495"/>
        <w:rPr>
          <w:rFonts w:ascii="Helvetica" w:eastAsia="Times New Roman" w:hAnsi="Helvetica" w:cs="Helvetica"/>
          <w:color w:val="333333"/>
          <w:sz w:val="21"/>
          <w:szCs w:val="21"/>
          <w:lang w:val="en"/>
        </w:rPr>
      </w:pPr>
      <w:r w:rsidRPr="00EC2754">
        <w:rPr>
          <w:rFonts w:ascii="Helvetica" w:eastAsia="Times New Roman" w:hAnsi="Helvetica" w:cs="Helvetica"/>
          <w:color w:val="333333"/>
          <w:sz w:val="21"/>
          <w:szCs w:val="21"/>
          <w:lang w:val="en"/>
        </w:rPr>
        <w:t>There is no control at all of the communication between the services and clients (even for monitoring, tracing, or filtering)</w:t>
      </w:r>
    </w:p>
    <w:p w:rsidR="00EC2754" w:rsidRPr="00EC2754" w:rsidRDefault="00EC2754" w:rsidP="00EC2754">
      <w:pPr>
        <w:numPr>
          <w:ilvl w:val="0"/>
          <w:numId w:val="1"/>
        </w:numPr>
        <w:spacing w:before="100" w:beforeAutospacing="1" w:after="100" w:afterAutospacing="1" w:line="240" w:lineRule="auto"/>
        <w:ind w:left="495"/>
        <w:rPr>
          <w:rFonts w:ascii="Helvetica" w:eastAsia="Times New Roman" w:hAnsi="Helvetica" w:cs="Helvetica"/>
          <w:color w:val="333333"/>
          <w:sz w:val="21"/>
          <w:szCs w:val="21"/>
          <w:lang w:val="en"/>
        </w:rPr>
      </w:pPr>
      <w:r w:rsidRPr="00EC2754">
        <w:rPr>
          <w:rFonts w:ascii="Helvetica" w:eastAsia="Times New Roman" w:hAnsi="Helvetica" w:cs="Helvetica"/>
          <w:color w:val="333333"/>
          <w:sz w:val="21"/>
          <w:szCs w:val="21"/>
          <w:lang w:val="en"/>
        </w:rPr>
        <w:t>Often the direct communication style is considered as a </w:t>
      </w:r>
      <w:proofErr w:type="spellStart"/>
      <w:r w:rsidRPr="00EC2754">
        <w:rPr>
          <w:rFonts w:ascii="Helvetica" w:eastAsia="Times New Roman" w:hAnsi="Helvetica" w:cs="Helvetica"/>
          <w:color w:val="333333"/>
          <w:sz w:val="21"/>
          <w:szCs w:val="21"/>
          <w:lang w:val="en"/>
        </w:rPr>
        <w:t>microservice</w:t>
      </w:r>
      <w:proofErr w:type="spellEnd"/>
      <w:r w:rsidRPr="00EC2754">
        <w:rPr>
          <w:rFonts w:ascii="Helvetica" w:eastAsia="Times New Roman" w:hAnsi="Helvetica" w:cs="Helvetica"/>
          <w:color w:val="333333"/>
          <w:sz w:val="21"/>
          <w:szCs w:val="21"/>
          <w:lang w:val="en"/>
        </w:rPr>
        <w:t> </w:t>
      </w:r>
      <w:hyperlink r:id="rId14" w:tgtFrame="_blank" w:history="1">
        <w:r w:rsidRPr="00EC2754">
          <w:rPr>
            <w:rFonts w:ascii="Helvetica" w:eastAsia="Times New Roman" w:hAnsi="Helvetica" w:cs="Helvetica"/>
            <w:color w:val="0288D1"/>
            <w:sz w:val="21"/>
            <w:szCs w:val="21"/>
            <w:lang w:val="en"/>
          </w:rPr>
          <w:t>anti-pattern</w:t>
        </w:r>
      </w:hyperlink>
      <w:r w:rsidRPr="00EC2754">
        <w:rPr>
          <w:rFonts w:ascii="Helvetica" w:eastAsia="Times New Roman" w:hAnsi="Helvetica" w:cs="Helvetica"/>
          <w:color w:val="333333"/>
          <w:sz w:val="21"/>
          <w:szCs w:val="21"/>
          <w:lang w:val="en"/>
        </w:rPr>
        <w:t xml:space="preserve"> for large scale </w:t>
      </w:r>
      <w:proofErr w:type="spellStart"/>
      <w:r w:rsidRPr="00EC2754">
        <w:rPr>
          <w:rFonts w:ascii="Helvetica" w:eastAsia="Times New Roman" w:hAnsi="Helvetica" w:cs="Helvetica"/>
          <w:color w:val="333333"/>
          <w:sz w:val="21"/>
          <w:szCs w:val="21"/>
          <w:lang w:val="en"/>
        </w:rPr>
        <w:t>microservice</w:t>
      </w:r>
      <w:proofErr w:type="spellEnd"/>
      <w:r w:rsidRPr="00EC2754">
        <w:rPr>
          <w:rFonts w:ascii="Helvetica" w:eastAsia="Times New Roman" w:hAnsi="Helvetica" w:cs="Helvetica"/>
          <w:color w:val="333333"/>
          <w:sz w:val="21"/>
          <w:szCs w:val="21"/>
          <w:lang w:val="en"/>
        </w:rPr>
        <w:t xml:space="preserve"> implementations. </w:t>
      </w:r>
    </w:p>
    <w:p w:rsidR="00EC2754" w:rsidRPr="00EC2754" w:rsidRDefault="00EC2754" w:rsidP="00EC2754">
      <w:pPr>
        <w:spacing w:after="150" w:line="240" w:lineRule="auto"/>
        <w:rPr>
          <w:rFonts w:ascii="Helvetica" w:eastAsia="Times New Roman" w:hAnsi="Helvetica" w:cs="Helvetica"/>
          <w:color w:val="333333"/>
          <w:sz w:val="21"/>
          <w:szCs w:val="21"/>
          <w:lang w:val="en"/>
        </w:rPr>
      </w:pPr>
      <w:r w:rsidRPr="00EC2754">
        <w:rPr>
          <w:rFonts w:ascii="Helvetica" w:eastAsia="Times New Roman" w:hAnsi="Helvetica" w:cs="Helvetica"/>
          <w:color w:val="333333"/>
          <w:sz w:val="21"/>
          <w:szCs w:val="21"/>
          <w:lang w:val="en"/>
        </w:rPr>
        <w:t xml:space="preserve">Therefore, for complex </w:t>
      </w:r>
      <w:proofErr w:type="spellStart"/>
      <w:r w:rsidRPr="00EC2754">
        <w:rPr>
          <w:rFonts w:ascii="Helvetica" w:eastAsia="Times New Roman" w:hAnsi="Helvetica" w:cs="Helvetica"/>
          <w:color w:val="333333"/>
          <w:sz w:val="21"/>
          <w:szCs w:val="21"/>
          <w:lang w:val="en"/>
        </w:rPr>
        <w:t>Microservices</w:t>
      </w:r>
      <w:proofErr w:type="spellEnd"/>
      <w:r w:rsidRPr="00EC2754">
        <w:rPr>
          <w:rFonts w:ascii="Helvetica" w:eastAsia="Times New Roman" w:hAnsi="Helvetica" w:cs="Helvetica"/>
          <w:color w:val="333333"/>
          <w:sz w:val="21"/>
          <w:szCs w:val="21"/>
          <w:lang w:val="en"/>
        </w:rPr>
        <w:t xml:space="preserve"> use cases, rather than having point-to-point connectivity or a central ESB, we could have a lightweight central messaging bus which can provide an abstraction layer for the </w:t>
      </w:r>
      <w:proofErr w:type="spellStart"/>
      <w:proofErr w:type="gramStart"/>
      <w:r w:rsidRPr="00EC2754">
        <w:rPr>
          <w:rFonts w:ascii="Helvetica" w:eastAsia="Times New Roman" w:hAnsi="Helvetica" w:cs="Helvetica"/>
          <w:color w:val="333333"/>
          <w:sz w:val="21"/>
          <w:szCs w:val="21"/>
          <w:lang w:val="en"/>
        </w:rPr>
        <w:t>microservices</w:t>
      </w:r>
      <w:proofErr w:type="spellEnd"/>
      <w:proofErr w:type="gramEnd"/>
      <w:r w:rsidRPr="00EC2754">
        <w:rPr>
          <w:rFonts w:ascii="Helvetica" w:eastAsia="Times New Roman" w:hAnsi="Helvetica" w:cs="Helvetica"/>
          <w:color w:val="333333"/>
          <w:sz w:val="21"/>
          <w:szCs w:val="21"/>
          <w:lang w:val="en"/>
        </w:rPr>
        <w:t xml:space="preserve"> and that can be used to implement various non-functional capabilities. This style is known as API Gateway style.</w:t>
      </w:r>
    </w:p>
    <w:p w:rsidR="00C114C1" w:rsidRPr="00B2653D" w:rsidRDefault="00C114C1" w:rsidP="00C114C1">
      <w:pPr>
        <w:pStyle w:val="Heading4"/>
        <w:rPr>
          <w:rFonts w:cs="Helvetica"/>
          <w:color w:val="333333"/>
          <w:u w:val="single"/>
          <w:lang w:val="en"/>
        </w:rPr>
      </w:pPr>
      <w:r w:rsidRPr="00B2653D">
        <w:rPr>
          <w:rFonts w:cs="Helvetica"/>
          <w:color w:val="333333"/>
          <w:u w:val="single"/>
          <w:lang w:val="en"/>
        </w:rPr>
        <w:t>API-Gateway Style</w:t>
      </w:r>
    </w:p>
    <w:p w:rsidR="00C114C1" w:rsidRDefault="00C114C1" w:rsidP="00C114C1">
      <w:pPr>
        <w:pStyle w:val="NormalWeb"/>
        <w:rPr>
          <w:rFonts w:ascii="Helvetica" w:hAnsi="Helvetica" w:cs="Helvetica"/>
          <w:color w:val="333333"/>
          <w:sz w:val="21"/>
          <w:szCs w:val="21"/>
          <w:lang w:val="en"/>
        </w:rPr>
      </w:pPr>
      <w:r>
        <w:rPr>
          <w:rFonts w:ascii="Helvetica" w:hAnsi="Helvetica" w:cs="Helvetica"/>
          <w:color w:val="333333"/>
          <w:sz w:val="21"/>
          <w:szCs w:val="21"/>
          <w:lang w:val="en"/>
        </w:rPr>
        <w:t xml:space="preserve">The key idea behind the API Gateway style is that using a lightweight message gateway as the main entry point for all the clients/consumers and implement the common non-functional requirements at the Gateway level. In general, an API Gateway allows you to consume a managed API over REST/HTTP. Therefore, here we can expose our business functionalities which are implemented as </w:t>
      </w:r>
      <w:proofErr w:type="spellStart"/>
      <w:r>
        <w:rPr>
          <w:rFonts w:ascii="Helvetica" w:hAnsi="Helvetica" w:cs="Helvetica"/>
          <w:color w:val="333333"/>
          <w:sz w:val="21"/>
          <w:szCs w:val="21"/>
          <w:lang w:val="en"/>
        </w:rPr>
        <w:t>microservices</w:t>
      </w:r>
      <w:proofErr w:type="spellEnd"/>
      <w:r>
        <w:rPr>
          <w:rFonts w:ascii="Helvetica" w:hAnsi="Helvetica" w:cs="Helvetica"/>
          <w:color w:val="333333"/>
          <w:sz w:val="21"/>
          <w:szCs w:val="21"/>
          <w:lang w:val="en"/>
        </w:rPr>
        <w:t xml:space="preserve">, through the API-GW, as managed APIs. In fact, this is a combination of </w:t>
      </w:r>
      <w:proofErr w:type="spellStart"/>
      <w:r>
        <w:rPr>
          <w:rFonts w:ascii="Helvetica" w:hAnsi="Helvetica" w:cs="Helvetica"/>
          <w:color w:val="333333"/>
          <w:sz w:val="21"/>
          <w:szCs w:val="21"/>
          <w:lang w:val="en"/>
        </w:rPr>
        <w:t>Microservices</w:t>
      </w:r>
      <w:proofErr w:type="spellEnd"/>
      <w:r>
        <w:rPr>
          <w:rFonts w:ascii="Helvetica" w:hAnsi="Helvetica" w:cs="Helvetica"/>
          <w:color w:val="333333"/>
          <w:sz w:val="21"/>
          <w:szCs w:val="21"/>
          <w:lang w:val="en"/>
        </w:rPr>
        <w:t xml:space="preserve"> architecture and API-Managem</w:t>
      </w:r>
      <w:bookmarkStart w:id="0" w:name="_GoBack"/>
      <w:bookmarkEnd w:id="0"/>
      <w:r>
        <w:rPr>
          <w:rFonts w:ascii="Helvetica" w:hAnsi="Helvetica" w:cs="Helvetica"/>
          <w:color w:val="333333"/>
          <w:sz w:val="21"/>
          <w:szCs w:val="21"/>
          <w:lang w:val="en"/>
        </w:rPr>
        <w:t>ent which give you the best of both worlds. </w:t>
      </w:r>
    </w:p>
    <w:p w:rsidR="00EC2754" w:rsidRDefault="00B2653D">
      <w:pPr>
        <w:rPr>
          <w:color w:val="FF0000"/>
        </w:rPr>
      </w:pPr>
      <w:r>
        <w:rPr>
          <w:rFonts w:ascii="Helvetica" w:hAnsi="Helvetica" w:cs="Helvetica"/>
          <w:noProof/>
          <w:color w:val="0288D1"/>
          <w:sz w:val="21"/>
          <w:szCs w:val="21"/>
        </w:rPr>
        <w:lastRenderedPageBreak/>
        <w:drawing>
          <wp:inline distT="0" distB="0" distL="0" distR="0">
            <wp:extent cx="5943600" cy="2540889"/>
            <wp:effectExtent l="0" t="0" r="0" b="0"/>
            <wp:docPr id="5" name="Picture 5" descr="http://2.bp.blogspot.com/-mUR7PGsj0eo/Vm7Qd5WvZEI/AAAAAAAADGo/Kc19jdnZbN0/s640/msa_api_gw.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2.bp.blogspot.com/-mUR7PGsj0eo/Vm7Qd5WvZEI/AAAAAAAADGo/Kc19jdnZbN0/s640/msa_api_gw.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540889"/>
                    </a:xfrm>
                    <a:prstGeom prst="rect">
                      <a:avLst/>
                    </a:prstGeom>
                    <a:noFill/>
                    <a:ln>
                      <a:noFill/>
                    </a:ln>
                  </pic:spPr>
                </pic:pic>
              </a:graphicData>
            </a:graphic>
          </wp:inline>
        </w:drawing>
      </w:r>
    </w:p>
    <w:p w:rsidR="00B2653D" w:rsidRDefault="00B2653D">
      <w:pPr>
        <w:rPr>
          <w:rFonts w:ascii="Helvetica" w:hAnsi="Helvetica" w:cs="Helvetica"/>
          <w:color w:val="333333"/>
          <w:sz w:val="21"/>
          <w:szCs w:val="21"/>
          <w:lang w:val="en"/>
        </w:rPr>
      </w:pPr>
      <w:r>
        <w:rPr>
          <w:rFonts w:ascii="Helvetica" w:hAnsi="Helvetica" w:cs="Helvetica"/>
          <w:color w:val="333333"/>
          <w:sz w:val="21"/>
          <w:szCs w:val="21"/>
          <w:lang w:val="en"/>
        </w:rPr>
        <w:t xml:space="preserve">In our retail business scenario, as depicted in figure 5, all the </w:t>
      </w:r>
      <w:proofErr w:type="spellStart"/>
      <w:r>
        <w:rPr>
          <w:rFonts w:ascii="Helvetica" w:hAnsi="Helvetica" w:cs="Helvetica"/>
          <w:color w:val="333333"/>
          <w:sz w:val="21"/>
          <w:szCs w:val="21"/>
          <w:lang w:val="en"/>
        </w:rPr>
        <w:t>microservices</w:t>
      </w:r>
      <w:proofErr w:type="spellEnd"/>
      <w:r>
        <w:rPr>
          <w:rFonts w:ascii="Helvetica" w:hAnsi="Helvetica" w:cs="Helvetica"/>
          <w:color w:val="333333"/>
          <w:sz w:val="21"/>
          <w:szCs w:val="21"/>
          <w:lang w:val="en"/>
        </w:rPr>
        <w:t xml:space="preserve"> are exposed through an API-GW and that is the single entry point for all the clients. If a </w:t>
      </w:r>
      <w:proofErr w:type="spellStart"/>
      <w:r>
        <w:rPr>
          <w:rFonts w:ascii="Helvetica" w:hAnsi="Helvetica" w:cs="Helvetica"/>
          <w:color w:val="333333"/>
          <w:sz w:val="21"/>
          <w:szCs w:val="21"/>
          <w:lang w:val="en"/>
        </w:rPr>
        <w:t>microservice</w:t>
      </w:r>
      <w:proofErr w:type="spellEnd"/>
      <w:r>
        <w:rPr>
          <w:rFonts w:ascii="Helvetica" w:hAnsi="Helvetica" w:cs="Helvetica"/>
          <w:color w:val="333333"/>
          <w:sz w:val="21"/>
          <w:szCs w:val="21"/>
          <w:lang w:val="en"/>
        </w:rPr>
        <w:t xml:space="preserve"> wants to consume another </w:t>
      </w:r>
      <w:proofErr w:type="spellStart"/>
      <w:r>
        <w:rPr>
          <w:rFonts w:ascii="Helvetica" w:hAnsi="Helvetica" w:cs="Helvetica"/>
          <w:color w:val="333333"/>
          <w:sz w:val="21"/>
          <w:szCs w:val="21"/>
          <w:lang w:val="en"/>
        </w:rPr>
        <w:t>microservice</w:t>
      </w:r>
      <w:proofErr w:type="spellEnd"/>
      <w:r>
        <w:rPr>
          <w:rFonts w:ascii="Helvetica" w:hAnsi="Helvetica" w:cs="Helvetica"/>
          <w:color w:val="333333"/>
          <w:sz w:val="21"/>
          <w:szCs w:val="21"/>
          <w:lang w:val="en"/>
        </w:rPr>
        <w:t xml:space="preserve"> that also needs to be done through the API-GW. </w:t>
      </w:r>
    </w:p>
    <w:p w:rsidR="006030CA" w:rsidRDefault="006030CA">
      <w:pPr>
        <w:rPr>
          <w:rFonts w:ascii="Helvetica" w:hAnsi="Helvetica" w:cs="Helvetica"/>
          <w:color w:val="333333"/>
          <w:sz w:val="21"/>
          <w:szCs w:val="21"/>
          <w:lang w:val="en"/>
        </w:rPr>
      </w:pPr>
    </w:p>
    <w:p w:rsidR="006030CA" w:rsidRDefault="006030CA">
      <w:pPr>
        <w:rPr>
          <w:color w:val="FF0000"/>
        </w:rPr>
      </w:pPr>
      <w:r>
        <w:rPr>
          <w:rFonts w:ascii="Helvetica" w:hAnsi="Helvetica" w:cs="Helvetica"/>
          <w:noProof/>
          <w:color w:val="333333"/>
          <w:sz w:val="21"/>
          <w:szCs w:val="21"/>
        </w:rPr>
        <w:drawing>
          <wp:inline distT="0" distB="0" distL="0" distR="0">
            <wp:extent cx="3345180" cy="3810000"/>
            <wp:effectExtent l="0" t="0" r="7620" b="0"/>
            <wp:docPr id="6" name="Picture 6" descr="http://3.bp.blogspot.com/-AXGTeLekuM0/Vm7RL100LNI/AAAAAAAADHA/lg5wiae0C3I/s400/msa_deplo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3.bp.blogspot.com/-AXGTeLekuM0/Vm7RL100LNI/AAAAAAAADHA/lg5wiae0C3I/s400/msa_deploymen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45180" cy="3810000"/>
                    </a:xfrm>
                    <a:prstGeom prst="rect">
                      <a:avLst/>
                    </a:prstGeom>
                    <a:noFill/>
                    <a:ln>
                      <a:noFill/>
                    </a:ln>
                  </pic:spPr>
                </pic:pic>
              </a:graphicData>
            </a:graphic>
          </wp:inline>
        </w:drawing>
      </w:r>
    </w:p>
    <w:p w:rsidR="00533D51" w:rsidRDefault="00533D51">
      <w:pPr>
        <w:rPr>
          <w:color w:val="FF0000"/>
        </w:rPr>
      </w:pPr>
    </w:p>
    <w:p w:rsidR="00533D51" w:rsidRDefault="00533D51">
      <w:pPr>
        <w:rPr>
          <w:rFonts w:ascii="Helvetica" w:hAnsi="Helvetica" w:cs="Helvetica"/>
          <w:color w:val="333333"/>
          <w:sz w:val="21"/>
          <w:szCs w:val="21"/>
          <w:lang w:val="en"/>
        </w:rPr>
      </w:pPr>
      <w:r>
        <w:rPr>
          <w:rFonts w:ascii="Helvetica" w:hAnsi="Helvetica" w:cs="Helvetica"/>
          <w:color w:val="333333"/>
          <w:sz w:val="21"/>
          <w:szCs w:val="21"/>
          <w:lang w:val="en"/>
        </w:rPr>
        <w:t xml:space="preserve">In </w:t>
      </w:r>
      <w:r>
        <w:rPr>
          <w:rFonts w:ascii="Helvetica" w:hAnsi="Helvetica" w:cs="Helvetica"/>
          <w:color w:val="333333"/>
          <w:sz w:val="21"/>
          <w:szCs w:val="21"/>
          <w:lang w:val="en"/>
        </w:rPr>
        <w:t xml:space="preserve">above </w:t>
      </w:r>
      <w:proofErr w:type="gramStart"/>
      <w:r>
        <w:rPr>
          <w:rFonts w:ascii="Helvetica" w:hAnsi="Helvetica" w:cs="Helvetica"/>
          <w:color w:val="333333"/>
          <w:sz w:val="21"/>
          <w:szCs w:val="21"/>
          <w:lang w:val="en"/>
        </w:rPr>
        <w:t xml:space="preserve">figure </w:t>
      </w:r>
      <w:r>
        <w:rPr>
          <w:rFonts w:ascii="Helvetica" w:hAnsi="Helvetica" w:cs="Helvetica"/>
          <w:color w:val="333333"/>
          <w:sz w:val="21"/>
          <w:szCs w:val="21"/>
          <w:lang w:val="en"/>
        </w:rPr>
        <w:t>,</w:t>
      </w:r>
      <w:proofErr w:type="gramEnd"/>
      <w:r>
        <w:rPr>
          <w:rFonts w:ascii="Helvetica" w:hAnsi="Helvetica" w:cs="Helvetica"/>
          <w:color w:val="333333"/>
          <w:sz w:val="21"/>
          <w:szCs w:val="21"/>
          <w:lang w:val="en"/>
        </w:rPr>
        <w:t xml:space="preserve"> it shows an overview of the deployment of the </w:t>
      </w:r>
      <w:proofErr w:type="spellStart"/>
      <w:r>
        <w:rPr>
          <w:rFonts w:ascii="Helvetica" w:hAnsi="Helvetica" w:cs="Helvetica"/>
          <w:color w:val="333333"/>
          <w:sz w:val="21"/>
          <w:szCs w:val="21"/>
          <w:lang w:val="en"/>
        </w:rPr>
        <w:t>microservices</w:t>
      </w:r>
      <w:proofErr w:type="spellEnd"/>
      <w:r>
        <w:rPr>
          <w:rFonts w:ascii="Helvetica" w:hAnsi="Helvetica" w:cs="Helvetica"/>
          <w:color w:val="333333"/>
          <w:sz w:val="21"/>
          <w:szCs w:val="21"/>
          <w:lang w:val="en"/>
        </w:rPr>
        <w:t xml:space="preserve"> of the retail application. Each </w:t>
      </w:r>
      <w:proofErr w:type="spellStart"/>
      <w:r>
        <w:rPr>
          <w:rFonts w:ascii="Helvetica" w:hAnsi="Helvetica" w:cs="Helvetica"/>
          <w:color w:val="333333"/>
          <w:sz w:val="21"/>
          <w:szCs w:val="21"/>
          <w:lang w:val="en"/>
        </w:rPr>
        <w:t>microservice</w:t>
      </w:r>
      <w:proofErr w:type="spellEnd"/>
      <w:r>
        <w:rPr>
          <w:rFonts w:ascii="Helvetica" w:hAnsi="Helvetica" w:cs="Helvetica"/>
          <w:color w:val="333333"/>
          <w:sz w:val="21"/>
          <w:szCs w:val="21"/>
          <w:lang w:val="en"/>
        </w:rPr>
        <w:t xml:space="preserve"> instance is deployed as a container and there are two containers per each host. You can arbitrarily change the number of containers that you run on a given host. </w:t>
      </w:r>
    </w:p>
    <w:p w:rsidR="003A521A" w:rsidRPr="003A521A" w:rsidRDefault="003A521A" w:rsidP="003A521A">
      <w:pPr>
        <w:spacing w:after="150" w:line="240" w:lineRule="auto"/>
        <w:rPr>
          <w:rFonts w:ascii="Helvetica" w:eastAsia="Times New Roman" w:hAnsi="Helvetica" w:cs="Helvetica"/>
          <w:color w:val="333333"/>
          <w:sz w:val="21"/>
          <w:szCs w:val="21"/>
          <w:lang w:val="en"/>
        </w:rPr>
      </w:pPr>
      <w:hyperlink r:id="rId18" w:tgtFrame="_blank" w:history="1">
        <w:r w:rsidRPr="003A521A">
          <w:rPr>
            <w:rFonts w:ascii="Helvetica" w:eastAsia="Times New Roman" w:hAnsi="Helvetica" w:cs="Helvetica"/>
            <w:color w:val="0288D1"/>
            <w:sz w:val="21"/>
            <w:szCs w:val="21"/>
            <w:lang w:val="en"/>
          </w:rPr>
          <w:t>Docker</w:t>
        </w:r>
      </w:hyperlink>
      <w:r w:rsidRPr="003A521A">
        <w:rPr>
          <w:rFonts w:ascii="Helvetica" w:eastAsia="Times New Roman" w:hAnsi="Helvetica" w:cs="Helvetica"/>
          <w:color w:val="333333"/>
          <w:sz w:val="21"/>
          <w:szCs w:val="21"/>
          <w:lang w:val="en"/>
        </w:rPr>
        <w:t xml:space="preserve"> (an open source engine that lets developers and system administrators deploy self-sufficient application containers in Linux environments) provides a great way to deploy </w:t>
      </w:r>
      <w:proofErr w:type="spellStart"/>
      <w:r w:rsidRPr="003A521A">
        <w:rPr>
          <w:rFonts w:ascii="Helvetica" w:eastAsia="Times New Roman" w:hAnsi="Helvetica" w:cs="Helvetica"/>
          <w:color w:val="333333"/>
          <w:sz w:val="21"/>
          <w:szCs w:val="21"/>
          <w:lang w:val="en"/>
        </w:rPr>
        <w:t>microservices</w:t>
      </w:r>
      <w:proofErr w:type="spellEnd"/>
      <w:r w:rsidRPr="003A521A">
        <w:rPr>
          <w:rFonts w:ascii="Helvetica" w:eastAsia="Times New Roman" w:hAnsi="Helvetica" w:cs="Helvetica"/>
          <w:color w:val="333333"/>
          <w:sz w:val="21"/>
          <w:szCs w:val="21"/>
          <w:lang w:val="en"/>
        </w:rPr>
        <w:t> addressing the above requirements. The key steps involved are as follows:   </w:t>
      </w:r>
    </w:p>
    <w:p w:rsidR="003A521A" w:rsidRPr="003A521A" w:rsidRDefault="003A521A" w:rsidP="003A521A">
      <w:pPr>
        <w:numPr>
          <w:ilvl w:val="0"/>
          <w:numId w:val="2"/>
        </w:numPr>
        <w:spacing w:before="100" w:beforeAutospacing="1" w:after="100" w:afterAutospacing="1" w:line="240" w:lineRule="auto"/>
        <w:ind w:left="495"/>
        <w:rPr>
          <w:rFonts w:ascii="Helvetica" w:eastAsia="Times New Roman" w:hAnsi="Helvetica" w:cs="Helvetica"/>
          <w:color w:val="333333"/>
          <w:sz w:val="21"/>
          <w:szCs w:val="21"/>
          <w:lang w:val="en"/>
        </w:rPr>
      </w:pPr>
      <w:r w:rsidRPr="003A521A">
        <w:rPr>
          <w:rFonts w:ascii="Helvetica" w:eastAsia="Times New Roman" w:hAnsi="Helvetica" w:cs="Helvetica"/>
          <w:color w:val="333333"/>
          <w:sz w:val="21"/>
          <w:szCs w:val="21"/>
          <w:lang w:val="en"/>
        </w:rPr>
        <w:t xml:space="preserve">Package the </w:t>
      </w:r>
      <w:proofErr w:type="spellStart"/>
      <w:r w:rsidRPr="003A521A">
        <w:rPr>
          <w:rFonts w:ascii="Helvetica" w:eastAsia="Times New Roman" w:hAnsi="Helvetica" w:cs="Helvetica"/>
          <w:color w:val="333333"/>
          <w:sz w:val="21"/>
          <w:szCs w:val="21"/>
          <w:lang w:val="en"/>
        </w:rPr>
        <w:t>microservice</w:t>
      </w:r>
      <w:proofErr w:type="spellEnd"/>
      <w:r w:rsidRPr="003A521A">
        <w:rPr>
          <w:rFonts w:ascii="Helvetica" w:eastAsia="Times New Roman" w:hAnsi="Helvetica" w:cs="Helvetica"/>
          <w:color w:val="333333"/>
          <w:sz w:val="21"/>
          <w:szCs w:val="21"/>
          <w:lang w:val="en"/>
        </w:rPr>
        <w:t xml:space="preserve"> as a (Docker) container image.</w:t>
      </w:r>
    </w:p>
    <w:p w:rsidR="003A521A" w:rsidRPr="003A521A" w:rsidRDefault="003A521A" w:rsidP="003A521A">
      <w:pPr>
        <w:numPr>
          <w:ilvl w:val="0"/>
          <w:numId w:val="2"/>
        </w:numPr>
        <w:spacing w:before="100" w:beforeAutospacing="1" w:after="100" w:afterAutospacing="1" w:line="240" w:lineRule="auto"/>
        <w:ind w:left="495"/>
        <w:rPr>
          <w:rFonts w:ascii="Helvetica" w:eastAsia="Times New Roman" w:hAnsi="Helvetica" w:cs="Helvetica"/>
          <w:color w:val="333333"/>
          <w:sz w:val="21"/>
          <w:szCs w:val="21"/>
          <w:lang w:val="en"/>
        </w:rPr>
      </w:pPr>
      <w:r w:rsidRPr="003A521A">
        <w:rPr>
          <w:rFonts w:ascii="Helvetica" w:eastAsia="Times New Roman" w:hAnsi="Helvetica" w:cs="Helvetica"/>
          <w:color w:val="333333"/>
          <w:sz w:val="21"/>
          <w:szCs w:val="21"/>
          <w:lang w:val="en"/>
        </w:rPr>
        <w:t>Deploy each service instance as a container.</w:t>
      </w:r>
    </w:p>
    <w:p w:rsidR="003A521A" w:rsidRPr="003A521A" w:rsidRDefault="003A521A" w:rsidP="003A521A">
      <w:pPr>
        <w:numPr>
          <w:ilvl w:val="0"/>
          <w:numId w:val="2"/>
        </w:numPr>
        <w:spacing w:before="100" w:beforeAutospacing="1" w:after="100" w:afterAutospacing="1" w:line="240" w:lineRule="auto"/>
        <w:ind w:left="495"/>
        <w:rPr>
          <w:rFonts w:ascii="Helvetica" w:eastAsia="Times New Roman" w:hAnsi="Helvetica" w:cs="Helvetica"/>
          <w:color w:val="333333"/>
          <w:sz w:val="21"/>
          <w:szCs w:val="21"/>
          <w:lang w:val="en"/>
        </w:rPr>
      </w:pPr>
      <w:r w:rsidRPr="003A521A">
        <w:rPr>
          <w:rFonts w:ascii="Helvetica" w:eastAsia="Times New Roman" w:hAnsi="Helvetica" w:cs="Helvetica"/>
          <w:color w:val="333333"/>
          <w:sz w:val="21"/>
          <w:szCs w:val="21"/>
          <w:lang w:val="en"/>
        </w:rPr>
        <w:t>Scaling is done based on changing the number of container instances.</w:t>
      </w:r>
    </w:p>
    <w:p w:rsidR="003A521A" w:rsidRPr="003A521A" w:rsidRDefault="003A521A" w:rsidP="003A521A">
      <w:pPr>
        <w:numPr>
          <w:ilvl w:val="0"/>
          <w:numId w:val="2"/>
        </w:numPr>
        <w:spacing w:before="100" w:beforeAutospacing="1" w:after="100" w:afterAutospacing="1" w:line="240" w:lineRule="auto"/>
        <w:ind w:left="495"/>
        <w:rPr>
          <w:rFonts w:ascii="Helvetica" w:eastAsia="Times New Roman" w:hAnsi="Helvetica" w:cs="Helvetica"/>
          <w:color w:val="333333"/>
          <w:sz w:val="21"/>
          <w:szCs w:val="21"/>
          <w:lang w:val="en"/>
        </w:rPr>
      </w:pPr>
      <w:r w:rsidRPr="003A521A">
        <w:rPr>
          <w:rFonts w:ascii="Helvetica" w:eastAsia="Times New Roman" w:hAnsi="Helvetica" w:cs="Helvetica"/>
          <w:color w:val="333333"/>
          <w:sz w:val="21"/>
          <w:szCs w:val="21"/>
          <w:lang w:val="en"/>
        </w:rPr>
        <w:t xml:space="preserve">Building, deploying, and starting </w:t>
      </w:r>
      <w:proofErr w:type="spellStart"/>
      <w:r w:rsidRPr="003A521A">
        <w:rPr>
          <w:rFonts w:ascii="Helvetica" w:eastAsia="Times New Roman" w:hAnsi="Helvetica" w:cs="Helvetica"/>
          <w:color w:val="333333"/>
          <w:sz w:val="21"/>
          <w:szCs w:val="21"/>
          <w:lang w:val="en"/>
        </w:rPr>
        <w:t>microservice</w:t>
      </w:r>
      <w:proofErr w:type="spellEnd"/>
      <w:r w:rsidRPr="003A521A">
        <w:rPr>
          <w:rFonts w:ascii="Helvetica" w:eastAsia="Times New Roman" w:hAnsi="Helvetica" w:cs="Helvetica"/>
          <w:color w:val="333333"/>
          <w:sz w:val="21"/>
          <w:szCs w:val="21"/>
          <w:lang w:val="en"/>
        </w:rPr>
        <w:t xml:space="preserve"> will be much faster as we are using Docker containers (which is much faster than  a regular VM)</w:t>
      </w:r>
    </w:p>
    <w:p w:rsidR="008F221B" w:rsidRDefault="008F221B">
      <w:pPr>
        <w:rPr>
          <w:rFonts w:ascii="Helvetica" w:hAnsi="Helvetica" w:cs="Helvetica"/>
          <w:color w:val="333333"/>
          <w:sz w:val="21"/>
          <w:szCs w:val="21"/>
          <w:lang w:val="en"/>
        </w:rPr>
      </w:pPr>
    </w:p>
    <w:p w:rsidR="008F221B" w:rsidRPr="00792DF6" w:rsidRDefault="008F221B">
      <w:pPr>
        <w:rPr>
          <w:color w:val="FF0000"/>
        </w:rPr>
      </w:pPr>
      <w:hyperlink r:id="rId19" w:history="1">
        <w:r>
          <w:rPr>
            <w:rStyle w:val="Hyperlink"/>
            <w:rFonts w:ascii="Helvetica" w:hAnsi="Helvetica" w:cs="Helvetica"/>
            <w:sz w:val="21"/>
            <w:szCs w:val="21"/>
            <w:lang w:val="en"/>
          </w:rPr>
          <w:t>Kubernetes</w:t>
        </w:r>
      </w:hyperlink>
      <w:r>
        <w:rPr>
          <w:rFonts w:ascii="Helvetica" w:hAnsi="Helvetica" w:cs="Helvetica"/>
          <w:color w:val="333333"/>
          <w:sz w:val="21"/>
          <w:szCs w:val="21"/>
          <w:lang w:val="en"/>
        </w:rPr>
        <w:t> is extending Docker's capabilities by allowing to manage a cluster of Linux containers as a single system, managing and running Docker containers across multiple hosts, offering co-location of containers, service discovery, and replication control.</w:t>
      </w:r>
    </w:p>
    <w:sectPr w:rsidR="008F221B" w:rsidRPr="00792D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2FE9" w:rsidRDefault="00992FE9" w:rsidP="00980B06">
      <w:pPr>
        <w:spacing w:after="0" w:line="240" w:lineRule="auto"/>
      </w:pPr>
      <w:r>
        <w:separator/>
      </w:r>
    </w:p>
  </w:endnote>
  <w:endnote w:type="continuationSeparator" w:id="0">
    <w:p w:rsidR="00992FE9" w:rsidRDefault="00992FE9" w:rsidP="00980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2FE9" w:rsidRDefault="00992FE9" w:rsidP="00980B06">
      <w:pPr>
        <w:spacing w:after="0" w:line="240" w:lineRule="auto"/>
      </w:pPr>
      <w:r>
        <w:separator/>
      </w:r>
    </w:p>
  </w:footnote>
  <w:footnote w:type="continuationSeparator" w:id="0">
    <w:p w:rsidR="00992FE9" w:rsidRDefault="00992FE9" w:rsidP="00980B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20460F"/>
    <w:multiLevelType w:val="multilevel"/>
    <w:tmpl w:val="DA629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5C1F91"/>
    <w:multiLevelType w:val="multilevel"/>
    <w:tmpl w:val="6B0E6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BD1"/>
    <w:rsid w:val="00004D42"/>
    <w:rsid w:val="00172C2B"/>
    <w:rsid w:val="001A06BF"/>
    <w:rsid w:val="001F5B5C"/>
    <w:rsid w:val="002319FC"/>
    <w:rsid w:val="002A4845"/>
    <w:rsid w:val="00330A92"/>
    <w:rsid w:val="003A521A"/>
    <w:rsid w:val="00420888"/>
    <w:rsid w:val="00533D51"/>
    <w:rsid w:val="006030CA"/>
    <w:rsid w:val="00683620"/>
    <w:rsid w:val="00724FF8"/>
    <w:rsid w:val="00736BD1"/>
    <w:rsid w:val="00792DF6"/>
    <w:rsid w:val="008F221B"/>
    <w:rsid w:val="00980B06"/>
    <w:rsid w:val="00992FE9"/>
    <w:rsid w:val="009F08CA"/>
    <w:rsid w:val="00A67A3A"/>
    <w:rsid w:val="00B2653D"/>
    <w:rsid w:val="00BA5AA6"/>
    <w:rsid w:val="00C114C1"/>
    <w:rsid w:val="00C266ED"/>
    <w:rsid w:val="00D235CD"/>
    <w:rsid w:val="00D33DB5"/>
    <w:rsid w:val="00DB0941"/>
    <w:rsid w:val="00DF6066"/>
    <w:rsid w:val="00E45FC4"/>
    <w:rsid w:val="00EB410A"/>
    <w:rsid w:val="00EC2754"/>
    <w:rsid w:val="00F65889"/>
    <w:rsid w:val="00FB6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186009-241B-4FC1-BE0E-05C4D544B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FB6F4F"/>
    <w:pPr>
      <w:spacing w:before="150" w:after="150" w:line="240" w:lineRule="auto"/>
      <w:outlineLvl w:val="3"/>
    </w:pPr>
    <w:rPr>
      <w:rFonts w:ascii="inherit" w:eastAsia="Times New Roman" w:hAnsi="inherit" w:cs="Times New Roman"/>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235CD"/>
    <w:rPr>
      <w:i/>
      <w:iCs/>
    </w:rPr>
  </w:style>
  <w:style w:type="character" w:styleId="Hyperlink">
    <w:name w:val="Hyperlink"/>
    <w:basedOn w:val="DefaultParagraphFont"/>
    <w:uiPriority w:val="99"/>
    <w:semiHidden/>
    <w:unhideWhenUsed/>
    <w:rsid w:val="00172C2B"/>
    <w:rPr>
      <w:strike w:val="0"/>
      <w:dstrike w:val="0"/>
      <w:color w:val="0288D1"/>
      <w:u w:val="none"/>
      <w:effect w:val="none"/>
      <w:shd w:val="clear" w:color="auto" w:fill="auto"/>
    </w:rPr>
  </w:style>
  <w:style w:type="character" w:customStyle="1" w:styleId="Heading4Char">
    <w:name w:val="Heading 4 Char"/>
    <w:basedOn w:val="DefaultParagraphFont"/>
    <w:link w:val="Heading4"/>
    <w:uiPriority w:val="9"/>
    <w:rsid w:val="00FB6F4F"/>
    <w:rPr>
      <w:rFonts w:ascii="inherit" w:eastAsia="Times New Roman" w:hAnsi="inherit" w:cs="Times New Roman"/>
      <w:sz w:val="27"/>
      <w:szCs w:val="27"/>
    </w:rPr>
  </w:style>
  <w:style w:type="paragraph" w:styleId="NormalWeb">
    <w:name w:val="Normal (Web)"/>
    <w:basedOn w:val="Normal"/>
    <w:uiPriority w:val="99"/>
    <w:semiHidden/>
    <w:unhideWhenUsed/>
    <w:rsid w:val="00FB6F4F"/>
    <w:pPr>
      <w:spacing w:after="15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8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0B06"/>
  </w:style>
  <w:style w:type="paragraph" w:styleId="Footer">
    <w:name w:val="footer"/>
    <w:basedOn w:val="Normal"/>
    <w:link w:val="FooterChar"/>
    <w:uiPriority w:val="99"/>
    <w:unhideWhenUsed/>
    <w:rsid w:val="00980B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0B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462806">
      <w:bodyDiv w:val="1"/>
      <w:marLeft w:val="0"/>
      <w:marRight w:val="0"/>
      <w:marTop w:val="0"/>
      <w:marBottom w:val="0"/>
      <w:divBdr>
        <w:top w:val="none" w:sz="0" w:space="0" w:color="auto"/>
        <w:left w:val="none" w:sz="0" w:space="0" w:color="auto"/>
        <w:bottom w:val="none" w:sz="0" w:space="0" w:color="auto"/>
        <w:right w:val="none" w:sz="0" w:space="0" w:color="auto"/>
      </w:divBdr>
      <w:divsChild>
        <w:div w:id="2088380436">
          <w:marLeft w:val="0"/>
          <w:marRight w:val="0"/>
          <w:marTop w:val="0"/>
          <w:marBottom w:val="0"/>
          <w:divBdr>
            <w:top w:val="none" w:sz="0" w:space="0" w:color="auto"/>
            <w:left w:val="none" w:sz="0" w:space="0" w:color="auto"/>
            <w:bottom w:val="none" w:sz="0" w:space="0" w:color="auto"/>
            <w:right w:val="none" w:sz="0" w:space="0" w:color="auto"/>
          </w:divBdr>
          <w:divsChild>
            <w:div w:id="2091852919">
              <w:marLeft w:val="-225"/>
              <w:marRight w:val="-225"/>
              <w:marTop w:val="0"/>
              <w:marBottom w:val="0"/>
              <w:divBdr>
                <w:top w:val="none" w:sz="0" w:space="0" w:color="auto"/>
                <w:left w:val="none" w:sz="0" w:space="0" w:color="auto"/>
                <w:bottom w:val="none" w:sz="0" w:space="0" w:color="auto"/>
                <w:right w:val="none" w:sz="0" w:space="0" w:color="auto"/>
              </w:divBdr>
              <w:divsChild>
                <w:div w:id="39792086">
                  <w:marLeft w:val="0"/>
                  <w:marRight w:val="0"/>
                  <w:marTop w:val="0"/>
                  <w:marBottom w:val="0"/>
                  <w:divBdr>
                    <w:top w:val="none" w:sz="0" w:space="0" w:color="auto"/>
                    <w:left w:val="none" w:sz="0" w:space="0" w:color="auto"/>
                    <w:bottom w:val="none" w:sz="0" w:space="0" w:color="auto"/>
                    <w:right w:val="none" w:sz="0" w:space="0" w:color="auto"/>
                  </w:divBdr>
                  <w:divsChild>
                    <w:div w:id="1539051374">
                      <w:marLeft w:val="0"/>
                      <w:marRight w:val="0"/>
                      <w:marTop w:val="0"/>
                      <w:marBottom w:val="0"/>
                      <w:divBdr>
                        <w:top w:val="none" w:sz="0" w:space="0" w:color="auto"/>
                        <w:left w:val="none" w:sz="0" w:space="0" w:color="auto"/>
                        <w:bottom w:val="none" w:sz="0" w:space="0" w:color="auto"/>
                        <w:right w:val="none" w:sz="0" w:space="0" w:color="auto"/>
                      </w:divBdr>
                      <w:divsChild>
                        <w:div w:id="1252931063">
                          <w:marLeft w:val="0"/>
                          <w:marRight w:val="0"/>
                          <w:marTop w:val="0"/>
                          <w:marBottom w:val="0"/>
                          <w:divBdr>
                            <w:top w:val="none" w:sz="0" w:space="0" w:color="auto"/>
                            <w:left w:val="none" w:sz="0" w:space="0" w:color="auto"/>
                            <w:bottom w:val="none" w:sz="0" w:space="0" w:color="auto"/>
                            <w:right w:val="none" w:sz="0" w:space="0" w:color="auto"/>
                          </w:divBdr>
                          <w:divsChild>
                            <w:div w:id="1361590698">
                              <w:marLeft w:val="0"/>
                              <w:marRight w:val="0"/>
                              <w:marTop w:val="0"/>
                              <w:marBottom w:val="0"/>
                              <w:divBdr>
                                <w:top w:val="none" w:sz="0" w:space="0" w:color="auto"/>
                                <w:left w:val="none" w:sz="0" w:space="0" w:color="auto"/>
                                <w:bottom w:val="none" w:sz="0" w:space="0" w:color="auto"/>
                                <w:right w:val="none" w:sz="0" w:space="0" w:color="auto"/>
                              </w:divBdr>
                              <w:divsChild>
                                <w:div w:id="1294557623">
                                  <w:marLeft w:val="0"/>
                                  <w:marRight w:val="0"/>
                                  <w:marTop w:val="0"/>
                                  <w:marBottom w:val="0"/>
                                  <w:divBdr>
                                    <w:top w:val="none" w:sz="0" w:space="0" w:color="auto"/>
                                    <w:left w:val="none" w:sz="0" w:space="0" w:color="auto"/>
                                    <w:bottom w:val="none" w:sz="0" w:space="0" w:color="auto"/>
                                    <w:right w:val="none" w:sz="0" w:space="0" w:color="auto"/>
                                  </w:divBdr>
                                  <w:divsChild>
                                    <w:div w:id="133087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9585967">
      <w:bodyDiv w:val="1"/>
      <w:marLeft w:val="0"/>
      <w:marRight w:val="0"/>
      <w:marTop w:val="0"/>
      <w:marBottom w:val="0"/>
      <w:divBdr>
        <w:top w:val="none" w:sz="0" w:space="0" w:color="auto"/>
        <w:left w:val="none" w:sz="0" w:space="0" w:color="auto"/>
        <w:bottom w:val="none" w:sz="0" w:space="0" w:color="auto"/>
        <w:right w:val="none" w:sz="0" w:space="0" w:color="auto"/>
      </w:divBdr>
      <w:divsChild>
        <w:div w:id="190339092">
          <w:marLeft w:val="0"/>
          <w:marRight w:val="0"/>
          <w:marTop w:val="0"/>
          <w:marBottom w:val="0"/>
          <w:divBdr>
            <w:top w:val="none" w:sz="0" w:space="0" w:color="auto"/>
            <w:left w:val="none" w:sz="0" w:space="0" w:color="auto"/>
            <w:bottom w:val="none" w:sz="0" w:space="0" w:color="auto"/>
            <w:right w:val="none" w:sz="0" w:space="0" w:color="auto"/>
          </w:divBdr>
          <w:divsChild>
            <w:div w:id="1279530753">
              <w:marLeft w:val="-225"/>
              <w:marRight w:val="-225"/>
              <w:marTop w:val="0"/>
              <w:marBottom w:val="0"/>
              <w:divBdr>
                <w:top w:val="none" w:sz="0" w:space="0" w:color="auto"/>
                <w:left w:val="none" w:sz="0" w:space="0" w:color="auto"/>
                <w:bottom w:val="none" w:sz="0" w:space="0" w:color="auto"/>
                <w:right w:val="none" w:sz="0" w:space="0" w:color="auto"/>
              </w:divBdr>
              <w:divsChild>
                <w:div w:id="902641006">
                  <w:marLeft w:val="0"/>
                  <w:marRight w:val="0"/>
                  <w:marTop w:val="0"/>
                  <w:marBottom w:val="0"/>
                  <w:divBdr>
                    <w:top w:val="none" w:sz="0" w:space="0" w:color="auto"/>
                    <w:left w:val="none" w:sz="0" w:space="0" w:color="auto"/>
                    <w:bottom w:val="none" w:sz="0" w:space="0" w:color="auto"/>
                    <w:right w:val="none" w:sz="0" w:space="0" w:color="auto"/>
                  </w:divBdr>
                  <w:divsChild>
                    <w:div w:id="1146361428">
                      <w:marLeft w:val="0"/>
                      <w:marRight w:val="0"/>
                      <w:marTop w:val="0"/>
                      <w:marBottom w:val="0"/>
                      <w:divBdr>
                        <w:top w:val="none" w:sz="0" w:space="0" w:color="auto"/>
                        <w:left w:val="none" w:sz="0" w:space="0" w:color="auto"/>
                        <w:bottom w:val="none" w:sz="0" w:space="0" w:color="auto"/>
                        <w:right w:val="none" w:sz="0" w:space="0" w:color="auto"/>
                      </w:divBdr>
                      <w:divsChild>
                        <w:div w:id="59642946">
                          <w:marLeft w:val="0"/>
                          <w:marRight w:val="0"/>
                          <w:marTop w:val="0"/>
                          <w:marBottom w:val="0"/>
                          <w:divBdr>
                            <w:top w:val="none" w:sz="0" w:space="0" w:color="auto"/>
                            <w:left w:val="none" w:sz="0" w:space="0" w:color="auto"/>
                            <w:bottom w:val="none" w:sz="0" w:space="0" w:color="auto"/>
                            <w:right w:val="none" w:sz="0" w:space="0" w:color="auto"/>
                          </w:divBdr>
                          <w:divsChild>
                            <w:div w:id="560873677">
                              <w:marLeft w:val="0"/>
                              <w:marRight w:val="0"/>
                              <w:marTop w:val="0"/>
                              <w:marBottom w:val="0"/>
                              <w:divBdr>
                                <w:top w:val="none" w:sz="0" w:space="0" w:color="auto"/>
                                <w:left w:val="none" w:sz="0" w:space="0" w:color="auto"/>
                                <w:bottom w:val="none" w:sz="0" w:space="0" w:color="auto"/>
                                <w:right w:val="none" w:sz="0" w:space="0" w:color="auto"/>
                              </w:divBdr>
                              <w:divsChild>
                                <w:div w:id="1656491490">
                                  <w:marLeft w:val="0"/>
                                  <w:marRight w:val="0"/>
                                  <w:marTop w:val="0"/>
                                  <w:marBottom w:val="0"/>
                                  <w:divBdr>
                                    <w:top w:val="none" w:sz="0" w:space="0" w:color="auto"/>
                                    <w:left w:val="none" w:sz="0" w:space="0" w:color="auto"/>
                                    <w:bottom w:val="none" w:sz="0" w:space="0" w:color="auto"/>
                                    <w:right w:val="none" w:sz="0" w:space="0" w:color="auto"/>
                                  </w:divBdr>
                                  <w:divsChild>
                                    <w:div w:id="8507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4937767">
      <w:bodyDiv w:val="1"/>
      <w:marLeft w:val="0"/>
      <w:marRight w:val="0"/>
      <w:marTop w:val="0"/>
      <w:marBottom w:val="0"/>
      <w:divBdr>
        <w:top w:val="none" w:sz="0" w:space="0" w:color="auto"/>
        <w:left w:val="none" w:sz="0" w:space="0" w:color="auto"/>
        <w:bottom w:val="none" w:sz="0" w:space="0" w:color="auto"/>
        <w:right w:val="none" w:sz="0" w:space="0" w:color="auto"/>
      </w:divBdr>
      <w:divsChild>
        <w:div w:id="9842613">
          <w:marLeft w:val="0"/>
          <w:marRight w:val="0"/>
          <w:marTop w:val="0"/>
          <w:marBottom w:val="0"/>
          <w:divBdr>
            <w:top w:val="none" w:sz="0" w:space="0" w:color="auto"/>
            <w:left w:val="none" w:sz="0" w:space="0" w:color="auto"/>
            <w:bottom w:val="none" w:sz="0" w:space="0" w:color="auto"/>
            <w:right w:val="none" w:sz="0" w:space="0" w:color="auto"/>
          </w:divBdr>
          <w:divsChild>
            <w:div w:id="493305203">
              <w:marLeft w:val="-225"/>
              <w:marRight w:val="-225"/>
              <w:marTop w:val="0"/>
              <w:marBottom w:val="0"/>
              <w:divBdr>
                <w:top w:val="none" w:sz="0" w:space="0" w:color="auto"/>
                <w:left w:val="none" w:sz="0" w:space="0" w:color="auto"/>
                <w:bottom w:val="none" w:sz="0" w:space="0" w:color="auto"/>
                <w:right w:val="none" w:sz="0" w:space="0" w:color="auto"/>
              </w:divBdr>
              <w:divsChild>
                <w:div w:id="2091003291">
                  <w:marLeft w:val="0"/>
                  <w:marRight w:val="0"/>
                  <w:marTop w:val="0"/>
                  <w:marBottom w:val="0"/>
                  <w:divBdr>
                    <w:top w:val="none" w:sz="0" w:space="0" w:color="auto"/>
                    <w:left w:val="none" w:sz="0" w:space="0" w:color="auto"/>
                    <w:bottom w:val="none" w:sz="0" w:space="0" w:color="auto"/>
                    <w:right w:val="none" w:sz="0" w:space="0" w:color="auto"/>
                  </w:divBdr>
                  <w:divsChild>
                    <w:div w:id="111676754">
                      <w:marLeft w:val="0"/>
                      <w:marRight w:val="0"/>
                      <w:marTop w:val="0"/>
                      <w:marBottom w:val="0"/>
                      <w:divBdr>
                        <w:top w:val="none" w:sz="0" w:space="0" w:color="auto"/>
                        <w:left w:val="none" w:sz="0" w:space="0" w:color="auto"/>
                        <w:bottom w:val="none" w:sz="0" w:space="0" w:color="auto"/>
                        <w:right w:val="none" w:sz="0" w:space="0" w:color="auto"/>
                      </w:divBdr>
                      <w:divsChild>
                        <w:div w:id="82534463">
                          <w:marLeft w:val="0"/>
                          <w:marRight w:val="0"/>
                          <w:marTop w:val="0"/>
                          <w:marBottom w:val="0"/>
                          <w:divBdr>
                            <w:top w:val="none" w:sz="0" w:space="0" w:color="auto"/>
                            <w:left w:val="none" w:sz="0" w:space="0" w:color="auto"/>
                            <w:bottom w:val="none" w:sz="0" w:space="0" w:color="auto"/>
                            <w:right w:val="none" w:sz="0" w:space="0" w:color="auto"/>
                          </w:divBdr>
                          <w:divsChild>
                            <w:div w:id="1342271836">
                              <w:marLeft w:val="0"/>
                              <w:marRight w:val="0"/>
                              <w:marTop w:val="0"/>
                              <w:marBottom w:val="0"/>
                              <w:divBdr>
                                <w:top w:val="none" w:sz="0" w:space="0" w:color="auto"/>
                                <w:left w:val="none" w:sz="0" w:space="0" w:color="auto"/>
                                <w:bottom w:val="none" w:sz="0" w:space="0" w:color="auto"/>
                                <w:right w:val="none" w:sz="0" w:space="0" w:color="auto"/>
                              </w:divBdr>
                              <w:divsChild>
                                <w:div w:id="2129155210">
                                  <w:marLeft w:val="0"/>
                                  <w:marRight w:val="0"/>
                                  <w:marTop w:val="0"/>
                                  <w:marBottom w:val="0"/>
                                  <w:divBdr>
                                    <w:top w:val="none" w:sz="0" w:space="0" w:color="auto"/>
                                    <w:left w:val="none" w:sz="0" w:space="0" w:color="auto"/>
                                    <w:bottom w:val="none" w:sz="0" w:space="0" w:color="auto"/>
                                    <w:right w:val="none" w:sz="0" w:space="0" w:color="auto"/>
                                  </w:divBdr>
                                  <w:divsChild>
                                    <w:div w:id="65819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7760317">
      <w:bodyDiv w:val="1"/>
      <w:marLeft w:val="0"/>
      <w:marRight w:val="0"/>
      <w:marTop w:val="0"/>
      <w:marBottom w:val="0"/>
      <w:divBdr>
        <w:top w:val="none" w:sz="0" w:space="0" w:color="auto"/>
        <w:left w:val="none" w:sz="0" w:space="0" w:color="auto"/>
        <w:bottom w:val="none" w:sz="0" w:space="0" w:color="auto"/>
        <w:right w:val="none" w:sz="0" w:space="0" w:color="auto"/>
      </w:divBdr>
      <w:divsChild>
        <w:div w:id="1051349731">
          <w:marLeft w:val="0"/>
          <w:marRight w:val="0"/>
          <w:marTop w:val="0"/>
          <w:marBottom w:val="0"/>
          <w:divBdr>
            <w:top w:val="none" w:sz="0" w:space="0" w:color="auto"/>
            <w:left w:val="none" w:sz="0" w:space="0" w:color="auto"/>
            <w:bottom w:val="none" w:sz="0" w:space="0" w:color="auto"/>
            <w:right w:val="none" w:sz="0" w:space="0" w:color="auto"/>
          </w:divBdr>
          <w:divsChild>
            <w:div w:id="1078864674">
              <w:marLeft w:val="-225"/>
              <w:marRight w:val="-225"/>
              <w:marTop w:val="0"/>
              <w:marBottom w:val="0"/>
              <w:divBdr>
                <w:top w:val="none" w:sz="0" w:space="0" w:color="auto"/>
                <w:left w:val="none" w:sz="0" w:space="0" w:color="auto"/>
                <w:bottom w:val="none" w:sz="0" w:space="0" w:color="auto"/>
                <w:right w:val="none" w:sz="0" w:space="0" w:color="auto"/>
              </w:divBdr>
              <w:divsChild>
                <w:div w:id="1962422344">
                  <w:marLeft w:val="0"/>
                  <w:marRight w:val="0"/>
                  <w:marTop w:val="0"/>
                  <w:marBottom w:val="0"/>
                  <w:divBdr>
                    <w:top w:val="none" w:sz="0" w:space="0" w:color="auto"/>
                    <w:left w:val="none" w:sz="0" w:space="0" w:color="auto"/>
                    <w:bottom w:val="none" w:sz="0" w:space="0" w:color="auto"/>
                    <w:right w:val="none" w:sz="0" w:space="0" w:color="auto"/>
                  </w:divBdr>
                  <w:divsChild>
                    <w:div w:id="2048413261">
                      <w:marLeft w:val="0"/>
                      <w:marRight w:val="0"/>
                      <w:marTop w:val="0"/>
                      <w:marBottom w:val="0"/>
                      <w:divBdr>
                        <w:top w:val="none" w:sz="0" w:space="0" w:color="auto"/>
                        <w:left w:val="none" w:sz="0" w:space="0" w:color="auto"/>
                        <w:bottom w:val="none" w:sz="0" w:space="0" w:color="auto"/>
                        <w:right w:val="none" w:sz="0" w:space="0" w:color="auto"/>
                      </w:divBdr>
                      <w:divsChild>
                        <w:div w:id="523791718">
                          <w:marLeft w:val="0"/>
                          <w:marRight w:val="0"/>
                          <w:marTop w:val="0"/>
                          <w:marBottom w:val="0"/>
                          <w:divBdr>
                            <w:top w:val="none" w:sz="0" w:space="0" w:color="auto"/>
                            <w:left w:val="none" w:sz="0" w:space="0" w:color="auto"/>
                            <w:bottom w:val="none" w:sz="0" w:space="0" w:color="auto"/>
                            <w:right w:val="none" w:sz="0" w:space="0" w:color="auto"/>
                          </w:divBdr>
                          <w:divsChild>
                            <w:div w:id="1981307220">
                              <w:marLeft w:val="0"/>
                              <w:marRight w:val="0"/>
                              <w:marTop w:val="0"/>
                              <w:marBottom w:val="0"/>
                              <w:divBdr>
                                <w:top w:val="none" w:sz="0" w:space="0" w:color="auto"/>
                                <w:left w:val="none" w:sz="0" w:space="0" w:color="auto"/>
                                <w:bottom w:val="none" w:sz="0" w:space="0" w:color="auto"/>
                                <w:right w:val="none" w:sz="0" w:space="0" w:color="auto"/>
                              </w:divBdr>
                              <w:divsChild>
                                <w:div w:id="1141845422">
                                  <w:marLeft w:val="0"/>
                                  <w:marRight w:val="0"/>
                                  <w:marTop w:val="0"/>
                                  <w:marBottom w:val="0"/>
                                  <w:divBdr>
                                    <w:top w:val="none" w:sz="0" w:space="0" w:color="auto"/>
                                    <w:left w:val="none" w:sz="0" w:space="0" w:color="auto"/>
                                    <w:bottom w:val="none" w:sz="0" w:space="0" w:color="auto"/>
                                    <w:right w:val="none" w:sz="0" w:space="0" w:color="auto"/>
                                  </w:divBdr>
                                  <w:divsChild>
                                    <w:div w:id="6241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8897180">
      <w:bodyDiv w:val="1"/>
      <w:marLeft w:val="0"/>
      <w:marRight w:val="0"/>
      <w:marTop w:val="0"/>
      <w:marBottom w:val="0"/>
      <w:divBdr>
        <w:top w:val="none" w:sz="0" w:space="0" w:color="auto"/>
        <w:left w:val="none" w:sz="0" w:space="0" w:color="auto"/>
        <w:bottom w:val="none" w:sz="0" w:space="0" w:color="auto"/>
        <w:right w:val="none" w:sz="0" w:space="0" w:color="auto"/>
      </w:divBdr>
      <w:divsChild>
        <w:div w:id="1357347748">
          <w:marLeft w:val="0"/>
          <w:marRight w:val="0"/>
          <w:marTop w:val="0"/>
          <w:marBottom w:val="0"/>
          <w:divBdr>
            <w:top w:val="none" w:sz="0" w:space="0" w:color="auto"/>
            <w:left w:val="none" w:sz="0" w:space="0" w:color="auto"/>
            <w:bottom w:val="none" w:sz="0" w:space="0" w:color="auto"/>
            <w:right w:val="none" w:sz="0" w:space="0" w:color="auto"/>
          </w:divBdr>
          <w:divsChild>
            <w:div w:id="1203710898">
              <w:marLeft w:val="-225"/>
              <w:marRight w:val="-225"/>
              <w:marTop w:val="0"/>
              <w:marBottom w:val="0"/>
              <w:divBdr>
                <w:top w:val="none" w:sz="0" w:space="0" w:color="auto"/>
                <w:left w:val="none" w:sz="0" w:space="0" w:color="auto"/>
                <w:bottom w:val="none" w:sz="0" w:space="0" w:color="auto"/>
                <w:right w:val="none" w:sz="0" w:space="0" w:color="auto"/>
              </w:divBdr>
              <w:divsChild>
                <w:div w:id="1434932809">
                  <w:marLeft w:val="0"/>
                  <w:marRight w:val="0"/>
                  <w:marTop w:val="0"/>
                  <w:marBottom w:val="0"/>
                  <w:divBdr>
                    <w:top w:val="none" w:sz="0" w:space="0" w:color="auto"/>
                    <w:left w:val="none" w:sz="0" w:space="0" w:color="auto"/>
                    <w:bottom w:val="none" w:sz="0" w:space="0" w:color="auto"/>
                    <w:right w:val="none" w:sz="0" w:space="0" w:color="auto"/>
                  </w:divBdr>
                  <w:divsChild>
                    <w:div w:id="178470812">
                      <w:marLeft w:val="0"/>
                      <w:marRight w:val="0"/>
                      <w:marTop w:val="0"/>
                      <w:marBottom w:val="0"/>
                      <w:divBdr>
                        <w:top w:val="none" w:sz="0" w:space="0" w:color="auto"/>
                        <w:left w:val="none" w:sz="0" w:space="0" w:color="auto"/>
                        <w:bottom w:val="none" w:sz="0" w:space="0" w:color="auto"/>
                        <w:right w:val="none" w:sz="0" w:space="0" w:color="auto"/>
                      </w:divBdr>
                      <w:divsChild>
                        <w:div w:id="1283072706">
                          <w:marLeft w:val="0"/>
                          <w:marRight w:val="0"/>
                          <w:marTop w:val="0"/>
                          <w:marBottom w:val="0"/>
                          <w:divBdr>
                            <w:top w:val="none" w:sz="0" w:space="0" w:color="auto"/>
                            <w:left w:val="none" w:sz="0" w:space="0" w:color="auto"/>
                            <w:bottom w:val="none" w:sz="0" w:space="0" w:color="auto"/>
                            <w:right w:val="none" w:sz="0" w:space="0" w:color="auto"/>
                          </w:divBdr>
                          <w:divsChild>
                            <w:div w:id="533544242">
                              <w:marLeft w:val="0"/>
                              <w:marRight w:val="0"/>
                              <w:marTop w:val="0"/>
                              <w:marBottom w:val="0"/>
                              <w:divBdr>
                                <w:top w:val="none" w:sz="0" w:space="0" w:color="auto"/>
                                <w:left w:val="none" w:sz="0" w:space="0" w:color="auto"/>
                                <w:bottom w:val="none" w:sz="0" w:space="0" w:color="auto"/>
                                <w:right w:val="none" w:sz="0" w:space="0" w:color="auto"/>
                              </w:divBdr>
                              <w:divsChild>
                                <w:div w:id="378819380">
                                  <w:marLeft w:val="0"/>
                                  <w:marRight w:val="0"/>
                                  <w:marTop w:val="0"/>
                                  <w:marBottom w:val="0"/>
                                  <w:divBdr>
                                    <w:top w:val="none" w:sz="0" w:space="0" w:color="auto"/>
                                    <w:left w:val="none" w:sz="0" w:space="0" w:color="auto"/>
                                    <w:bottom w:val="none" w:sz="0" w:space="0" w:color="auto"/>
                                    <w:right w:val="none" w:sz="0" w:space="0" w:color="auto"/>
                                  </w:divBdr>
                                  <w:divsChild>
                                    <w:div w:id="83009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tinfowler.com/bliki/PolyglotPersistence.html" TargetMode="External"/><Relationship Id="rId13" Type="http://schemas.openxmlformats.org/officeDocument/2006/relationships/image" Target="media/image4.png"/><Relationship Id="rId18" Type="http://schemas.openxmlformats.org/officeDocument/2006/relationships/hyperlink" Target="https://www.docker.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raml.org/"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agger.io/" TargetMode="External"/><Relationship Id="rId5" Type="http://schemas.openxmlformats.org/officeDocument/2006/relationships/footnotes" Target="footnotes.xml"/><Relationship Id="rId15" Type="http://schemas.openxmlformats.org/officeDocument/2006/relationships/hyperlink" Target="http://2.bp.blogspot.com/-mUR7PGsj0eo/Vm7Qd5WvZEI/AAAAAAAADGo/Kc19jdnZbN0/s1600/msa_api_gw.png" TargetMode="External"/><Relationship Id="rId10" Type="http://schemas.openxmlformats.org/officeDocument/2006/relationships/image" Target="media/image3.png"/><Relationship Id="rId19" Type="http://schemas.openxmlformats.org/officeDocument/2006/relationships/hyperlink" Target="http://kubernetes.io/"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infoq.com/articles/seven-uservices-antipatter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1976</TotalTime>
  <Pages>1</Pages>
  <Words>1199</Words>
  <Characters>6837</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Automatic Data Processing, LLP.</Company>
  <LinksUpToDate>false</LinksUpToDate>
  <CharactersWithSpaces>8020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Gogia, Hiti (ES)</dc:creator>
  <cp:keywords/>
  <dc:description/>
  <cp:lastModifiedBy>Gogia, Hiti (ES)</cp:lastModifiedBy>
  <cp:revision>31</cp:revision>
  <dcterms:created xsi:type="dcterms:W3CDTF">2017-08-05T05:03:00Z</dcterms:created>
  <dcterms:modified xsi:type="dcterms:W3CDTF">2017-08-06T13:59:00Z</dcterms:modified>
</cp:coreProperties>
</file>