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D177C" w14:textId="77777777" w:rsidR="00A3134C" w:rsidRDefault="00A3134C" w:rsidP="00A3134C">
      <w:pPr>
        <w:pStyle w:val="Heading1"/>
        <w:keepLines/>
        <w:numPr>
          <w:ilvl w:val="1"/>
          <w:numId w:val="11"/>
        </w:numPr>
        <w:spacing w:after="0" w:line="259" w:lineRule="auto"/>
        <w:jc w:val="left"/>
      </w:pPr>
      <w:r>
        <w:t>Overview</w:t>
      </w:r>
    </w:p>
    <w:p w14:paraId="014C2CDC" w14:textId="77777777" w:rsidR="0072226D" w:rsidRDefault="0072226D" w:rsidP="005F31DA"/>
    <w:p w14:paraId="43D75F9B" w14:textId="588BD222" w:rsidR="005F31DA" w:rsidRDefault="005F31DA" w:rsidP="005F31DA">
      <w:r>
        <w:t>The design of the Mu2e detector is driven by the need to reject backgrounds</w:t>
      </w:r>
      <w:r w:rsidR="0072226D">
        <w:t xml:space="preserve"> to a level consistent with a single event sensitivity for </w:t>
      </w:r>
      <w:r w:rsidR="0072226D" w:rsidRPr="0072226D">
        <w:rPr>
          <w:rFonts w:ascii="Symbol" w:hAnsi="Symbol"/>
          <w:i/>
        </w:rPr>
        <w:t></w:t>
      </w:r>
      <w:r w:rsidR="0072226D">
        <w:t xml:space="preserve"> </w:t>
      </w:r>
      <w:r w:rsidR="0072226D">
        <w:rPr>
          <w:rFonts w:cs="Times New Roman"/>
        </w:rPr>
        <w:t>→</w:t>
      </w:r>
      <w:r w:rsidR="0072226D">
        <w:t xml:space="preserve"> </w:t>
      </w:r>
      <w:r w:rsidR="0072226D" w:rsidRPr="0072226D">
        <w:rPr>
          <w:i/>
        </w:rPr>
        <w:t>e</w:t>
      </w:r>
      <w:r w:rsidR="0072226D">
        <w:t xml:space="preserve"> conversion of the order of </w:t>
      </w:r>
      <w:r w:rsidR="00424147">
        <w:t>5x</w:t>
      </w:r>
      <w:r w:rsidR="0072226D">
        <w:t>10</w:t>
      </w:r>
      <w:r w:rsidR="0072226D" w:rsidRPr="0072226D">
        <w:rPr>
          <w:vertAlign w:val="superscript"/>
        </w:rPr>
        <w:t>-1</w:t>
      </w:r>
      <w:r w:rsidR="00424147">
        <w:rPr>
          <w:vertAlign w:val="superscript"/>
        </w:rPr>
        <w:t>7</w:t>
      </w:r>
      <w:r>
        <w:t xml:space="preserve">.  The calorimeter system is a vital link in the chain of background defenses. A background of particular concern is false tracks arising from </w:t>
      </w:r>
      <w:r w:rsidRPr="00CA510C">
        <w:t>pattern recognition e</w:t>
      </w:r>
      <w:r>
        <w:t>rrors that result from h</w:t>
      </w:r>
      <w:r w:rsidRPr="00CA510C">
        <w:rPr>
          <w:rFonts w:cs="font34"/>
        </w:rPr>
        <w:t xml:space="preserve">igh </w:t>
      </w:r>
      <w:r w:rsidRPr="00CA510C">
        <w:t xml:space="preserve">rates of hits </w:t>
      </w:r>
      <w:r>
        <w:t xml:space="preserve">in the tracker.  The accidental hits could </w:t>
      </w:r>
      <w:r w:rsidRPr="00CA510C">
        <w:t>combine with</w:t>
      </w:r>
      <w:r w:rsidR="0072226D">
        <w:t>,</w:t>
      </w:r>
      <w:r w:rsidRPr="00CA510C">
        <w:t xml:space="preserve"> </w:t>
      </w:r>
      <w:r>
        <w:t>or obscure</w:t>
      </w:r>
      <w:r w:rsidR="0072226D">
        <w:t>,</w:t>
      </w:r>
      <w:r>
        <w:t xml:space="preserve"> </w:t>
      </w:r>
      <w:r w:rsidRPr="00CA510C">
        <w:t>hits from lower energy particles</w:t>
      </w:r>
      <w:r w:rsidR="0072226D">
        <w:t>,</w:t>
      </w:r>
      <w:r w:rsidRPr="00CA510C">
        <w:t xml:space="preserve"> to create a trajectory consistent with a higher energy conversion electron.</w:t>
      </w:r>
      <w:r w:rsidR="0072226D">
        <w:t xml:space="preserve"> </w:t>
      </w:r>
      <w:r>
        <w:t xml:space="preserve">Thus a primary purpose of the Mu2e calorimeter is to provide a second set of measurements that complement the information from the tracker and </w:t>
      </w:r>
      <w:r w:rsidR="0072226D">
        <w:t>enable</w:t>
      </w:r>
      <w:r>
        <w:t xml:space="preserve"> us to reject background due to reconstruction error</w:t>
      </w:r>
      <w:r w:rsidR="0072226D">
        <w:t xml:space="preserve">. Another source of background is cosmic ray </w:t>
      </w:r>
      <w:proofErr w:type="spellStart"/>
      <w:r w:rsidR="0072226D">
        <w:t>muons</w:t>
      </w:r>
      <w:proofErr w:type="spellEnd"/>
      <w:r w:rsidR="0072226D">
        <w:t xml:space="preserve"> that are not vetoed by the CRV system which stop in the calorimeter and produce a backward-going electron track within the 105 MeV acceptance window. A calorimeter with excellent time resolution can reject such tracks.</w:t>
      </w:r>
    </w:p>
    <w:p w14:paraId="53C32FE5" w14:textId="77777777" w:rsidR="005F31DA" w:rsidRDefault="005F31DA" w:rsidP="005F31DA"/>
    <w:p w14:paraId="02113F29" w14:textId="77777777" w:rsidR="005F31DA" w:rsidRDefault="005F31DA" w:rsidP="005F31DA">
      <w:r>
        <w:t xml:space="preserve">The energy resolution of a crystal calorimeter complements, but is not competitive with, a tracking detector.  Even a coarse confirmation of track energy by the calorimeter will, however, help reject backgrounds from spurious combinations of hits from lower energy particles.  The Mu2e simulation is not yet at the stage where this can be explicitly demonstrated, but 5% energy resolution has been achieved by other experiments operating in a similar energy regime </w:t>
      </w:r>
      <w:r>
        <w:rPr>
          <w:color w:val="FF0000"/>
        </w:rPr>
        <w:t>[2]</w:t>
      </w:r>
      <w:r>
        <w:t>.</w:t>
      </w:r>
    </w:p>
    <w:p w14:paraId="6AB0A8A3" w14:textId="77777777" w:rsidR="005F31DA" w:rsidRDefault="005F31DA" w:rsidP="005F31DA"/>
    <w:p w14:paraId="16425D85" w14:textId="37735272" w:rsidR="005F31DA" w:rsidRPr="00B76AF5" w:rsidRDefault="005F31DA" w:rsidP="005F31DA">
      <w:pPr>
        <w:rPr>
          <w:color w:val="FF0000"/>
        </w:rPr>
      </w:pPr>
      <w:r>
        <w:t xml:space="preserve">For real tracks, activity in the tracker and in the calorimeter will be correlated in time.  The time resolution of the calorimeter should be comparable to the time resolution of extrapolated tracks from the tracker, estimated to be a few ns </w:t>
      </w:r>
      <w:r>
        <w:rPr>
          <w:color w:val="FF0000"/>
        </w:rPr>
        <w:t>[1]</w:t>
      </w:r>
      <w:r>
        <w:t>.  A calorimeter timing resolution of</w:t>
      </w:r>
      <w:r w:rsidR="0072226D">
        <w:t xml:space="preserve"> ~</w:t>
      </w:r>
      <w:r>
        <w:t>1 ns is consistent with the tracker and can be easily achieved.</w:t>
      </w:r>
    </w:p>
    <w:p w14:paraId="0B0A7BCE" w14:textId="3D4BEA72" w:rsidR="005F31DA" w:rsidRDefault="005F31DA" w:rsidP="005F31DA">
      <w:pPr>
        <w:pStyle w:val="Heading2"/>
        <w:spacing w:after="60"/>
        <w:jc w:val="left"/>
      </w:pPr>
      <w:r>
        <w:t>Design</w:t>
      </w:r>
    </w:p>
    <w:p w14:paraId="2C3C4210" w14:textId="77777777" w:rsidR="005F31DA" w:rsidRPr="00D01790" w:rsidRDefault="005F31DA" w:rsidP="005F31DA"/>
    <w:p w14:paraId="688692ED" w14:textId="1EFC38F0" w:rsidR="008D59E1" w:rsidRDefault="005F31DA" w:rsidP="005F31DA">
      <w:r>
        <w:t>In the 100 MeV energy regime, a total absorption calorimeter employing a homogeneous continuous medium is required to meet the resolution requirement</w:t>
      </w:r>
      <w:r w:rsidR="00424147">
        <w:t>. This could be either a liquid</w:t>
      </w:r>
      <w:r>
        <w:t xml:space="preserve"> such as xenon, or a scintilla</w:t>
      </w:r>
      <w:r w:rsidR="00424147">
        <w:t xml:space="preserve">ting crystal; we have chosen </w:t>
      </w:r>
      <w:r>
        <w:t xml:space="preserve">the latter.  Two types of crystals have been considered for the Mu2e calorimeter: </w:t>
      </w:r>
      <w:r w:rsidRPr="00B76AF5">
        <w:t xml:space="preserve">lutetium-yttrium </w:t>
      </w:r>
      <w:proofErr w:type="spellStart"/>
      <w:r w:rsidRPr="00B76AF5">
        <w:t>oxyorthosilicate</w:t>
      </w:r>
      <w:proofErr w:type="spellEnd"/>
      <w:r w:rsidRPr="00B76AF5">
        <w:t xml:space="preserve"> </w:t>
      </w:r>
      <w:r>
        <w:t xml:space="preserve">(LYSO) and </w:t>
      </w:r>
      <w:r w:rsidR="00424147">
        <w:t>barium fluoride (BaF</w:t>
      </w:r>
      <w:r w:rsidR="00424147" w:rsidRPr="00424147">
        <w:rPr>
          <w:vertAlign w:val="subscript"/>
        </w:rPr>
        <w:t>2</w:t>
      </w:r>
      <w:r w:rsidR="00424147">
        <w:t>)</w:t>
      </w:r>
      <w:r>
        <w:t xml:space="preserve">. The design selected for the Mu2e calorimeter uses an array of </w:t>
      </w:r>
      <w:r w:rsidR="00424147">
        <w:t>BaF</w:t>
      </w:r>
      <w:r w:rsidR="00424147" w:rsidRPr="00424147">
        <w:rPr>
          <w:vertAlign w:val="subscript"/>
        </w:rPr>
        <w:t>2</w:t>
      </w:r>
      <w:r w:rsidR="00424147">
        <w:rPr>
          <w:vertAlign w:val="subscript"/>
        </w:rPr>
        <w:t xml:space="preserve"> </w:t>
      </w:r>
      <w:r>
        <w:t xml:space="preserve">crystals arranged in </w:t>
      </w:r>
      <w:r w:rsidR="00424147">
        <w:t>two annular disks</w:t>
      </w:r>
      <w:r>
        <w:t xml:space="preserve">.  Electrons following helical </w:t>
      </w:r>
      <w:r w:rsidR="00424147">
        <w:t>trajectories</w:t>
      </w:r>
      <w:r>
        <w:t xml:space="preserve"> spiral into the </w:t>
      </w:r>
      <w:r w:rsidR="00424147">
        <w:t>front</w:t>
      </w:r>
      <w:r>
        <w:t xml:space="preserve"> faces of the crystals, </w:t>
      </w:r>
      <w:r w:rsidR="00424147">
        <w:t>as shown</w:t>
      </w:r>
      <w:r>
        <w:t xml:space="preserve"> in </w:t>
      </w:r>
      <w:r>
        <w:fldChar w:fldCharType="begin"/>
      </w:r>
      <w:r>
        <w:instrText xml:space="preserve"> REF _Ref160853454 \h </w:instrText>
      </w:r>
      <w:r>
        <w:fldChar w:fldCharType="separate"/>
      </w:r>
      <w:r w:rsidRPr="00953A97">
        <w:rPr>
          <w:b/>
        </w:rPr>
        <w:t xml:space="preserve">Figure </w:t>
      </w:r>
      <w:r>
        <w:rPr>
          <w:b/>
          <w:noProof/>
        </w:rPr>
        <w:t>0</w:t>
      </w:r>
      <w:r w:rsidRPr="00953A97">
        <w:rPr>
          <w:b/>
        </w:rPr>
        <w:t>.</w:t>
      </w:r>
      <w:r>
        <w:rPr>
          <w:b/>
          <w:noProof/>
        </w:rPr>
        <w:t>2</w:t>
      </w:r>
      <w:r>
        <w:fldChar w:fldCharType="end"/>
      </w:r>
      <w:r>
        <w:t xml:space="preserve">.  </w:t>
      </w:r>
      <w:proofErr w:type="spellStart"/>
      <w:r>
        <w:t>Photodetectors</w:t>
      </w:r>
      <w:proofErr w:type="spellEnd"/>
      <w:r>
        <w:t xml:space="preserve">, electronics and services are all arranged on the </w:t>
      </w:r>
      <w:r w:rsidR="00424147">
        <w:t>rear</w:t>
      </w:r>
      <w:r>
        <w:t xml:space="preserve"> face</w:t>
      </w:r>
      <w:r w:rsidR="00424147">
        <w:t xml:space="preserve"> of the disks</w:t>
      </w:r>
      <w:r>
        <w:t>.  Th</w:t>
      </w:r>
      <w:r w:rsidR="00424147">
        <w:t xml:space="preserve">e crystals are of hexagonal shape, </w:t>
      </w:r>
      <w:r>
        <w:t>3</w:t>
      </w:r>
      <w:r w:rsidR="00424147">
        <w:t>.2 cm across flats and are 21 cm long</w:t>
      </w:r>
      <w:r>
        <w:t xml:space="preserve">; there are a total of </w:t>
      </w:r>
      <w:proofErr w:type="gramStart"/>
      <w:r w:rsidR="00424147">
        <w:t xml:space="preserve">XXXX </w:t>
      </w:r>
      <w:r>
        <w:t xml:space="preserve"> crystals</w:t>
      </w:r>
      <w:proofErr w:type="gramEnd"/>
      <w:r>
        <w:t>.  Each crystal is rea</w:t>
      </w:r>
      <w:r w:rsidR="00424147">
        <w:t>d out by two large area APDs; s</w:t>
      </w:r>
      <w:r>
        <w:t xml:space="preserve">olid state photo </w:t>
      </w:r>
      <w:r>
        <w:lastRenderedPageBreak/>
        <w:t xml:space="preserve">detectors are required because the calorimeter resides in a 1 T magnetic field.  Front end electronics resides on the detector, </w:t>
      </w:r>
      <w:r w:rsidR="00424147">
        <w:t xml:space="preserve">voltage distribution, slow controls and </w:t>
      </w:r>
      <w:r>
        <w:t xml:space="preserve">are </w:t>
      </w:r>
      <w:r w:rsidR="00424147">
        <w:t xml:space="preserve">behind each disk. </w:t>
      </w:r>
      <w:r>
        <w:t xml:space="preserve">A </w:t>
      </w:r>
      <w:r w:rsidR="00424147">
        <w:t xml:space="preserve">laser </w:t>
      </w:r>
      <w:r>
        <w:t>flasher system provides light to each crystal for relative calibration and monitoring purposes.  A source system provides absolute calibration and an energy scale. The crystals are supported by a lightweight carbon fiber support structure.  Each of these components is discussed in the sections that follow.</w:t>
      </w:r>
    </w:p>
    <w:p w14:paraId="11A77734" w14:textId="4AB393A9" w:rsidR="00A42682" w:rsidRDefault="00AB1356" w:rsidP="005F31DA">
      <w:pPr>
        <w:rPr>
          <w:rFonts w:cs="Times New Roman"/>
          <w:noProof/>
        </w:rPr>
      </w:pPr>
      <w:r>
        <w:rPr>
          <w:noProof/>
        </w:rPr>
        <mc:AlternateContent>
          <mc:Choice Requires="wps">
            <w:drawing>
              <wp:anchor distT="0" distB="0" distL="114300" distR="114300" simplePos="0" relativeHeight="251701248" behindDoc="0" locked="0" layoutInCell="1" allowOverlap="1" wp14:anchorId="66348638" wp14:editId="26E825AF">
                <wp:simplePos x="0" y="0"/>
                <wp:positionH relativeFrom="column">
                  <wp:posOffset>552450</wp:posOffset>
                </wp:positionH>
                <wp:positionV relativeFrom="paragraph">
                  <wp:posOffset>2705735</wp:posOffset>
                </wp:positionV>
                <wp:extent cx="43795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379595" cy="635"/>
                        </a:xfrm>
                        <a:prstGeom prst="rect">
                          <a:avLst/>
                        </a:prstGeom>
                        <a:solidFill>
                          <a:prstClr val="white"/>
                        </a:solidFill>
                        <a:ln>
                          <a:noFill/>
                        </a:ln>
                        <a:effectLst/>
                      </wps:spPr>
                      <wps:txbx>
                        <w:txbxContent>
                          <w:p w14:paraId="3AA3D239" w14:textId="690E1E4A" w:rsidR="00AB1356" w:rsidRPr="00763721" w:rsidRDefault="00AB1356" w:rsidP="00AB1356">
                            <w:pPr>
                              <w:pStyle w:val="Caption"/>
                              <w:rPr>
                                <w:rFonts w:cs="Times New Roman"/>
                                <w:noProof/>
                                <w:sz w:val="24"/>
                                <w:szCs w:val="24"/>
                              </w:rPr>
                            </w:pPr>
                            <w:r w:rsidRPr="00AB1356">
                              <w:rPr>
                                <w:b/>
                              </w:rPr>
                              <w:t>Figure 0.1</w:t>
                            </w:r>
                            <w:r w:rsidRPr="005F48CB">
                              <w:t xml:space="preserve"> PLACEHOLDER FIGURE The Mu2e calorimeter, consisting of an array of BaF2 crystals arranged in two annular disks.  Electrons spiral into the red 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348638" id="_x0000_t202" coordsize="21600,21600" o:spt="202" path="m,l,21600r21600,l21600,xe">
                <v:stroke joinstyle="miter"/>
                <v:path gradientshapeok="t" o:connecttype="rect"/>
              </v:shapetype>
              <v:shape id="Text Box 20" o:spid="_x0000_s1026" type="#_x0000_t202" style="position:absolute;left:0;text-align:left;margin-left:43.5pt;margin-top:213.05pt;width:344.8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" stroked="f">
                <v:textbox style="mso-fit-shape-to-text:t" inset="0,0,0,0">
                  <w:txbxContent>
                    <w:p w14:paraId="3AA3D239" w14:textId="690E1E4A" w:rsidR="00AB1356" w:rsidRPr="00763721" w:rsidRDefault="00AB1356" w:rsidP="00AB1356">
                      <w:pPr>
                        <w:pStyle w:val="Caption"/>
                        <w:rPr>
                          <w:rFonts w:cs="Times New Roman"/>
                          <w:noProof/>
                          <w:sz w:val="24"/>
                          <w:szCs w:val="24"/>
                        </w:rPr>
                      </w:pPr>
                      <w:r w:rsidRPr="00AB1356">
                        <w:rPr>
                          <w:b/>
                        </w:rPr>
                        <w:t>Figure 0.1</w:t>
                      </w:r>
                      <w:r w:rsidRPr="005F48CB">
                        <w:t xml:space="preserve"> PLACEHOLDER FIGURE The Mu2e calorimeter, consisting of an array of BaF2 crystals arranged in two annular disks.  Electrons spiral into the red faces.</w:t>
                      </w:r>
                    </w:p>
                  </w:txbxContent>
                </v:textbox>
                <w10:wrap type="topAndBottom"/>
              </v:shape>
            </w:pict>
          </mc:Fallback>
        </mc:AlternateContent>
      </w:r>
      <w:r w:rsidR="008D59E1" w:rsidRPr="00F45204">
        <w:rPr>
          <w:rFonts w:cs="Times New Roman"/>
          <w:noProof/>
          <w:lang w:eastAsia="en-US"/>
        </w:rPr>
        <w:drawing>
          <wp:anchor distT="0" distB="0" distL="114300" distR="114300" simplePos="0" relativeHeight="251662336" behindDoc="0" locked="0" layoutInCell="1" allowOverlap="1" wp14:anchorId="1D7DAA74" wp14:editId="1698CEB2">
            <wp:simplePos x="0" y="0"/>
            <wp:positionH relativeFrom="column">
              <wp:posOffset>552450</wp:posOffset>
            </wp:positionH>
            <wp:positionV relativeFrom="paragraph">
              <wp:posOffset>226030</wp:posOffset>
            </wp:positionV>
            <wp:extent cx="4379976" cy="2423371"/>
            <wp:effectExtent l="0" t="0" r="1905"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79976" cy="2423371"/>
                    </a:xfrm>
                    <a:prstGeom prst="rect">
                      <a:avLst/>
                    </a:prstGeom>
                  </pic:spPr>
                </pic:pic>
              </a:graphicData>
            </a:graphic>
            <wp14:sizeRelH relativeFrom="page">
              <wp14:pctWidth>0</wp14:pctWidth>
            </wp14:sizeRelH>
            <wp14:sizeRelV relativeFrom="page">
              <wp14:pctHeight>0</wp14:pctHeight>
            </wp14:sizeRelV>
          </wp:anchor>
        </w:drawing>
      </w:r>
      <w:r w:rsidR="00C848D2" w:rsidRPr="00C848D2">
        <w:rPr>
          <w:rFonts w:cs="Times New Roman"/>
          <w:noProof/>
        </w:rPr>
        <w:t xml:space="preserve"> </w:t>
      </w:r>
    </w:p>
    <w:p w14:paraId="10153AB4" w14:textId="1023BE72" w:rsidR="005F31DA" w:rsidRDefault="005F31DA" w:rsidP="005F31DA">
      <w:pPr>
        <w:pStyle w:val="Caption"/>
      </w:pPr>
    </w:p>
    <w:p w14:paraId="1979C936" w14:textId="77777777" w:rsidR="005F31DA" w:rsidRDefault="005F31DA" w:rsidP="005F31DA">
      <w:pPr>
        <w:pStyle w:val="Heading3"/>
        <w:spacing w:line="240" w:lineRule="auto"/>
        <w:jc w:val="left"/>
      </w:pPr>
      <w:r>
        <w:t>Crystals</w:t>
      </w:r>
    </w:p>
    <w:p w14:paraId="7028CA78" w14:textId="77777777" w:rsidR="005F31DA" w:rsidRDefault="005F31DA" w:rsidP="005F31DA"/>
    <w:p w14:paraId="67EC6417" w14:textId="77777777" w:rsidR="005F31DA" w:rsidRDefault="005F31DA" w:rsidP="005F31DA">
      <w:pPr>
        <w:rPr>
          <w:b/>
        </w:rPr>
      </w:pPr>
      <w:r w:rsidRPr="00BB6FCB">
        <w:rPr>
          <w:b/>
        </w:rPr>
        <w:t>Baseline design</w:t>
      </w:r>
    </w:p>
    <w:p w14:paraId="72C8A1FD" w14:textId="2CBBFD70" w:rsidR="005F31DA" w:rsidRDefault="005F31DA" w:rsidP="005F31DA">
      <w:pPr>
        <w:rPr>
          <w:b/>
        </w:rPr>
      </w:pPr>
    </w:p>
    <w:p w14:paraId="69872BA8" w14:textId="47747FF8" w:rsidR="005F31DA" w:rsidRDefault="00A42682" w:rsidP="005F31DA">
      <w:r>
        <w:t>At the start of the Mu2e project, the crystal considered for the calorimeter was lead tungstate (PbWO</w:t>
      </w:r>
      <w:r w:rsidRPr="00A42682">
        <w:rPr>
          <w:vertAlign w:val="subscript"/>
        </w:rPr>
        <w:t>4</w:t>
      </w:r>
      <w:r>
        <w:t>). The low light output required running the calorimeter at -25</w:t>
      </w:r>
      <w:r w:rsidRPr="00A42682">
        <w:rPr>
          <w:vertAlign w:val="superscript"/>
        </w:rPr>
        <w:t>o</w:t>
      </w:r>
      <w:r>
        <w:t>C with very tight tolerances on the temperature stability, and the radiation dose dependence of the light output made for a difficult calibration problem.</w:t>
      </w:r>
      <w:r w:rsidR="00E90A5D">
        <w:t xml:space="preserve"> By</w:t>
      </w:r>
      <w:r>
        <w:t xml:space="preserve"> the time of the Mu2e CDR, we had replaced the PbWO</w:t>
      </w:r>
      <w:r w:rsidRPr="00A42682">
        <w:rPr>
          <w:vertAlign w:val="subscript"/>
        </w:rPr>
        <w:t>4</w:t>
      </w:r>
      <w:r>
        <w:t xml:space="preserve"> with </w:t>
      </w:r>
      <w:r w:rsidR="005F31DA" w:rsidRPr="00B76AF5">
        <w:t xml:space="preserve">lutetium-yttrium </w:t>
      </w:r>
      <w:proofErr w:type="spellStart"/>
      <w:r w:rsidR="005F31DA" w:rsidRPr="00B76AF5">
        <w:t>oxyorthosilicate</w:t>
      </w:r>
      <w:proofErr w:type="spellEnd"/>
      <w:r w:rsidR="005F31DA" w:rsidRPr="00B76AF5">
        <w:t xml:space="preserve"> </w:t>
      </w:r>
      <w:r w:rsidR="005F31DA">
        <w:t>(LYSO)</w:t>
      </w:r>
      <w:r w:rsidR="005F31DA" w:rsidRPr="00387EB8">
        <w:t xml:space="preserve"> crystal</w:t>
      </w:r>
      <w:r>
        <w:t>s</w:t>
      </w:r>
      <w:r w:rsidR="005F31DA">
        <w:t>.  LYSO is an excellent match to the problem at hand: it has a very high light output, a small Moli</w:t>
      </w:r>
      <w:r w:rsidR="005F31DA">
        <w:rPr>
          <w:rFonts w:cs="Times New Roman"/>
        </w:rPr>
        <w:t>è</w:t>
      </w:r>
      <w:r w:rsidR="005F31DA">
        <w:t>re radius, a fast scintillation decay time, excellent radiation hardness, and a scintillation spectrum that is well-matched to readout by large area avalanche photodiodes (APDs) of the type employed in the CMS and PANDA experiments. LYSO is also the preferred option for the KLOE-2 upgrade</w:t>
      </w:r>
      <w:r w:rsidR="00D1337D">
        <w:t>.</w:t>
      </w:r>
      <w:r w:rsidR="005F31DA">
        <w:t xml:space="preserve"> </w:t>
      </w:r>
      <w:r w:rsidR="00D1337D">
        <w:t>The only downside of LYSO is the cost. This is driven by the cost of the Lu</w:t>
      </w:r>
      <w:r w:rsidR="00D1337D" w:rsidRPr="00D1337D">
        <w:rPr>
          <w:vertAlign w:val="subscript"/>
        </w:rPr>
        <w:t>2</w:t>
      </w:r>
      <w:r w:rsidR="00D1337D">
        <w:t>O</w:t>
      </w:r>
      <w:r w:rsidR="00D1337D" w:rsidRPr="00D1337D">
        <w:rPr>
          <w:vertAlign w:val="subscript"/>
        </w:rPr>
        <w:t>3</w:t>
      </w:r>
      <w:r w:rsidR="00D1337D">
        <w:t xml:space="preserve"> salt. Manipulation of the price of rare earths by the Chinese government has over the past several years resulted in an increase of the price Lu</w:t>
      </w:r>
      <w:r w:rsidR="00D1337D" w:rsidRPr="00D1337D">
        <w:rPr>
          <w:vertAlign w:val="subscript"/>
        </w:rPr>
        <w:t>2</w:t>
      </w:r>
      <w:r w:rsidR="00D1337D">
        <w:t>O</w:t>
      </w:r>
      <w:r w:rsidR="00D1337D" w:rsidRPr="00D1337D">
        <w:rPr>
          <w:vertAlign w:val="subscript"/>
        </w:rPr>
        <w:t>3</w:t>
      </w:r>
      <w:r w:rsidR="00D1337D">
        <w:rPr>
          <w:vertAlign w:val="subscript"/>
        </w:rPr>
        <w:t xml:space="preserve"> </w:t>
      </w:r>
      <w:r w:rsidR="00D1337D">
        <w:t xml:space="preserve">of by a factor of </w:t>
      </w:r>
      <w:r w:rsidR="00D1337D">
        <w:lastRenderedPageBreak/>
        <w:t>more than three. China has recently lost a WTO case concerning rare earths, so over time, prices are likely to subside. However, at current prices we have concluded that an LYSO calorimeter in unaffordable. We have therefore chosen barium fluoride</w:t>
      </w:r>
      <w:r w:rsidR="00E90A5D">
        <w:t xml:space="preserve"> crystals for the calorimeter</w:t>
      </w:r>
    </w:p>
    <w:p w14:paraId="4F462C8C" w14:textId="77777777" w:rsidR="00D1337D" w:rsidRPr="00387EB8" w:rsidRDefault="00D1337D" w:rsidP="005F31DA"/>
    <w:p w14:paraId="01A2B130" w14:textId="690426B0" w:rsidR="005F31DA" w:rsidRDefault="00D1337D" w:rsidP="005F31DA">
      <w:r>
        <w:t>Table 0.1 shows a comparison of the properties of BaF</w:t>
      </w:r>
      <w:r w:rsidRPr="00D1337D">
        <w:rPr>
          <w:vertAlign w:val="subscript"/>
        </w:rPr>
        <w:t>2</w:t>
      </w:r>
      <w:r>
        <w:t>, LYSO and PbWO</w:t>
      </w:r>
      <w:r w:rsidRPr="00D1337D">
        <w:rPr>
          <w:vertAlign w:val="subscript"/>
        </w:rPr>
        <w:t>4</w:t>
      </w:r>
      <w:r>
        <w:t>. Several points are worth discussing. It is clear that LYSO is the superior alternative, based on radiation length, Molière radius and light output. BaF</w:t>
      </w:r>
      <w:r w:rsidRPr="00D1337D">
        <w:rPr>
          <w:vertAlign w:val="subscript"/>
        </w:rPr>
        <w:t>2</w:t>
      </w:r>
      <w:r>
        <w:t xml:space="preserve"> has much less light than LYSO, but much more than PbWO</w:t>
      </w:r>
      <w:r w:rsidRPr="00D1337D">
        <w:rPr>
          <w:vertAlign w:val="subscript"/>
        </w:rPr>
        <w:t>4</w:t>
      </w:r>
      <w:r>
        <w:t>. It also has a substantially larger Molière</w:t>
      </w:r>
      <w:r w:rsidR="000D525B">
        <w:t xml:space="preserve"> radius and radiation length, which are disadvantages.</w:t>
      </w:r>
    </w:p>
    <w:p w14:paraId="59743A27" w14:textId="77777777" w:rsidR="005F31DA" w:rsidRDefault="005F31DA" w:rsidP="005F31DA"/>
    <w:p w14:paraId="5AE7E174" w14:textId="391F8C80" w:rsidR="005F31DA" w:rsidRDefault="005F31DA" w:rsidP="005F31DA">
      <w:pPr>
        <w:pStyle w:val="Caption"/>
        <w:keepNext/>
      </w:pPr>
      <w:r w:rsidRPr="003D7DA4">
        <w:rPr>
          <w:b/>
        </w:rPr>
        <w:t xml:space="preserve">Table </w:t>
      </w:r>
      <w:r w:rsidRPr="003D7DA4">
        <w:rPr>
          <w:b/>
        </w:rPr>
        <w:fldChar w:fldCharType="begin"/>
      </w:r>
      <w:r w:rsidRPr="003D7DA4">
        <w:rPr>
          <w:b/>
        </w:rPr>
        <w:instrText xml:space="preserve"> STYLEREF 1 \s </w:instrText>
      </w:r>
      <w:r w:rsidRPr="003D7DA4">
        <w:rPr>
          <w:b/>
        </w:rPr>
        <w:fldChar w:fldCharType="separate"/>
      </w:r>
      <w:r>
        <w:rPr>
          <w:b/>
          <w:noProof/>
        </w:rPr>
        <w:t>0</w:t>
      </w:r>
      <w:r w:rsidRPr="003D7DA4">
        <w:rPr>
          <w:b/>
        </w:rPr>
        <w:fldChar w:fldCharType="end"/>
      </w:r>
      <w:r w:rsidRPr="003D7DA4">
        <w:rPr>
          <w:b/>
        </w:rPr>
        <w:t>.</w:t>
      </w:r>
      <w:r w:rsidRPr="003D7DA4">
        <w:rPr>
          <w:b/>
        </w:rPr>
        <w:fldChar w:fldCharType="begin"/>
      </w:r>
      <w:r w:rsidRPr="003D7DA4">
        <w:rPr>
          <w:b/>
        </w:rPr>
        <w:instrText xml:space="preserve"> SEQ Table \* ARABIC \s 1 </w:instrText>
      </w:r>
      <w:r w:rsidRPr="003D7DA4">
        <w:rPr>
          <w:b/>
        </w:rPr>
        <w:fldChar w:fldCharType="separate"/>
      </w:r>
      <w:r>
        <w:rPr>
          <w:b/>
          <w:noProof/>
        </w:rPr>
        <w:t>1</w:t>
      </w:r>
      <w:r w:rsidRPr="003D7DA4">
        <w:rPr>
          <w:b/>
          <w:noProof/>
        </w:rPr>
        <w:fldChar w:fldCharType="end"/>
      </w:r>
      <w:r>
        <w:rPr>
          <w:noProof/>
        </w:rPr>
        <w:t>.</w:t>
      </w:r>
      <w:r w:rsidR="0076260F">
        <w:t xml:space="preserve"> Comparison of c</w:t>
      </w:r>
      <w:r>
        <w:t xml:space="preserve">rystal </w:t>
      </w:r>
      <w:r w:rsidR="0076260F">
        <w:t>properties</w:t>
      </w:r>
      <w:r>
        <w:t xml:space="preserve"> for </w:t>
      </w:r>
      <w:r w:rsidR="0076260F">
        <w:t>BaF</w:t>
      </w:r>
      <w:r w:rsidR="0076260F" w:rsidRPr="0076260F">
        <w:rPr>
          <w:vertAlign w:val="subscript"/>
        </w:rPr>
        <w:t>2</w:t>
      </w:r>
      <w:r w:rsidR="0076260F">
        <w:t xml:space="preserve">, </w:t>
      </w:r>
      <w:r>
        <w:t>LYSO and PbWO</w:t>
      </w:r>
      <w:r w:rsidRPr="00B76AF5">
        <w:rPr>
          <w:vertAlign w:val="subscript"/>
        </w:rPr>
        <w:t>4</w:t>
      </w:r>
      <w:r>
        <w:t>.</w:t>
      </w:r>
    </w:p>
    <w:tbl>
      <w:tblPr>
        <w:tblStyle w:val="TableGrid"/>
        <w:tblW w:w="0" w:type="auto"/>
        <w:jc w:val="center"/>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0A0" w:firstRow="1" w:lastRow="0" w:firstColumn="1" w:lastColumn="0" w:noHBand="0" w:noVBand="0"/>
      </w:tblPr>
      <w:tblGrid>
        <w:gridCol w:w="4947"/>
        <w:gridCol w:w="1080"/>
        <w:gridCol w:w="940"/>
        <w:gridCol w:w="1070"/>
        <w:gridCol w:w="236"/>
      </w:tblGrid>
      <w:tr w:rsidR="005B414F" w:rsidRPr="003D7DA4" w14:paraId="1057508C" w14:textId="77777777" w:rsidTr="0076260F">
        <w:trPr>
          <w:jc w:val="center"/>
        </w:trPr>
        <w:tc>
          <w:tcPr>
            <w:tcW w:w="4947" w:type="dxa"/>
            <w:tcBorders>
              <w:top w:val="double" w:sz="4" w:space="0" w:color="auto"/>
              <w:bottom w:val="single" w:sz="4" w:space="0" w:color="auto"/>
            </w:tcBorders>
          </w:tcPr>
          <w:p w14:paraId="0CC10B0A" w14:textId="77777777" w:rsidR="005B414F" w:rsidRPr="003D7DA4" w:rsidRDefault="005B414F" w:rsidP="00B76AF5">
            <w:pPr>
              <w:rPr>
                <w:b/>
              </w:rPr>
            </w:pPr>
            <w:r w:rsidRPr="003D7DA4">
              <w:rPr>
                <w:b/>
              </w:rPr>
              <w:t>Crystal</w:t>
            </w:r>
          </w:p>
        </w:tc>
        <w:tc>
          <w:tcPr>
            <w:tcW w:w="1080" w:type="dxa"/>
            <w:tcBorders>
              <w:top w:val="double" w:sz="4" w:space="0" w:color="auto"/>
              <w:bottom w:val="single" w:sz="4" w:space="0" w:color="auto"/>
            </w:tcBorders>
          </w:tcPr>
          <w:p w14:paraId="19CC4EE5" w14:textId="591BE5A3" w:rsidR="005B414F" w:rsidRPr="003D7DA4" w:rsidRDefault="005B414F" w:rsidP="005B414F">
            <w:pPr>
              <w:jc w:val="right"/>
              <w:rPr>
                <w:b/>
              </w:rPr>
            </w:pPr>
            <w:r>
              <w:rPr>
                <w:b/>
              </w:rPr>
              <w:t>BaF</w:t>
            </w:r>
            <w:r w:rsidRPr="005B414F">
              <w:rPr>
                <w:b/>
                <w:vertAlign w:val="subscript"/>
              </w:rPr>
              <w:t>2</w:t>
            </w:r>
          </w:p>
        </w:tc>
        <w:tc>
          <w:tcPr>
            <w:tcW w:w="940" w:type="dxa"/>
            <w:tcBorders>
              <w:top w:val="double" w:sz="4" w:space="0" w:color="auto"/>
              <w:bottom w:val="single" w:sz="4" w:space="0" w:color="auto"/>
            </w:tcBorders>
          </w:tcPr>
          <w:p w14:paraId="64D147B0" w14:textId="6A715B66" w:rsidR="005B414F" w:rsidRPr="003D7DA4" w:rsidRDefault="005B414F" w:rsidP="005B414F">
            <w:pPr>
              <w:jc w:val="right"/>
              <w:rPr>
                <w:b/>
              </w:rPr>
            </w:pPr>
            <w:r w:rsidRPr="003D7DA4">
              <w:rPr>
                <w:b/>
              </w:rPr>
              <w:t xml:space="preserve">LYSO </w:t>
            </w:r>
          </w:p>
        </w:tc>
        <w:tc>
          <w:tcPr>
            <w:tcW w:w="1070" w:type="dxa"/>
            <w:tcBorders>
              <w:top w:val="double" w:sz="4" w:space="0" w:color="auto"/>
              <w:bottom w:val="single" w:sz="4" w:space="0" w:color="auto"/>
            </w:tcBorders>
          </w:tcPr>
          <w:p w14:paraId="4BB80899" w14:textId="77777777" w:rsidR="005B414F" w:rsidRPr="003D7DA4" w:rsidRDefault="005B414F" w:rsidP="005B414F">
            <w:pPr>
              <w:jc w:val="right"/>
              <w:rPr>
                <w:b/>
              </w:rPr>
            </w:pPr>
            <w:r w:rsidRPr="003D7DA4">
              <w:rPr>
                <w:b/>
              </w:rPr>
              <w:t>PbWO</w:t>
            </w:r>
            <w:r w:rsidRPr="003D7DA4">
              <w:rPr>
                <w:b/>
                <w:vertAlign w:val="subscript"/>
              </w:rPr>
              <w:t>4</w:t>
            </w:r>
          </w:p>
        </w:tc>
        <w:tc>
          <w:tcPr>
            <w:tcW w:w="236" w:type="dxa"/>
          </w:tcPr>
          <w:p w14:paraId="6E2EB15E" w14:textId="77777777" w:rsidR="005B414F" w:rsidRPr="003D7DA4" w:rsidRDefault="005B414F" w:rsidP="00B76AF5">
            <w:pPr>
              <w:rPr>
                <w:b/>
              </w:rPr>
            </w:pPr>
          </w:p>
        </w:tc>
      </w:tr>
      <w:tr w:rsidR="0076260F" w14:paraId="32209252" w14:textId="77777777" w:rsidTr="0076260F">
        <w:trPr>
          <w:trHeight w:val="288"/>
          <w:jc w:val="center"/>
        </w:trPr>
        <w:tc>
          <w:tcPr>
            <w:tcW w:w="4947" w:type="dxa"/>
            <w:vMerge w:val="restart"/>
            <w:tcBorders>
              <w:top w:val="single" w:sz="4" w:space="0" w:color="auto"/>
            </w:tcBorders>
          </w:tcPr>
          <w:p w14:paraId="00B9C5D5" w14:textId="77777777" w:rsidR="0076260F" w:rsidRDefault="0076260F" w:rsidP="00B76AF5">
            <w:r>
              <w:t>Density (g/cm</w:t>
            </w:r>
            <w:r w:rsidRPr="00276C10">
              <w:rPr>
                <w:vertAlign w:val="superscript"/>
              </w:rPr>
              <w:t>3</w:t>
            </w:r>
            <w:r>
              <w:t>)</w:t>
            </w:r>
          </w:p>
          <w:p w14:paraId="71E72DFB" w14:textId="77777777" w:rsidR="0076260F" w:rsidRPr="00690F15" w:rsidRDefault="0076260F" w:rsidP="00B76AF5">
            <w:r>
              <w:t xml:space="preserve">Radiation length (cm) </w:t>
            </w:r>
            <w:r w:rsidRPr="00B76AF5">
              <w:rPr>
                <w:i/>
              </w:rPr>
              <w:t>X</w:t>
            </w:r>
            <w:r w:rsidRPr="00B76AF5">
              <w:rPr>
                <w:vertAlign w:val="subscript"/>
              </w:rPr>
              <w:t>0</w:t>
            </w:r>
          </w:p>
        </w:tc>
        <w:tc>
          <w:tcPr>
            <w:tcW w:w="1080" w:type="dxa"/>
            <w:tcBorders>
              <w:top w:val="single" w:sz="4" w:space="0" w:color="auto"/>
            </w:tcBorders>
          </w:tcPr>
          <w:p w14:paraId="3F4ADE5D" w14:textId="00F725D1" w:rsidR="0076260F" w:rsidRDefault="0076260F" w:rsidP="005B414F">
            <w:pPr>
              <w:jc w:val="right"/>
            </w:pPr>
            <w:r>
              <w:t>4.89</w:t>
            </w:r>
          </w:p>
        </w:tc>
        <w:tc>
          <w:tcPr>
            <w:tcW w:w="940" w:type="dxa"/>
            <w:vMerge w:val="restart"/>
            <w:tcBorders>
              <w:top w:val="single" w:sz="4" w:space="0" w:color="auto"/>
            </w:tcBorders>
          </w:tcPr>
          <w:p w14:paraId="4CDBD977" w14:textId="4DFB5DD0" w:rsidR="0076260F" w:rsidRDefault="0076260F" w:rsidP="005B414F">
            <w:pPr>
              <w:jc w:val="right"/>
            </w:pPr>
            <w:r>
              <w:t>7.28 1.14</w:t>
            </w:r>
          </w:p>
        </w:tc>
        <w:tc>
          <w:tcPr>
            <w:tcW w:w="1070" w:type="dxa"/>
            <w:vMerge w:val="restart"/>
            <w:tcBorders>
              <w:top w:val="single" w:sz="4" w:space="0" w:color="auto"/>
            </w:tcBorders>
          </w:tcPr>
          <w:p w14:paraId="2932832C" w14:textId="77777777" w:rsidR="0076260F" w:rsidRDefault="0076260F" w:rsidP="005B414F">
            <w:pPr>
              <w:jc w:val="right"/>
            </w:pPr>
            <w:r>
              <w:t xml:space="preserve">8.28 </w:t>
            </w:r>
            <w:r>
              <w:br/>
              <w:t>0.9</w:t>
            </w:r>
          </w:p>
        </w:tc>
        <w:tc>
          <w:tcPr>
            <w:tcW w:w="236" w:type="dxa"/>
            <w:vMerge w:val="restart"/>
          </w:tcPr>
          <w:p w14:paraId="11DEF9C4" w14:textId="77777777" w:rsidR="0076260F" w:rsidRDefault="0076260F" w:rsidP="00B76AF5"/>
        </w:tc>
      </w:tr>
      <w:tr w:rsidR="0076260F" w14:paraId="30C22F8E" w14:textId="77777777" w:rsidTr="0076260F">
        <w:trPr>
          <w:trHeight w:val="288"/>
          <w:jc w:val="center"/>
        </w:trPr>
        <w:tc>
          <w:tcPr>
            <w:tcW w:w="4947" w:type="dxa"/>
            <w:vMerge/>
          </w:tcPr>
          <w:p w14:paraId="3513A21A" w14:textId="77777777" w:rsidR="0076260F" w:rsidRDefault="0076260F" w:rsidP="00B76AF5"/>
        </w:tc>
        <w:tc>
          <w:tcPr>
            <w:tcW w:w="1080" w:type="dxa"/>
          </w:tcPr>
          <w:p w14:paraId="4D3E8E32" w14:textId="08E65CD7" w:rsidR="0076260F" w:rsidRDefault="0076260F" w:rsidP="005B414F">
            <w:pPr>
              <w:jc w:val="right"/>
            </w:pPr>
            <w:r>
              <w:t>2.03</w:t>
            </w:r>
          </w:p>
        </w:tc>
        <w:tc>
          <w:tcPr>
            <w:tcW w:w="940" w:type="dxa"/>
            <w:vMerge/>
          </w:tcPr>
          <w:p w14:paraId="73E1EA54" w14:textId="77777777" w:rsidR="0076260F" w:rsidRDefault="0076260F" w:rsidP="005B414F">
            <w:pPr>
              <w:jc w:val="right"/>
            </w:pPr>
          </w:p>
        </w:tc>
        <w:tc>
          <w:tcPr>
            <w:tcW w:w="1070" w:type="dxa"/>
            <w:vMerge/>
          </w:tcPr>
          <w:p w14:paraId="3CE7945F" w14:textId="77777777" w:rsidR="0076260F" w:rsidRDefault="0076260F" w:rsidP="005B414F">
            <w:pPr>
              <w:jc w:val="right"/>
            </w:pPr>
          </w:p>
        </w:tc>
        <w:tc>
          <w:tcPr>
            <w:tcW w:w="236" w:type="dxa"/>
            <w:vMerge/>
          </w:tcPr>
          <w:p w14:paraId="1B33E418" w14:textId="77777777" w:rsidR="0076260F" w:rsidRDefault="0076260F" w:rsidP="00B76AF5"/>
        </w:tc>
      </w:tr>
      <w:tr w:rsidR="005B414F" w14:paraId="381A814F" w14:textId="77777777" w:rsidTr="0076260F">
        <w:trPr>
          <w:trHeight w:val="288"/>
          <w:jc w:val="center"/>
        </w:trPr>
        <w:tc>
          <w:tcPr>
            <w:tcW w:w="4947" w:type="dxa"/>
          </w:tcPr>
          <w:p w14:paraId="269A1D85" w14:textId="77777777" w:rsidR="005B414F" w:rsidRDefault="005B414F" w:rsidP="00B76AF5">
            <w:r>
              <w:t>Molière radius (cm) Rm</w:t>
            </w:r>
          </w:p>
        </w:tc>
        <w:tc>
          <w:tcPr>
            <w:tcW w:w="1080" w:type="dxa"/>
          </w:tcPr>
          <w:p w14:paraId="0461C176" w14:textId="358256C7" w:rsidR="005B414F" w:rsidRDefault="005B414F" w:rsidP="005B414F">
            <w:pPr>
              <w:jc w:val="right"/>
            </w:pPr>
            <w:r>
              <w:t>3.10</w:t>
            </w:r>
          </w:p>
        </w:tc>
        <w:tc>
          <w:tcPr>
            <w:tcW w:w="940" w:type="dxa"/>
          </w:tcPr>
          <w:p w14:paraId="016B46F8" w14:textId="36415B8B" w:rsidR="005B414F" w:rsidRDefault="005B414F" w:rsidP="005B414F">
            <w:pPr>
              <w:jc w:val="right"/>
            </w:pPr>
            <w:r>
              <w:t xml:space="preserve">2.07 </w:t>
            </w:r>
          </w:p>
        </w:tc>
        <w:tc>
          <w:tcPr>
            <w:tcW w:w="1070" w:type="dxa"/>
          </w:tcPr>
          <w:p w14:paraId="0B8E4ECC" w14:textId="77777777" w:rsidR="005B414F" w:rsidRDefault="005B414F" w:rsidP="005B414F">
            <w:pPr>
              <w:jc w:val="right"/>
            </w:pPr>
            <w:r>
              <w:t>2.0</w:t>
            </w:r>
          </w:p>
        </w:tc>
        <w:tc>
          <w:tcPr>
            <w:tcW w:w="236" w:type="dxa"/>
          </w:tcPr>
          <w:p w14:paraId="6D718C26" w14:textId="77777777" w:rsidR="005B414F" w:rsidRDefault="005B414F" w:rsidP="00B76AF5"/>
        </w:tc>
      </w:tr>
      <w:tr w:rsidR="005B414F" w14:paraId="45C1B78D" w14:textId="77777777" w:rsidTr="0076260F">
        <w:trPr>
          <w:trHeight w:val="288"/>
          <w:jc w:val="center"/>
        </w:trPr>
        <w:tc>
          <w:tcPr>
            <w:tcW w:w="4947" w:type="dxa"/>
          </w:tcPr>
          <w:p w14:paraId="6BDF7A5B" w14:textId="77777777" w:rsidR="005B414F" w:rsidRDefault="005B414F" w:rsidP="00B76AF5">
            <w:r>
              <w:t>Interaction length (cm)</w:t>
            </w:r>
          </w:p>
        </w:tc>
        <w:tc>
          <w:tcPr>
            <w:tcW w:w="1080" w:type="dxa"/>
          </w:tcPr>
          <w:p w14:paraId="11A57363" w14:textId="6447CFFB" w:rsidR="005B414F" w:rsidRDefault="005B414F" w:rsidP="005B414F">
            <w:pPr>
              <w:jc w:val="right"/>
            </w:pPr>
            <w:r>
              <w:t>30.7</w:t>
            </w:r>
          </w:p>
        </w:tc>
        <w:tc>
          <w:tcPr>
            <w:tcW w:w="940" w:type="dxa"/>
          </w:tcPr>
          <w:p w14:paraId="7765D9E9" w14:textId="354776CD" w:rsidR="005B414F" w:rsidRDefault="005B414F" w:rsidP="005B414F">
            <w:pPr>
              <w:jc w:val="right"/>
            </w:pPr>
            <w:r>
              <w:t xml:space="preserve">20.9 </w:t>
            </w:r>
          </w:p>
        </w:tc>
        <w:tc>
          <w:tcPr>
            <w:tcW w:w="1070" w:type="dxa"/>
          </w:tcPr>
          <w:p w14:paraId="1965AC5E" w14:textId="77777777" w:rsidR="005B414F" w:rsidRDefault="005B414F" w:rsidP="005B414F">
            <w:pPr>
              <w:jc w:val="right"/>
            </w:pPr>
            <w:r>
              <w:t>20.7</w:t>
            </w:r>
          </w:p>
        </w:tc>
        <w:tc>
          <w:tcPr>
            <w:tcW w:w="236" w:type="dxa"/>
          </w:tcPr>
          <w:p w14:paraId="6C925B33" w14:textId="77777777" w:rsidR="005B414F" w:rsidRDefault="005B414F" w:rsidP="00B76AF5"/>
        </w:tc>
      </w:tr>
      <w:tr w:rsidR="005B414F" w14:paraId="4F67B017" w14:textId="77777777" w:rsidTr="0076260F">
        <w:trPr>
          <w:trHeight w:val="288"/>
          <w:jc w:val="center"/>
        </w:trPr>
        <w:tc>
          <w:tcPr>
            <w:tcW w:w="4947" w:type="dxa"/>
          </w:tcPr>
          <w:p w14:paraId="33AB7829" w14:textId="77777777" w:rsidR="005B414F" w:rsidRPr="007D77F9" w:rsidRDefault="005B414F" w:rsidP="00B76AF5">
            <w:pPr>
              <w:rPr>
                <w:i/>
              </w:rPr>
            </w:pPr>
            <w:r w:rsidRPr="007D77F9">
              <w:rPr>
                <w:i/>
              </w:rPr>
              <w:t>dE/dx</w:t>
            </w:r>
            <w:r>
              <w:t xml:space="preserve"> (MeV/cm)</w:t>
            </w:r>
          </w:p>
        </w:tc>
        <w:tc>
          <w:tcPr>
            <w:tcW w:w="1080" w:type="dxa"/>
          </w:tcPr>
          <w:p w14:paraId="599BC134" w14:textId="3202B929" w:rsidR="005B414F" w:rsidRDefault="005B414F" w:rsidP="005B414F">
            <w:pPr>
              <w:jc w:val="right"/>
            </w:pPr>
            <w:r>
              <w:t>6.5</w:t>
            </w:r>
          </w:p>
        </w:tc>
        <w:tc>
          <w:tcPr>
            <w:tcW w:w="940" w:type="dxa"/>
          </w:tcPr>
          <w:p w14:paraId="542D91DD" w14:textId="1348596F" w:rsidR="005B414F" w:rsidRDefault="005B414F" w:rsidP="005B414F">
            <w:pPr>
              <w:jc w:val="right"/>
            </w:pPr>
            <w:r>
              <w:t xml:space="preserve">10.0 </w:t>
            </w:r>
          </w:p>
        </w:tc>
        <w:tc>
          <w:tcPr>
            <w:tcW w:w="1070" w:type="dxa"/>
          </w:tcPr>
          <w:p w14:paraId="7341A45F" w14:textId="77777777" w:rsidR="005B414F" w:rsidRDefault="005B414F" w:rsidP="005B414F">
            <w:pPr>
              <w:jc w:val="right"/>
            </w:pPr>
            <w:r>
              <w:t>13.0</w:t>
            </w:r>
          </w:p>
        </w:tc>
        <w:tc>
          <w:tcPr>
            <w:tcW w:w="236" w:type="dxa"/>
          </w:tcPr>
          <w:p w14:paraId="384BCF97" w14:textId="77777777" w:rsidR="005B414F" w:rsidRDefault="005B414F" w:rsidP="00B76AF5"/>
        </w:tc>
      </w:tr>
      <w:tr w:rsidR="005B414F" w14:paraId="51AAD7CD" w14:textId="77777777" w:rsidTr="0076260F">
        <w:trPr>
          <w:trHeight w:val="288"/>
          <w:jc w:val="center"/>
        </w:trPr>
        <w:tc>
          <w:tcPr>
            <w:tcW w:w="4947" w:type="dxa"/>
          </w:tcPr>
          <w:p w14:paraId="57DB5332" w14:textId="77777777" w:rsidR="005B414F" w:rsidRDefault="005B414F" w:rsidP="00B76AF5">
            <w:r>
              <w:t xml:space="preserve">Refractive Index at </w:t>
            </w:r>
            <w:r w:rsidRPr="007D77F9">
              <w:rPr>
                <w:rFonts w:ascii="Symbol" w:hAnsi="Symbol"/>
              </w:rPr>
              <w:t></w:t>
            </w:r>
            <w:r w:rsidRPr="003D7DA4">
              <w:rPr>
                <w:vertAlign w:val="subscript"/>
              </w:rPr>
              <w:t>max</w:t>
            </w:r>
          </w:p>
        </w:tc>
        <w:tc>
          <w:tcPr>
            <w:tcW w:w="1080" w:type="dxa"/>
          </w:tcPr>
          <w:p w14:paraId="5A57AE23" w14:textId="2D861FBB" w:rsidR="005B414F" w:rsidRDefault="005B414F" w:rsidP="005B414F">
            <w:pPr>
              <w:jc w:val="right"/>
            </w:pPr>
            <w:r>
              <w:t>1.50</w:t>
            </w:r>
          </w:p>
        </w:tc>
        <w:tc>
          <w:tcPr>
            <w:tcW w:w="940" w:type="dxa"/>
          </w:tcPr>
          <w:p w14:paraId="14139423" w14:textId="474FC57A" w:rsidR="005B414F" w:rsidRDefault="005B414F" w:rsidP="005B414F">
            <w:pPr>
              <w:jc w:val="right"/>
            </w:pPr>
            <w:r>
              <w:t>1.82</w:t>
            </w:r>
          </w:p>
        </w:tc>
        <w:tc>
          <w:tcPr>
            <w:tcW w:w="1070" w:type="dxa"/>
          </w:tcPr>
          <w:p w14:paraId="4E26B691" w14:textId="77777777" w:rsidR="005B414F" w:rsidRDefault="005B414F" w:rsidP="005B414F">
            <w:pPr>
              <w:jc w:val="right"/>
            </w:pPr>
            <w:r>
              <w:t>2.20</w:t>
            </w:r>
          </w:p>
        </w:tc>
        <w:tc>
          <w:tcPr>
            <w:tcW w:w="236" w:type="dxa"/>
          </w:tcPr>
          <w:p w14:paraId="3E36A6D4" w14:textId="77777777" w:rsidR="005B414F" w:rsidRDefault="005B414F" w:rsidP="00B76AF5"/>
        </w:tc>
      </w:tr>
      <w:tr w:rsidR="005B414F" w14:paraId="1E249F0B" w14:textId="77777777" w:rsidTr="0076260F">
        <w:trPr>
          <w:trHeight w:val="288"/>
          <w:jc w:val="center"/>
        </w:trPr>
        <w:tc>
          <w:tcPr>
            <w:tcW w:w="4947" w:type="dxa"/>
          </w:tcPr>
          <w:p w14:paraId="2225A393" w14:textId="77777777" w:rsidR="005B414F" w:rsidRDefault="005B414F" w:rsidP="00B76AF5">
            <w:r>
              <w:t>Peak luminescence (nm)</w:t>
            </w:r>
          </w:p>
        </w:tc>
        <w:tc>
          <w:tcPr>
            <w:tcW w:w="1080" w:type="dxa"/>
          </w:tcPr>
          <w:p w14:paraId="201EC665" w14:textId="0D7C0781" w:rsidR="005B414F" w:rsidRDefault="005B414F" w:rsidP="005B414F">
            <w:pPr>
              <w:jc w:val="right"/>
            </w:pPr>
            <w:r>
              <w:t>220, 300</w:t>
            </w:r>
          </w:p>
        </w:tc>
        <w:tc>
          <w:tcPr>
            <w:tcW w:w="940" w:type="dxa"/>
          </w:tcPr>
          <w:p w14:paraId="1900F88D" w14:textId="70C0663B" w:rsidR="005B414F" w:rsidRDefault="005B414F" w:rsidP="005B414F">
            <w:pPr>
              <w:jc w:val="right"/>
            </w:pPr>
            <w:r>
              <w:t xml:space="preserve">402 </w:t>
            </w:r>
          </w:p>
        </w:tc>
        <w:tc>
          <w:tcPr>
            <w:tcW w:w="1070" w:type="dxa"/>
          </w:tcPr>
          <w:p w14:paraId="554BEAE6" w14:textId="77777777" w:rsidR="005B414F" w:rsidRDefault="005B414F" w:rsidP="005B414F">
            <w:pPr>
              <w:jc w:val="right"/>
            </w:pPr>
            <w:r>
              <w:t>420</w:t>
            </w:r>
          </w:p>
        </w:tc>
        <w:tc>
          <w:tcPr>
            <w:tcW w:w="236" w:type="dxa"/>
          </w:tcPr>
          <w:p w14:paraId="5C7F63CD" w14:textId="77777777" w:rsidR="005B414F" w:rsidRDefault="005B414F" w:rsidP="00B76AF5"/>
        </w:tc>
      </w:tr>
      <w:tr w:rsidR="005B414F" w14:paraId="308408D4" w14:textId="77777777" w:rsidTr="0076260F">
        <w:trPr>
          <w:trHeight w:val="288"/>
          <w:jc w:val="center"/>
        </w:trPr>
        <w:tc>
          <w:tcPr>
            <w:tcW w:w="4947" w:type="dxa"/>
          </w:tcPr>
          <w:p w14:paraId="7DF62E3A" w14:textId="77777777" w:rsidR="005B414F" w:rsidRDefault="005B414F" w:rsidP="00B76AF5">
            <w:r>
              <w:t xml:space="preserve">Decay time </w:t>
            </w:r>
            <w:r w:rsidRPr="00D01790">
              <w:rPr>
                <w:i/>
              </w:rPr>
              <w:sym w:font="Symbol" w:char="F074"/>
            </w:r>
            <w:r>
              <w:rPr>
                <w:i/>
              </w:rPr>
              <w:t xml:space="preserve"> </w:t>
            </w:r>
            <w:r>
              <w:t xml:space="preserve"> (ns)</w:t>
            </w:r>
          </w:p>
        </w:tc>
        <w:tc>
          <w:tcPr>
            <w:tcW w:w="1080" w:type="dxa"/>
          </w:tcPr>
          <w:p w14:paraId="40907430" w14:textId="68087391" w:rsidR="005B414F" w:rsidRDefault="0076260F" w:rsidP="005B414F">
            <w:pPr>
              <w:jc w:val="right"/>
            </w:pPr>
            <w:r>
              <w:t>0.9, 650</w:t>
            </w:r>
          </w:p>
        </w:tc>
        <w:tc>
          <w:tcPr>
            <w:tcW w:w="940" w:type="dxa"/>
          </w:tcPr>
          <w:p w14:paraId="685860FA" w14:textId="57ADC5F7" w:rsidR="005B414F" w:rsidRDefault="005B414F" w:rsidP="005B414F">
            <w:pPr>
              <w:jc w:val="right"/>
            </w:pPr>
            <w:r>
              <w:t>40</w:t>
            </w:r>
          </w:p>
        </w:tc>
        <w:tc>
          <w:tcPr>
            <w:tcW w:w="1070" w:type="dxa"/>
          </w:tcPr>
          <w:p w14:paraId="218D450B" w14:textId="77777777" w:rsidR="005B414F" w:rsidRDefault="005B414F" w:rsidP="005B414F">
            <w:pPr>
              <w:jc w:val="right"/>
            </w:pPr>
            <w:r>
              <w:t>30, 10</w:t>
            </w:r>
          </w:p>
        </w:tc>
        <w:tc>
          <w:tcPr>
            <w:tcW w:w="236" w:type="dxa"/>
          </w:tcPr>
          <w:p w14:paraId="439E71E4" w14:textId="77777777" w:rsidR="005B414F" w:rsidRDefault="005B414F" w:rsidP="00B76AF5"/>
        </w:tc>
      </w:tr>
      <w:tr w:rsidR="005B414F" w14:paraId="52B10D5A" w14:textId="77777777" w:rsidTr="0076260F">
        <w:trPr>
          <w:trHeight w:val="288"/>
          <w:jc w:val="center"/>
        </w:trPr>
        <w:tc>
          <w:tcPr>
            <w:tcW w:w="4947" w:type="dxa"/>
          </w:tcPr>
          <w:p w14:paraId="54536E0D" w14:textId="77777777" w:rsidR="005B414F" w:rsidRDefault="005B414F" w:rsidP="00B76AF5">
            <w:r>
              <w:t xml:space="preserve">Light yield (compared to </w:t>
            </w:r>
            <w:proofErr w:type="spellStart"/>
            <w:proofErr w:type="gramStart"/>
            <w:r>
              <w:t>NaI</w:t>
            </w:r>
            <w:proofErr w:type="spellEnd"/>
            <w:r>
              <w:t>(</w:t>
            </w:r>
            <w:proofErr w:type="gramEnd"/>
            <w:r>
              <w:t>Tl)) (%)</w:t>
            </w:r>
          </w:p>
        </w:tc>
        <w:tc>
          <w:tcPr>
            <w:tcW w:w="1080" w:type="dxa"/>
          </w:tcPr>
          <w:p w14:paraId="506C2D4E" w14:textId="27466E53" w:rsidR="005B414F" w:rsidRDefault="0076260F" w:rsidP="005B414F">
            <w:pPr>
              <w:jc w:val="right"/>
            </w:pPr>
            <w:r>
              <w:t>4.1, 36</w:t>
            </w:r>
          </w:p>
        </w:tc>
        <w:tc>
          <w:tcPr>
            <w:tcW w:w="940" w:type="dxa"/>
          </w:tcPr>
          <w:p w14:paraId="1FB1DC0A" w14:textId="00C63F04" w:rsidR="005B414F" w:rsidRDefault="005B414F" w:rsidP="005B414F">
            <w:pPr>
              <w:jc w:val="right"/>
            </w:pPr>
            <w:r>
              <w:t>85</w:t>
            </w:r>
          </w:p>
        </w:tc>
        <w:tc>
          <w:tcPr>
            <w:tcW w:w="1070" w:type="dxa"/>
          </w:tcPr>
          <w:p w14:paraId="05533404" w14:textId="77777777" w:rsidR="005B414F" w:rsidRDefault="005B414F" w:rsidP="005B414F">
            <w:pPr>
              <w:jc w:val="right"/>
            </w:pPr>
            <w:r>
              <w:t>0.3, 0.1</w:t>
            </w:r>
          </w:p>
        </w:tc>
        <w:tc>
          <w:tcPr>
            <w:tcW w:w="236" w:type="dxa"/>
          </w:tcPr>
          <w:p w14:paraId="63FF42C3" w14:textId="77777777" w:rsidR="005B414F" w:rsidRDefault="005B414F" w:rsidP="00B76AF5"/>
        </w:tc>
      </w:tr>
      <w:tr w:rsidR="005B414F" w14:paraId="24FDA82F" w14:textId="77777777" w:rsidTr="0076260F">
        <w:trPr>
          <w:trHeight w:val="288"/>
          <w:jc w:val="center"/>
        </w:trPr>
        <w:tc>
          <w:tcPr>
            <w:tcW w:w="4947" w:type="dxa"/>
          </w:tcPr>
          <w:p w14:paraId="6D5A1FB7" w14:textId="77777777" w:rsidR="005B414F" w:rsidRDefault="005B414F" w:rsidP="00B76AF5">
            <w:r>
              <w:t xml:space="preserve">Light yield variation with temperature(% / </w:t>
            </w:r>
            <w:r>
              <w:sym w:font="Symbol" w:char="F0B0"/>
            </w:r>
            <w:r w:rsidRPr="00387EB8">
              <w:t>C</w:t>
            </w:r>
            <w:r>
              <w:t>)</w:t>
            </w:r>
          </w:p>
        </w:tc>
        <w:tc>
          <w:tcPr>
            <w:tcW w:w="1080" w:type="dxa"/>
          </w:tcPr>
          <w:p w14:paraId="2F1A7608" w14:textId="5403282A" w:rsidR="005B414F" w:rsidRDefault="0076260F" w:rsidP="005B414F">
            <w:pPr>
              <w:jc w:val="right"/>
            </w:pPr>
            <w:r>
              <w:t>0.1, -1.9</w:t>
            </w:r>
          </w:p>
        </w:tc>
        <w:tc>
          <w:tcPr>
            <w:tcW w:w="940" w:type="dxa"/>
          </w:tcPr>
          <w:p w14:paraId="357FB082" w14:textId="6112F3A9" w:rsidR="005B414F" w:rsidRDefault="005B414F" w:rsidP="005B414F">
            <w:pPr>
              <w:jc w:val="right"/>
            </w:pPr>
            <w:r>
              <w:t>-0.2</w:t>
            </w:r>
          </w:p>
        </w:tc>
        <w:tc>
          <w:tcPr>
            <w:tcW w:w="1070" w:type="dxa"/>
          </w:tcPr>
          <w:p w14:paraId="7EA33CF8" w14:textId="77777777" w:rsidR="005B414F" w:rsidRDefault="005B414F" w:rsidP="005B414F">
            <w:pPr>
              <w:jc w:val="right"/>
            </w:pPr>
            <w:r>
              <w:t>-2.5</w:t>
            </w:r>
          </w:p>
        </w:tc>
        <w:tc>
          <w:tcPr>
            <w:tcW w:w="236" w:type="dxa"/>
          </w:tcPr>
          <w:p w14:paraId="5766FCD0" w14:textId="77777777" w:rsidR="005B414F" w:rsidRDefault="005B414F" w:rsidP="00B76AF5"/>
        </w:tc>
      </w:tr>
      <w:tr w:rsidR="005B414F" w14:paraId="4754A8EB" w14:textId="77777777" w:rsidTr="0076260F">
        <w:trPr>
          <w:trHeight w:val="288"/>
          <w:jc w:val="center"/>
        </w:trPr>
        <w:tc>
          <w:tcPr>
            <w:tcW w:w="4947" w:type="dxa"/>
          </w:tcPr>
          <w:p w14:paraId="3229C6C7" w14:textId="77777777" w:rsidR="005B414F" w:rsidRDefault="005B414F" w:rsidP="00B76AF5">
            <w:proofErr w:type="spellStart"/>
            <w:r>
              <w:t>Hygroscopicity</w:t>
            </w:r>
            <w:proofErr w:type="spellEnd"/>
          </w:p>
        </w:tc>
        <w:tc>
          <w:tcPr>
            <w:tcW w:w="1080" w:type="dxa"/>
          </w:tcPr>
          <w:p w14:paraId="14C8095D" w14:textId="1828AE13" w:rsidR="005B414F" w:rsidRDefault="0076260F" w:rsidP="005B414F">
            <w:pPr>
              <w:jc w:val="right"/>
            </w:pPr>
            <w:r>
              <w:t>None</w:t>
            </w:r>
          </w:p>
        </w:tc>
        <w:tc>
          <w:tcPr>
            <w:tcW w:w="940" w:type="dxa"/>
          </w:tcPr>
          <w:p w14:paraId="07BB8083" w14:textId="252EF05E" w:rsidR="005B414F" w:rsidRDefault="005B414F" w:rsidP="005B414F">
            <w:pPr>
              <w:jc w:val="right"/>
            </w:pPr>
            <w:r>
              <w:t>None</w:t>
            </w:r>
          </w:p>
        </w:tc>
        <w:tc>
          <w:tcPr>
            <w:tcW w:w="1070" w:type="dxa"/>
          </w:tcPr>
          <w:p w14:paraId="3F3DC841" w14:textId="77777777" w:rsidR="005B414F" w:rsidRDefault="005B414F" w:rsidP="005B414F">
            <w:pPr>
              <w:jc w:val="right"/>
            </w:pPr>
            <w:r>
              <w:t>None</w:t>
            </w:r>
          </w:p>
        </w:tc>
        <w:tc>
          <w:tcPr>
            <w:tcW w:w="236" w:type="dxa"/>
          </w:tcPr>
          <w:p w14:paraId="403834F6" w14:textId="77777777" w:rsidR="005B414F" w:rsidRDefault="005B414F" w:rsidP="00B76AF5"/>
        </w:tc>
      </w:tr>
    </w:tbl>
    <w:p w14:paraId="15E11A43" w14:textId="77777777" w:rsidR="005F31DA" w:rsidRDefault="005F31DA" w:rsidP="005F31DA"/>
    <w:p w14:paraId="185200BF" w14:textId="59B7DE82" w:rsidR="005F31DA" w:rsidRDefault="005F31DA" w:rsidP="005F31DA">
      <w:r>
        <w:t>The light emission spectrum of LYSO peaks at 402 nm, compatibl</w:t>
      </w:r>
      <w:r w:rsidR="000D525B">
        <w:t xml:space="preserve">e with APD readout. LYSO has a scintillation decay time of </w:t>
      </w:r>
      <w:r w:rsidRPr="00D01790">
        <w:rPr>
          <w:i/>
        </w:rPr>
        <w:sym w:font="Symbol" w:char="F074"/>
      </w:r>
      <w:r>
        <w:rPr>
          <w:i/>
        </w:rPr>
        <w:t xml:space="preserve"> </w:t>
      </w:r>
      <w:r w:rsidR="000D525B">
        <w:t>= 40 ns</w:t>
      </w:r>
      <w:proofErr w:type="gramStart"/>
      <w:r w:rsidR="000D525B">
        <w:t xml:space="preserve">; </w:t>
      </w:r>
      <w:r>
        <w:t xml:space="preserve"> the</w:t>
      </w:r>
      <w:proofErr w:type="gramEnd"/>
      <w:r>
        <w:t xml:space="preserve"> </w:t>
      </w:r>
      <w:r w:rsidR="000D525B">
        <w:t xml:space="preserve">optimal integration time of </w:t>
      </w:r>
      <w:r w:rsidR="000D525B" w:rsidRPr="000D525B">
        <w:t>200</w:t>
      </w:r>
      <w:r w:rsidR="000D525B">
        <w:t xml:space="preserve"> </w:t>
      </w:r>
      <w:r w:rsidRPr="000D525B">
        <w:t>ns</w:t>
      </w:r>
      <w:r>
        <w:t xml:space="preserve"> is compatible with the expected signal and background rate. </w:t>
      </w:r>
    </w:p>
    <w:p w14:paraId="1CF34C92" w14:textId="77777777" w:rsidR="005F31DA" w:rsidRDefault="005F31DA" w:rsidP="005F31DA"/>
    <w:p w14:paraId="29D60694" w14:textId="559F1B81" w:rsidR="005F31DA" w:rsidRDefault="005F31DA" w:rsidP="000D525B">
      <w:r>
        <w:t xml:space="preserve">The greatest advantage of LYSO crystals is the excellent light yield, which </w:t>
      </w:r>
      <w:r w:rsidR="000D525B">
        <w:t xml:space="preserve">provides </w:t>
      </w:r>
      <w:r>
        <w:t xml:space="preserve">excellent energy resolution </w:t>
      </w:r>
      <w:r w:rsidR="000D525B">
        <w:t>at room temperature.</w:t>
      </w:r>
      <w:r>
        <w:t xml:space="preserve"> This greatly simplifies the calorimeter design.  Temperature stability requirements are also substantially less stringent.</w:t>
      </w:r>
    </w:p>
    <w:p w14:paraId="12C730E3" w14:textId="77777777" w:rsidR="005F31DA" w:rsidRDefault="005F31DA" w:rsidP="005F31DA">
      <w:r>
        <w:t xml:space="preserve"> </w:t>
      </w:r>
    </w:p>
    <w:p w14:paraId="7EAB3520" w14:textId="53EF0DA9" w:rsidR="005F31DA" w:rsidRDefault="005F31DA" w:rsidP="005F31DA">
      <w:r>
        <w:t>The much larger LYSO signals provides greater flexibility in the choice of photo sensors and front end electronics (FEE). There are several alternatives possible: (a) the use of a simple voltage amplifier in place of a charge sensitive amplifier and shaper. Our tests show that even a single APD/crystal c</w:t>
      </w:r>
      <w:r w:rsidR="00E90A5D">
        <w:t>an provide an ENC of 100 keV</w:t>
      </w:r>
      <w:proofErr w:type="gramStart"/>
      <w:r w:rsidR="00E90A5D">
        <w:t xml:space="preserve">,  </w:t>
      </w:r>
      <w:r>
        <w:t>b</w:t>
      </w:r>
      <w:proofErr w:type="gramEnd"/>
      <w:r>
        <w:t>) using the FEE together with a large size APD can reduce the ENC due primarily to the APD leakage noise to ~30-40 keV, (c) retaining the FEE developed for PWO-2 and reduce the APD size from 10</w:t>
      </w:r>
      <w:r>
        <w:sym w:font="Symbol" w:char="F0B4"/>
      </w:r>
      <w:r>
        <w:t xml:space="preserve">10 </w:t>
      </w:r>
      <w:r>
        <w:lastRenderedPageBreak/>
        <w:t>mm</w:t>
      </w:r>
      <w:r w:rsidRPr="00B76AF5">
        <w:rPr>
          <w:vertAlign w:val="superscript"/>
        </w:rPr>
        <w:t>2</w:t>
      </w:r>
      <w:r>
        <w:t xml:space="preserve"> to 5</w:t>
      </w:r>
      <w:r>
        <w:sym w:font="Symbol" w:char="F0B4"/>
      </w:r>
      <w:r>
        <w:t>5 mm</w:t>
      </w:r>
      <w:r w:rsidRPr="00B76AF5">
        <w:rPr>
          <w:vertAlign w:val="superscript"/>
        </w:rPr>
        <w:t>2</w:t>
      </w:r>
      <w:r>
        <w:t xml:space="preserve">, keeping the ENC at the level of ~150 keV. For any of these options the overall noise for a group of 25 crystals will be below 1 MeV, allowing us to push the energy resolution close to the intrinsic photoelectron statistics limit of 1%. </w:t>
      </w:r>
    </w:p>
    <w:p w14:paraId="09220377" w14:textId="77777777" w:rsidR="005F31DA" w:rsidRDefault="005F31DA" w:rsidP="005F31DA"/>
    <w:p w14:paraId="78EBA300" w14:textId="14EBF885" w:rsidR="005F31DA" w:rsidRDefault="005F31DA" w:rsidP="007A2BA5">
      <w:r>
        <w:t xml:space="preserve">A third advantage of LYSO is the excellent radiation hardness, which has been measured for both </w:t>
      </w:r>
      <w:r w:rsidRPr="00A5592C">
        <w:rPr>
          <w:rFonts w:ascii="Symbol" w:hAnsi="Symbol"/>
          <w:i/>
        </w:rPr>
        <w:t></w:t>
      </w:r>
      <w:r>
        <w:rPr>
          <w:rFonts w:cs="Times New Roman"/>
          <w:i/>
        </w:rPr>
        <w:t>’</w:t>
      </w:r>
      <w:r>
        <w:t>s and neutrons. Negligible deterioration of signals (10% loss in light yield) is observed with</w:t>
      </w:r>
      <w:r w:rsidRPr="00A5592C">
        <w:rPr>
          <w:rFonts w:ascii="Symbol" w:hAnsi="Symbol"/>
          <w:i/>
        </w:rPr>
        <w:t></w:t>
      </w:r>
      <w:r w:rsidRPr="00A5592C">
        <w:rPr>
          <w:rFonts w:ascii="Symbol" w:hAnsi="Symbol"/>
          <w:i/>
        </w:rPr>
        <w:t></w:t>
      </w:r>
      <w:r>
        <w:t xml:space="preserve"> exposures of 10000 </w:t>
      </w:r>
      <w:proofErr w:type="spellStart"/>
      <w:r>
        <w:t>Gy</w:t>
      </w:r>
      <w:proofErr w:type="spellEnd"/>
      <w:r>
        <w:t xml:space="preserve"> (</w:t>
      </w:r>
      <w:r w:rsidRPr="00A5592C">
        <w:rPr>
          <w:i/>
        </w:rPr>
        <w:t>i.e.</w:t>
      </w:r>
      <w:r>
        <w:t xml:space="preserve"> 15 years of Mu2e running).  Therefore, with LYSO we expect not to need any stimulated recovery mechanism and there will be no reduction of running time.</w:t>
      </w:r>
    </w:p>
    <w:p w14:paraId="02D92EBD" w14:textId="3E9C3319" w:rsidR="005F31DA" w:rsidRDefault="00AB1356" w:rsidP="005F31DA">
      <w:pPr>
        <w:ind w:firstLine="720"/>
      </w:pPr>
      <w:r>
        <w:rPr>
          <w:noProof/>
        </w:rPr>
        <mc:AlternateContent>
          <mc:Choice Requires="wps">
            <w:drawing>
              <wp:anchor distT="0" distB="0" distL="114300" distR="114300" simplePos="0" relativeHeight="251699200" behindDoc="0" locked="0" layoutInCell="1" allowOverlap="1" wp14:anchorId="52F7AAE5" wp14:editId="2ACA8484">
                <wp:simplePos x="0" y="0"/>
                <wp:positionH relativeFrom="column">
                  <wp:posOffset>3069590</wp:posOffset>
                </wp:positionH>
                <wp:positionV relativeFrom="paragraph">
                  <wp:posOffset>2331092</wp:posOffset>
                </wp:positionV>
                <wp:extent cx="2010410" cy="635"/>
                <wp:effectExtent l="0" t="0" r="8890" b="635"/>
                <wp:wrapTopAndBottom/>
                <wp:docPr id="19" name="Text Box 19"/>
                <wp:cNvGraphicFramePr/>
                <a:graphic xmlns:a="http://schemas.openxmlformats.org/drawingml/2006/main">
                  <a:graphicData uri="http://schemas.microsoft.com/office/word/2010/wordprocessingShape">
                    <wps:wsp>
                      <wps:cNvSpPr txBox="1"/>
                      <wps:spPr>
                        <a:xfrm>
                          <a:off x="0" y="0"/>
                          <a:ext cx="2010410" cy="635"/>
                        </a:xfrm>
                        <a:prstGeom prst="rect">
                          <a:avLst/>
                        </a:prstGeom>
                        <a:solidFill>
                          <a:prstClr val="white"/>
                        </a:solidFill>
                        <a:ln>
                          <a:noFill/>
                        </a:ln>
                        <a:effectLst/>
                      </wps:spPr>
                      <wps:txbx>
                        <w:txbxContent>
                          <w:p w14:paraId="068CDEAA" w14:textId="7C7D72E0" w:rsidR="00DD3C0E" w:rsidRPr="009A5E0F" w:rsidRDefault="00DD3C0E" w:rsidP="00DD3C0E">
                            <w:pPr>
                              <w:pStyle w:val="Caption"/>
                              <w:rPr>
                                <w:sz w:val="24"/>
                                <w:szCs w:val="24"/>
                              </w:rPr>
                            </w:pPr>
                            <w:r w:rsidRPr="00AB1356">
                              <w:rPr>
                                <w:b/>
                              </w:rPr>
                              <w:t xml:space="preserve">Figure </w:t>
                            </w:r>
                            <w:r w:rsidR="00AB1356" w:rsidRPr="00AB1356">
                              <w:rPr>
                                <w:b/>
                              </w:rPr>
                              <w:t>0.3</w:t>
                            </w:r>
                            <w:r w:rsidR="00AB1356">
                              <w:t xml:space="preserve"> </w:t>
                            </w:r>
                            <w:r w:rsidRPr="00055AF2">
                              <w:t>Longitudinal response uniformity measurement for a Saint-Gobain crystal.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7AAE5" id="Text Box 19" o:spid="_x0000_s1027" type="#_x0000_t202" style="position:absolute;left:0;text-align:left;margin-left:241.7pt;margin-top:183.55pt;width:158.3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" stroked="f">
                <v:textbox style="mso-fit-shape-to-text:t" inset="0,0,0,0">
                  <w:txbxContent>
                    <w:p w14:paraId="068CDEAA" w14:textId="7C7D72E0" w:rsidR="00DD3C0E" w:rsidRPr="009A5E0F" w:rsidRDefault="00DD3C0E" w:rsidP="00DD3C0E">
                      <w:pPr>
                        <w:pStyle w:val="Caption"/>
                        <w:rPr>
                          <w:sz w:val="24"/>
                          <w:szCs w:val="24"/>
                        </w:rPr>
                      </w:pPr>
                      <w:r w:rsidRPr="00AB1356">
                        <w:rPr>
                          <w:b/>
                        </w:rPr>
                        <w:t xml:space="preserve">Figure </w:t>
                      </w:r>
                      <w:r w:rsidR="00AB1356" w:rsidRPr="00AB1356">
                        <w:rPr>
                          <w:b/>
                        </w:rPr>
                        <w:t>0.3</w:t>
                      </w:r>
                      <w:r w:rsidR="00AB1356">
                        <w:t xml:space="preserve"> </w:t>
                      </w:r>
                      <w:r w:rsidRPr="00055AF2">
                        <w:t>Longitudinal response uniformity measurement for a Saint-Gobain crystal.</w:t>
                      </w:r>
                    </w:p>
                  </w:txbxContent>
                </v:textbox>
                <w10:wrap type="topAndBottom"/>
              </v:shape>
            </w:pict>
          </mc:Fallback>
        </mc:AlternateContent>
      </w:r>
      <w:r>
        <w:rPr>
          <w:noProof/>
          <w:lang w:eastAsia="en-US"/>
        </w:rPr>
        <w:drawing>
          <wp:anchor distT="0" distB="0" distL="114300" distR="114300" simplePos="0" relativeHeight="251661312" behindDoc="0" locked="0" layoutInCell="1" allowOverlap="1" wp14:anchorId="0C258383" wp14:editId="09611FED">
            <wp:simplePos x="0" y="0"/>
            <wp:positionH relativeFrom="column">
              <wp:posOffset>3069590</wp:posOffset>
            </wp:positionH>
            <wp:positionV relativeFrom="paragraph">
              <wp:posOffset>449580</wp:posOffset>
            </wp:positionV>
            <wp:extent cx="1896110" cy="1896110"/>
            <wp:effectExtent l="0" t="0" r="8890"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1896110" cy="18961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72759" w14:textId="76A6304F" w:rsidR="007A2BA5" w:rsidRDefault="005F31DA" w:rsidP="005F31DA">
      <w:r w:rsidRPr="00D922D8">
        <w:fldChar w:fldCharType="begin"/>
      </w:r>
      <w:r w:rsidRPr="00D922D8">
        <w:instrText xml:space="preserve"> REF _Ref164570057 \h </w:instrText>
      </w:r>
      <w:r w:rsidR="00D922D8" w:rsidRPr="00D922D8">
        <w:instrText xml:space="preserve"> \* MERGEFORMAT </w:instrText>
      </w:r>
      <w:r w:rsidRPr="00D922D8">
        <w:fldChar w:fldCharType="separate"/>
      </w:r>
      <w:r w:rsidRPr="00D922D8">
        <w:t>Figure 0.</w:t>
      </w:r>
      <w:r w:rsidRPr="00D922D8">
        <w:rPr>
          <w:noProof/>
        </w:rPr>
        <w:t>3</w:t>
      </w:r>
      <w:r w:rsidRPr="00D922D8">
        <w:fldChar w:fldCharType="end"/>
      </w:r>
      <w:r>
        <w:t xml:space="preserve"> shows the response of a LYSO crystal read out by a conventional PMT to a </w:t>
      </w:r>
      <w:r w:rsidRPr="00B46CA5">
        <w:rPr>
          <w:vertAlign w:val="superscript"/>
        </w:rPr>
        <w:t>22</w:t>
      </w:r>
      <w:r>
        <w:t>Na source. The energy resolution is excellent. The same technique is used to measure the LRU (Longitudinal Response Uniformity) by scanning the crystal along its axis [3]. Control of the cerium concentration in the growing process has brought the longitudinal response uniformity in current production LYSO crystals to better than 2-3%.</w:t>
      </w:r>
      <w:r w:rsidR="00DD3C0E">
        <w:rPr>
          <w:noProof/>
        </w:rPr>
        <mc:AlternateContent>
          <mc:Choice Requires="wps">
            <w:drawing>
              <wp:anchor distT="0" distB="0" distL="114300" distR="114300" simplePos="0" relativeHeight="251697152" behindDoc="0" locked="0" layoutInCell="1" allowOverlap="1" wp14:anchorId="736C69DD" wp14:editId="235B71C8">
                <wp:simplePos x="0" y="0"/>
                <wp:positionH relativeFrom="column">
                  <wp:posOffset>140970</wp:posOffset>
                </wp:positionH>
                <wp:positionV relativeFrom="paragraph">
                  <wp:posOffset>2131695</wp:posOffset>
                </wp:positionV>
                <wp:extent cx="233997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a:effectLst/>
                      </wps:spPr>
                      <wps:txbx>
                        <w:txbxContent>
                          <w:p w14:paraId="2166813D" w14:textId="04EA55D9" w:rsidR="00DD3C0E" w:rsidRPr="00D66B94" w:rsidRDefault="00DD3C0E" w:rsidP="00DD3C0E">
                            <w:pPr>
                              <w:pStyle w:val="Caption"/>
                              <w:rPr>
                                <w:noProof/>
                                <w:sz w:val="24"/>
                                <w:szCs w:val="24"/>
                              </w:rPr>
                            </w:pPr>
                            <w:r w:rsidRPr="00DD3C0E">
                              <w:rPr>
                                <w:b/>
                              </w:rPr>
                              <w:t>Figure 0.2.</w:t>
                            </w:r>
                            <w:r>
                              <w:t xml:space="preserve"> </w:t>
                            </w:r>
                            <w:r w:rsidRPr="00C603E0">
                              <w:t>Charge response to a 22Na source for a LYSO crystal readout by a PMT.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C69DD" id="Text Box 18" o:spid="_x0000_s1028" type="#_x0000_t202" style="position:absolute;left:0;text-align:left;margin-left:11.1pt;margin-top:167.85pt;width:184.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" stroked="f">
                <v:textbox style="mso-fit-shape-to-text:t" inset="0,0,0,0">
                  <w:txbxContent>
                    <w:p w14:paraId="2166813D" w14:textId="04EA55D9" w:rsidR="00DD3C0E" w:rsidRPr="00D66B94" w:rsidRDefault="00DD3C0E" w:rsidP="00DD3C0E">
                      <w:pPr>
                        <w:pStyle w:val="Caption"/>
                        <w:rPr>
                          <w:noProof/>
                          <w:sz w:val="24"/>
                          <w:szCs w:val="24"/>
                        </w:rPr>
                      </w:pPr>
                      <w:r w:rsidRPr="00DD3C0E">
                        <w:rPr>
                          <w:b/>
                        </w:rPr>
                        <w:t>Figure 0.2.</w:t>
                      </w:r>
                      <w:r>
                        <w:t xml:space="preserve"> </w:t>
                      </w:r>
                      <w:r w:rsidRPr="00C603E0">
                        <w:t>Charge response to a 22Na source for a LYSO crystal readout by a PMT.</w:t>
                      </w:r>
                    </w:p>
                  </w:txbxContent>
                </v:textbox>
                <w10:wrap type="topAndBottom"/>
              </v:shape>
            </w:pict>
          </mc:Fallback>
        </mc:AlternateContent>
      </w:r>
      <w:r>
        <w:rPr>
          <w:noProof/>
          <w:lang w:eastAsia="en-US"/>
        </w:rPr>
        <w:drawing>
          <wp:anchor distT="0" distB="0" distL="114300" distR="114300" simplePos="0" relativeHeight="251660288" behindDoc="0" locked="0" layoutInCell="1" allowOverlap="1" wp14:anchorId="70413CB8" wp14:editId="440615B1">
            <wp:simplePos x="0" y="0"/>
            <wp:positionH relativeFrom="column">
              <wp:posOffset>140970</wp:posOffset>
            </wp:positionH>
            <wp:positionV relativeFrom="paragraph">
              <wp:posOffset>191770</wp:posOffset>
            </wp:positionV>
            <wp:extent cx="2339975" cy="1882775"/>
            <wp:effectExtent l="0" t="0" r="3175" b="3175"/>
            <wp:wrapTopAndBottom/>
            <wp:docPr id="52" name="Picture 52"/>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9"/>
                    <a:srcRect/>
                    <a:stretch>
                      <a:fillRect/>
                    </a:stretch>
                  </pic:blipFill>
                  <pic:spPr bwMode="auto">
                    <a:xfrm>
                      <a:off x="0" y="0"/>
                      <a:ext cx="2339975" cy="1882775"/>
                    </a:xfrm>
                    <a:prstGeom prst="rect">
                      <a:avLst/>
                    </a:prstGeom>
                    <a:noFill/>
                    <a:ln w="9525">
                      <a:noFill/>
                      <a:miter lim="800000"/>
                      <a:headEnd/>
                      <a:tailEnd/>
                    </a:ln>
                  </pic:spPr>
                </pic:pic>
              </a:graphicData>
            </a:graphic>
          </wp:anchor>
        </w:drawing>
      </w:r>
    </w:p>
    <w:p w14:paraId="55BA1472" w14:textId="219F2B94" w:rsidR="007D131B" w:rsidRDefault="005F31DA" w:rsidP="005F31DA">
      <w:r>
        <w:t>The main disadvantage of LYSO is the cost. LYSO crystals are commercially available from Saint-Gobain, SICCAS (Sha</w:t>
      </w:r>
      <w:r w:rsidR="000D525B">
        <w:t>nghai Institute of Ceramics),</w:t>
      </w:r>
      <w:r>
        <w:t xml:space="preserve"> SIPAT (Sichuan Institute of Piezoelectric and Acousto-optic Technology)</w:t>
      </w:r>
      <w:r w:rsidR="000D525B">
        <w:t xml:space="preserve"> and other producers</w:t>
      </w:r>
      <w:r w:rsidR="008D59E1">
        <w:t>. Despite a</w:t>
      </w:r>
      <w:r>
        <w:t>n active R&amp;D program at Caltech,</w:t>
      </w:r>
      <w:r w:rsidRPr="001A7F8F">
        <w:t xml:space="preserve"> </w:t>
      </w:r>
      <w:r>
        <w:t>in cooperation with SICCAS and SIPAT, aiming to reduce the commercial price of LYSO</w:t>
      </w:r>
      <w:r w:rsidR="008D59E1">
        <w:t>, the large increase in Lu</w:t>
      </w:r>
      <w:r w:rsidR="008D59E1" w:rsidRPr="008D59E1">
        <w:rPr>
          <w:vertAlign w:val="subscript"/>
        </w:rPr>
        <w:t>2</w:t>
      </w:r>
      <w:r w:rsidR="008D59E1">
        <w:t>O</w:t>
      </w:r>
      <w:r w:rsidR="008D59E1" w:rsidRPr="008D59E1">
        <w:rPr>
          <w:vertAlign w:val="subscript"/>
        </w:rPr>
        <w:t>3</w:t>
      </w:r>
      <w:r w:rsidR="008D59E1">
        <w:t xml:space="preserve"> salt price over the past two years has made the cost of a LYSO calorimeter unaffordable</w:t>
      </w:r>
      <w:r>
        <w:t xml:space="preserve">. The LYSO crystal cost </w:t>
      </w:r>
      <w:r w:rsidR="008D59E1">
        <w:t>at the time of the CDR was</w:t>
      </w:r>
      <w:r>
        <w:t xml:space="preserve"> of the order of a factor 2.5-3 more than PWO-2. There </w:t>
      </w:r>
      <w:r w:rsidR="008D59E1">
        <w:t>were</w:t>
      </w:r>
      <w:r>
        <w:t>, however, compensating cost reductions, in that the -25</w:t>
      </w:r>
      <w:r>
        <w:sym w:font="Symbol" w:char="F0B0"/>
      </w:r>
      <w:r w:rsidRPr="00387EB8">
        <w:t>C</w:t>
      </w:r>
      <w:r>
        <w:t xml:space="preserve"> cooling system is not required, no provision fo</w:t>
      </w:r>
      <w:r w:rsidR="008D59E1">
        <w:t>r radiation damage recovery had</w:t>
      </w:r>
      <w:r>
        <w:t xml:space="preserve"> be </w:t>
      </w:r>
      <w:r w:rsidR="008D59E1">
        <w:t>provided, and that performance was</w:t>
      </w:r>
      <w:r>
        <w:t xml:space="preserve"> improved</w:t>
      </w:r>
      <w:r w:rsidR="008D59E1">
        <w:t>,</w:t>
      </w:r>
      <w:r w:rsidR="007D131B">
        <w:t xml:space="preserve"> and</w:t>
      </w:r>
    </w:p>
    <w:p w14:paraId="6ED225DD" w14:textId="5DF124CC" w:rsidR="007D131B" w:rsidRPr="00DD3C0E" w:rsidRDefault="00DD3C0E" w:rsidP="005F31DA">
      <w:pPr>
        <w:rPr>
          <w:b/>
        </w:rPr>
      </w:pPr>
      <w:r>
        <w:rPr>
          <w:noProof/>
        </w:rPr>
        <w:lastRenderedPageBreak/>
        <mc:AlternateContent>
          <mc:Choice Requires="wps">
            <w:drawing>
              <wp:anchor distT="0" distB="0" distL="114300" distR="114300" simplePos="0" relativeHeight="251695104" behindDoc="0" locked="0" layoutInCell="1" allowOverlap="1" wp14:anchorId="61250A6C" wp14:editId="26388EA9">
                <wp:simplePos x="0" y="0"/>
                <wp:positionH relativeFrom="column">
                  <wp:posOffset>635</wp:posOffset>
                </wp:positionH>
                <wp:positionV relativeFrom="paragraph">
                  <wp:posOffset>2764155</wp:posOffset>
                </wp:positionV>
                <wp:extent cx="54927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492750" cy="635"/>
                        </a:xfrm>
                        <a:prstGeom prst="rect">
                          <a:avLst/>
                        </a:prstGeom>
                        <a:solidFill>
                          <a:prstClr val="white"/>
                        </a:solidFill>
                        <a:ln>
                          <a:noFill/>
                        </a:ln>
                        <a:effectLst/>
                      </wps:spPr>
                      <wps:txbx>
                        <w:txbxContent>
                          <w:p w14:paraId="0CB22814" w14:textId="4D40D987" w:rsidR="00DD3C0E" w:rsidRPr="00097A01" w:rsidRDefault="00DD3C0E" w:rsidP="00DD3C0E">
                            <w:pPr>
                              <w:pStyle w:val="Caption"/>
                              <w:rPr>
                                <w:b/>
                                <w:noProof/>
                                <w:sz w:val="24"/>
                                <w:szCs w:val="24"/>
                              </w:rPr>
                            </w:pPr>
                            <w:r w:rsidRPr="00DD3C0E">
                              <w:rPr>
                                <w:b/>
                              </w:rPr>
                              <w:t xml:space="preserve">Figure </w:t>
                            </w:r>
                            <w:r w:rsidR="00D922D8">
                              <w:rPr>
                                <w:b/>
                              </w:rPr>
                              <w:t>0.4</w:t>
                            </w:r>
                            <w:r w:rsidRPr="00DD3C0E">
                              <w:rPr>
                                <w:b/>
                              </w:rPr>
                              <w:t>.</w:t>
                            </w:r>
                            <w:r w:rsidRPr="00C841FC">
                              <w:t xml:space="preserve"> Market price of Lu2O3 as a function of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50A6C" id="Text Box 1" o:spid="_x0000_s1029" type="#_x0000_t202" style="position:absolute;left:0;text-align:left;margin-left:.05pt;margin-top:217.65pt;width:43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" stroked="f">
                <v:textbox style="mso-fit-shape-to-text:t" inset="0,0,0,0">
                  <w:txbxContent>
                    <w:p w14:paraId="0CB22814" w14:textId="4D40D987" w:rsidR="00DD3C0E" w:rsidRPr="00097A01" w:rsidRDefault="00DD3C0E" w:rsidP="00DD3C0E">
                      <w:pPr>
                        <w:pStyle w:val="Caption"/>
                        <w:rPr>
                          <w:b/>
                          <w:noProof/>
                          <w:sz w:val="24"/>
                          <w:szCs w:val="24"/>
                        </w:rPr>
                      </w:pPr>
                      <w:r w:rsidRPr="00DD3C0E">
                        <w:rPr>
                          <w:b/>
                        </w:rPr>
                        <w:t xml:space="preserve">Figure </w:t>
                      </w:r>
                      <w:r w:rsidR="00D922D8">
                        <w:rPr>
                          <w:b/>
                        </w:rPr>
                        <w:t>0.4</w:t>
                      </w:r>
                      <w:r w:rsidRPr="00DD3C0E">
                        <w:rPr>
                          <w:b/>
                        </w:rPr>
                        <w:t>.</w:t>
                      </w:r>
                      <w:r w:rsidRPr="00C841FC">
                        <w:t xml:space="preserve"> Market price of Lu2O3 as a function of time.</w:t>
                      </w:r>
                    </w:p>
                  </w:txbxContent>
                </v:textbox>
                <w10:wrap type="topAndBottom"/>
              </v:shape>
            </w:pict>
          </mc:Fallback>
        </mc:AlternateContent>
      </w:r>
      <w:r>
        <w:rPr>
          <w:b/>
          <w:noProof/>
          <w:lang w:eastAsia="en-US"/>
        </w:rPr>
        <w:drawing>
          <wp:anchor distT="0" distB="0" distL="114300" distR="114300" simplePos="0" relativeHeight="251693056" behindDoc="0" locked="0" layoutInCell="1" allowOverlap="1" wp14:anchorId="6ABFC0BE" wp14:editId="40EEC8D0">
            <wp:simplePos x="0" y="0"/>
            <wp:positionH relativeFrom="column">
              <wp:posOffset>1197</wp:posOffset>
            </wp:positionH>
            <wp:positionV relativeFrom="paragraph">
              <wp:posOffset>-223</wp:posOffset>
            </wp:positionV>
            <wp:extent cx="5492750" cy="2707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2750" cy="2707005"/>
                    </a:xfrm>
                    <a:prstGeom prst="rect">
                      <a:avLst/>
                    </a:prstGeom>
                    <a:noFill/>
                  </pic:spPr>
                </pic:pic>
              </a:graphicData>
            </a:graphic>
            <wp14:sizeRelH relativeFrom="page">
              <wp14:pctWidth>0</wp14:pctWidth>
            </wp14:sizeRelH>
            <wp14:sizeRelV relativeFrom="page">
              <wp14:pctHeight>0</wp14:pctHeight>
            </wp14:sizeRelV>
          </wp:anchor>
        </w:drawing>
      </w:r>
    </w:p>
    <w:p w14:paraId="49EC745F" w14:textId="3990ED47" w:rsidR="00964C3E" w:rsidRDefault="005F31DA" w:rsidP="005F31DA">
      <w:proofErr w:type="gramStart"/>
      <w:r>
        <w:t>th</w:t>
      </w:r>
      <w:r w:rsidR="008D59E1">
        <w:t>e</w:t>
      </w:r>
      <w:proofErr w:type="gramEnd"/>
      <w:r w:rsidR="008D59E1">
        <w:t xml:space="preserve"> running of the experiment would</w:t>
      </w:r>
      <w:r>
        <w:t xml:space="preserve"> be more efficient.  </w:t>
      </w:r>
      <w:r w:rsidR="008D59E1">
        <w:t>Figure 0.5 shows the history of the spot price of Lu</w:t>
      </w:r>
      <w:r w:rsidR="008D59E1" w:rsidRPr="008D59E1">
        <w:rPr>
          <w:vertAlign w:val="subscript"/>
        </w:rPr>
        <w:t>2</w:t>
      </w:r>
      <w:r w:rsidR="008D59E1">
        <w:t>O</w:t>
      </w:r>
      <w:r w:rsidR="008D59E1" w:rsidRPr="008D59E1">
        <w:rPr>
          <w:vertAlign w:val="subscript"/>
        </w:rPr>
        <w:t>3</w:t>
      </w:r>
      <w:r w:rsidR="008D59E1">
        <w:t xml:space="preserve">. </w:t>
      </w:r>
      <w:r w:rsidR="007D131B">
        <w:t>This increase, due entirely to market manipulation on the part of the Chinese government, has increased the price of LYSO crystals by more than a factor of two, making them too expensive for use in Mu2e. While China lost a recent Word Trade Organization case concerning rare earth market manipulation, the case has been appealed; it is unlikely that the salt price will return to normal levels on a short time scale.</w:t>
      </w:r>
    </w:p>
    <w:p w14:paraId="78AB4A15" w14:textId="7B3AF20B" w:rsidR="007D131B" w:rsidRPr="0086335F" w:rsidRDefault="0086335F" w:rsidP="005F31DA">
      <w:pPr>
        <w:rPr>
          <w:sz w:val="16"/>
        </w:rPr>
      </w:pPr>
      <w:r>
        <w:rPr>
          <w:sz w:val="16"/>
        </w:rPr>
        <w:t xml:space="preserve"> </w:t>
      </w:r>
    </w:p>
    <w:p w14:paraId="78E881EB" w14:textId="77777777" w:rsidR="00B04296" w:rsidRDefault="007D131B" w:rsidP="005F31DA">
      <w:r>
        <w:t>We have therefore been forced t</w:t>
      </w:r>
      <w:r w:rsidR="00802BA4">
        <w:t xml:space="preserve">o seek alternatives, and </w:t>
      </w:r>
      <w:proofErr w:type="gramStart"/>
      <w:r w:rsidR="00802BA4">
        <w:t xml:space="preserve">have </w:t>
      </w:r>
      <w:r>
        <w:t xml:space="preserve"> decided</w:t>
      </w:r>
      <w:proofErr w:type="gramEnd"/>
      <w:r>
        <w:t xml:space="preserve"> upon barium fluoride as the scintillating crystal.</w:t>
      </w:r>
      <w:r w:rsidR="00C36752">
        <w:t xml:space="preserve"> Table 0.1 compares the basic properties of BaF</w:t>
      </w:r>
      <w:r w:rsidR="00C36752" w:rsidRPr="00C36752">
        <w:rPr>
          <w:vertAlign w:val="subscript"/>
        </w:rPr>
        <w:t>2</w:t>
      </w:r>
      <w:r w:rsidR="00C36752">
        <w:t>, LYSO and PbWO</w:t>
      </w:r>
      <w:r w:rsidR="00C36752" w:rsidRPr="00943037">
        <w:rPr>
          <w:vertAlign w:val="subscript"/>
        </w:rPr>
        <w:t>4</w:t>
      </w:r>
      <w:r w:rsidR="00C36752">
        <w:t xml:space="preserve"> crystals.</w:t>
      </w:r>
      <w:r w:rsidR="00943037">
        <w:t xml:space="preserve"> The larger radiation length and Moli</w:t>
      </w:r>
      <w:r w:rsidR="00943037">
        <w:rPr>
          <w:rFonts w:cs="Times New Roman"/>
        </w:rPr>
        <w:t>è</w:t>
      </w:r>
      <w:r w:rsidR="00943037">
        <w:t>re radius of BaF</w:t>
      </w:r>
      <w:r w:rsidR="00943037" w:rsidRPr="00943037">
        <w:rPr>
          <w:vertAlign w:val="subscript"/>
        </w:rPr>
        <w:t>2</w:t>
      </w:r>
      <w:r w:rsidR="00943037">
        <w:t xml:space="preserve"> are clearly a disadvantage.</w:t>
      </w:r>
      <w:r w:rsidR="0086335F">
        <w:t xml:space="preserve"> The light yield is much greater than PbWO</w:t>
      </w:r>
      <w:r w:rsidR="0086335F" w:rsidRPr="00802BA4">
        <w:rPr>
          <w:vertAlign w:val="subscript"/>
        </w:rPr>
        <w:t>4</w:t>
      </w:r>
      <w:r w:rsidR="0086335F">
        <w:t>, although smaller than that of LYSO. The presence of a very fast scintillation decay time c</w:t>
      </w:r>
      <w:r w:rsidR="00802BA4">
        <w:t xml:space="preserve">omponent at 220 nm (&lt;1 ns) is very useful in background rejection, providing compensation for the larger shower size. If rates are not too high, it may be possible to make use of the larger slow component </w:t>
      </w:r>
      <w:r w:rsidR="00B04296">
        <w:t>(</w:t>
      </w:r>
      <w:r w:rsidR="00B04296" w:rsidRPr="00B04296">
        <w:t>650</w:t>
      </w:r>
      <w:r w:rsidR="00B04296">
        <w:t> </w:t>
      </w:r>
      <w:r w:rsidR="00B04296" w:rsidRPr="00B04296">
        <w:t>ns</w:t>
      </w:r>
      <w:r w:rsidR="00B04296">
        <w:t xml:space="preserve">) </w:t>
      </w:r>
      <w:r w:rsidR="00802BA4">
        <w:t>at 300m nm as well.</w:t>
      </w:r>
    </w:p>
    <w:p w14:paraId="755982A7" w14:textId="77777777" w:rsidR="00B04296" w:rsidRDefault="00B04296" w:rsidP="005F31DA"/>
    <w:p w14:paraId="376E12F6" w14:textId="3DBAA4F7" w:rsidR="00B04296" w:rsidRDefault="00B04296" w:rsidP="005F31DA">
      <w:r>
        <w:t>The emission spectrum of BaF</w:t>
      </w:r>
      <w:r w:rsidRPr="00B04296">
        <w:rPr>
          <w:vertAlign w:val="subscript"/>
        </w:rPr>
        <w:t>2</w:t>
      </w:r>
      <w:r>
        <w:t xml:space="preserve"> is shown in Figure 0.6. The short wavelength of both the fast and slow scintillation components presents a difficult readout problem. Photomultiplier tubes with quartz windows and perhaps solar-blind photocathodes are well matched to the BaF</w:t>
      </w:r>
      <w:r w:rsidRPr="00481E9E">
        <w:rPr>
          <w:vertAlign w:val="subscript"/>
        </w:rPr>
        <w:t>2</w:t>
      </w:r>
      <w:r>
        <w:t xml:space="preserve"> spectrum, but will not work in the field of the Detector Solenoid</w:t>
      </w:r>
      <w:r w:rsidR="00481E9E">
        <w:t xml:space="preserve">. Channel plate PMTs are at present far too expensive. We are closely monitoring the LAPPD project, which may be able to produce suitable devices. Out main thrust, however, </w:t>
      </w:r>
      <w:r w:rsidR="00481E9E">
        <w:lastRenderedPageBreak/>
        <w:t xml:space="preserve">is to use solid state </w:t>
      </w:r>
      <w:proofErr w:type="spellStart"/>
      <w:r w:rsidR="00481E9E">
        <w:t>photosensors</w:t>
      </w:r>
      <w:proofErr w:type="spellEnd"/>
      <w:r w:rsidR="00481E9E">
        <w:t xml:space="preserve">, either APDs, SiPMs or MPPCs, with extended UV </w:t>
      </w:r>
      <w:r w:rsidR="00DD3C0E">
        <w:rPr>
          <w:noProof/>
        </w:rPr>
        <mc:AlternateContent>
          <mc:Choice Requires="wps">
            <w:drawing>
              <wp:anchor distT="0" distB="0" distL="114300" distR="114300" simplePos="0" relativeHeight="251692032" behindDoc="0" locked="0" layoutInCell="1" allowOverlap="1" wp14:anchorId="3C576CB3" wp14:editId="0ED32160">
                <wp:simplePos x="0" y="0"/>
                <wp:positionH relativeFrom="column">
                  <wp:posOffset>1110615</wp:posOffset>
                </wp:positionH>
                <wp:positionV relativeFrom="paragraph">
                  <wp:posOffset>3406140</wp:posOffset>
                </wp:positionV>
                <wp:extent cx="318960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a:effectLst/>
                      </wps:spPr>
                      <wps:txbx>
                        <w:txbxContent>
                          <w:p w14:paraId="2B036EB3" w14:textId="4CC0867E" w:rsidR="00DD3C0E" w:rsidRPr="00F14BB1" w:rsidRDefault="00D922D8" w:rsidP="00DD3C0E">
                            <w:pPr>
                              <w:pStyle w:val="Caption"/>
                              <w:rPr>
                                <w:sz w:val="24"/>
                                <w:szCs w:val="24"/>
                              </w:rPr>
                            </w:pPr>
                            <w:r>
                              <w:rPr>
                                <w:b/>
                              </w:rPr>
                              <w:t>Figure 0.5</w:t>
                            </w:r>
                            <w:r w:rsidR="00DD3C0E" w:rsidRPr="00DD3C0E">
                              <w:rPr>
                                <w:b/>
                              </w:rPr>
                              <w:t>.</w:t>
                            </w:r>
                            <w:r w:rsidR="00DD3C0E" w:rsidRPr="00EF1E3C">
                              <w:t xml:space="preserve"> BaF2 emission spectrum. The fast component (900 </w:t>
                            </w:r>
                            <w:proofErr w:type="spellStart"/>
                            <w:r w:rsidR="00DD3C0E" w:rsidRPr="00EF1E3C">
                              <w:t>ps</w:t>
                            </w:r>
                            <w:proofErr w:type="spellEnd"/>
                            <w:r w:rsidR="00DD3C0E" w:rsidRPr="00EF1E3C">
                              <w:t>) peaks at 220 nm. The slow component (650 ns) peaks at ~300 nm.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76CB3" id="Text Box 15" o:spid="_x0000_s1030" type="#_x0000_t202" style="position:absolute;left:0;text-align:left;margin-left:87.45pt;margin-top:268.2pt;width:251.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" stroked="f">
                <v:textbox style="mso-fit-shape-to-text:t" inset="0,0,0,0">
                  <w:txbxContent>
                    <w:p w14:paraId="2B036EB3" w14:textId="4CC0867E" w:rsidR="00DD3C0E" w:rsidRPr="00F14BB1" w:rsidRDefault="00D922D8" w:rsidP="00DD3C0E">
                      <w:pPr>
                        <w:pStyle w:val="Caption"/>
                        <w:rPr>
                          <w:sz w:val="24"/>
                          <w:szCs w:val="24"/>
                        </w:rPr>
                      </w:pPr>
                      <w:r>
                        <w:rPr>
                          <w:b/>
                        </w:rPr>
                        <w:t>Figure 0.5</w:t>
                      </w:r>
                      <w:r w:rsidR="00DD3C0E" w:rsidRPr="00DD3C0E">
                        <w:rPr>
                          <w:b/>
                        </w:rPr>
                        <w:t>.</w:t>
                      </w:r>
                      <w:r w:rsidR="00DD3C0E" w:rsidRPr="00EF1E3C">
                        <w:t xml:space="preserve"> BaF2 emission spectrum. The fast component (900 </w:t>
                      </w:r>
                      <w:proofErr w:type="spellStart"/>
                      <w:r w:rsidR="00DD3C0E" w:rsidRPr="00EF1E3C">
                        <w:t>ps</w:t>
                      </w:r>
                      <w:proofErr w:type="spellEnd"/>
                      <w:r w:rsidR="00DD3C0E" w:rsidRPr="00EF1E3C">
                        <w:t>) peaks at 220 nm. The slow component (650 ns) peaks at ~300 nm.</w:t>
                      </w:r>
                    </w:p>
                  </w:txbxContent>
                </v:textbox>
                <w10:wrap type="topAndBottom"/>
              </v:shape>
            </w:pict>
          </mc:Fallback>
        </mc:AlternateContent>
      </w:r>
      <w:r w:rsidR="00481E9E">
        <w:rPr>
          <w:noProof/>
          <w:lang w:eastAsia="en-US"/>
        </w:rPr>
        <w:drawing>
          <wp:anchor distT="0" distB="0" distL="114300" distR="114300" simplePos="0" relativeHeight="251664384" behindDoc="0" locked="0" layoutInCell="1" allowOverlap="1" wp14:anchorId="63816D47" wp14:editId="45586BFE">
            <wp:simplePos x="0" y="0"/>
            <wp:positionH relativeFrom="column">
              <wp:posOffset>1110910</wp:posOffset>
            </wp:positionH>
            <wp:positionV relativeFrom="paragraph">
              <wp:posOffset>574158</wp:posOffset>
            </wp:positionV>
            <wp:extent cx="3189605" cy="2774950"/>
            <wp:effectExtent l="0" t="0" r="0" b="635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r="5806"/>
                    <a:stretch/>
                  </pic:blipFill>
                  <pic:spPr bwMode="auto">
                    <a:xfrm>
                      <a:off x="0" y="0"/>
                      <a:ext cx="3189605"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E9E">
        <w:t>response.</w:t>
      </w:r>
    </w:p>
    <w:p w14:paraId="5F996C10" w14:textId="262C2F44" w:rsidR="00B04296" w:rsidRDefault="00B04296" w:rsidP="005F31DA"/>
    <w:p w14:paraId="0244502D" w14:textId="5596C1A2" w:rsidR="00A27F2C" w:rsidRDefault="00DD3C0E" w:rsidP="00B04296">
      <w:pPr>
        <w:rPr>
          <w:rFonts w:cs="Times New Roman"/>
        </w:rPr>
      </w:pPr>
      <w:r>
        <w:rPr>
          <w:noProof/>
        </w:rPr>
        <mc:AlternateContent>
          <mc:Choice Requires="wps">
            <w:drawing>
              <wp:anchor distT="0" distB="0" distL="114300" distR="114300" simplePos="0" relativeHeight="251687936" behindDoc="0" locked="0" layoutInCell="1" allowOverlap="1" wp14:anchorId="61AE44A7" wp14:editId="17029266">
                <wp:simplePos x="0" y="0"/>
                <wp:positionH relativeFrom="column">
                  <wp:posOffset>3067050</wp:posOffset>
                </wp:positionH>
                <wp:positionV relativeFrom="paragraph">
                  <wp:posOffset>2173605</wp:posOffset>
                </wp:positionV>
                <wp:extent cx="16192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a:effectLst/>
                      </wps:spPr>
                      <wps:txbx>
                        <w:txbxContent>
                          <w:p w14:paraId="47EAFF7E" w14:textId="13D9A50D" w:rsidR="00DD3C0E" w:rsidRPr="00223D34" w:rsidRDefault="00D922D8" w:rsidP="00DD3C0E">
                            <w:pPr>
                              <w:pStyle w:val="Caption"/>
                              <w:rPr>
                                <w:noProof/>
                                <w:sz w:val="24"/>
                                <w:szCs w:val="24"/>
                              </w:rPr>
                            </w:pPr>
                            <w:r>
                              <w:rPr>
                                <w:b/>
                              </w:rPr>
                              <w:t>Figure 0.7</w:t>
                            </w:r>
                            <w:r w:rsidR="00DD3C0E" w:rsidRPr="00DD3C0E">
                              <w:rPr>
                                <w:b/>
                              </w:rPr>
                              <w:t>.</w:t>
                            </w:r>
                            <w:r w:rsidR="00DD3C0E" w:rsidRPr="005B498E">
                              <w:t xml:space="preserve"> A photograph of a packaged RMD 9 x 9 mm2 APD.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E44A7" id="Text Box 12" o:spid="_x0000_s1031" type="#_x0000_t202" style="position:absolute;left:0;text-align:left;margin-left:241.5pt;margin-top:171.15pt;width:127.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" stroked="f">
                <v:textbox style="mso-fit-shape-to-text:t" inset="0,0,0,0">
                  <w:txbxContent>
                    <w:p w14:paraId="47EAFF7E" w14:textId="13D9A50D" w:rsidR="00DD3C0E" w:rsidRPr="00223D34" w:rsidRDefault="00D922D8" w:rsidP="00DD3C0E">
                      <w:pPr>
                        <w:pStyle w:val="Caption"/>
                        <w:rPr>
                          <w:noProof/>
                          <w:sz w:val="24"/>
                          <w:szCs w:val="24"/>
                        </w:rPr>
                      </w:pPr>
                      <w:r>
                        <w:rPr>
                          <w:b/>
                        </w:rPr>
                        <w:t>Figure 0.7</w:t>
                      </w:r>
                      <w:r w:rsidR="00DD3C0E" w:rsidRPr="00DD3C0E">
                        <w:rPr>
                          <w:b/>
                        </w:rPr>
                        <w:t>.</w:t>
                      </w:r>
                      <w:r w:rsidR="00DD3C0E" w:rsidRPr="005B498E">
                        <w:t xml:space="preserve"> A photograph of a packaged RMD 9 x 9 mm2 APD.</w:t>
                      </w:r>
                    </w:p>
                  </w:txbxContent>
                </v:textbox>
                <w10:wrap type="topAndBottom"/>
              </v:shape>
            </w:pict>
          </mc:Fallback>
        </mc:AlternateContent>
      </w:r>
      <w:r w:rsidR="00A27F2C">
        <w:rPr>
          <w:noProof/>
          <w:lang w:eastAsia="en-US"/>
        </w:rPr>
        <w:drawing>
          <wp:anchor distT="0" distB="0" distL="114300" distR="114300" simplePos="0" relativeHeight="251665408" behindDoc="0" locked="0" layoutInCell="1" allowOverlap="1" wp14:anchorId="3E42719B" wp14:editId="2567452C">
            <wp:simplePos x="0" y="0"/>
            <wp:positionH relativeFrom="column">
              <wp:posOffset>3067050</wp:posOffset>
            </wp:positionH>
            <wp:positionV relativeFrom="paragraph">
              <wp:posOffset>394335</wp:posOffset>
            </wp:positionV>
            <wp:extent cx="1619250" cy="1722120"/>
            <wp:effectExtent l="0" t="0" r="0" b="0"/>
            <wp:wrapTopAndBottom/>
            <wp:docPr id="58" name="Picture 58" descr="8mm A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m APD"/>
                    <pic:cNvPicPr>
                      <a:picLocks noChangeAspect="1" noChangeArrowheads="1"/>
                    </pic:cNvPicPr>
                  </pic:nvPicPr>
                  <pic:blipFill>
                    <a:blip r:embed="rId12">
                      <a:extLst>
                        <a:ext uri="{28A0092B-C50C-407E-A947-70E740481C1C}">
                          <a14:useLocalDpi xmlns:a14="http://schemas.microsoft.com/office/drawing/2010/main" val="0"/>
                        </a:ext>
                      </a:extLst>
                    </a:blip>
                    <a:srcRect l="21632" t="23370" r="39999" b="22282"/>
                    <a:stretch>
                      <a:fillRect/>
                    </a:stretch>
                  </pic:blipFill>
                  <pic:spPr bwMode="auto">
                    <a:xfrm>
                      <a:off x="0" y="0"/>
                      <a:ext cx="161925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138F3C58" wp14:editId="696B9E6E">
                <wp:simplePos x="0" y="0"/>
                <wp:positionH relativeFrom="column">
                  <wp:posOffset>238760</wp:posOffset>
                </wp:positionH>
                <wp:positionV relativeFrom="paragraph">
                  <wp:posOffset>2490470</wp:posOffset>
                </wp:positionV>
                <wp:extent cx="22961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14:paraId="7A3EC84A" w14:textId="09D2713D" w:rsidR="00DD3C0E" w:rsidRPr="000C6EE4" w:rsidRDefault="00D922D8" w:rsidP="00DD3C0E">
                            <w:pPr>
                              <w:pStyle w:val="Caption"/>
                              <w:rPr>
                                <w:noProof/>
                                <w:sz w:val="24"/>
                                <w:szCs w:val="24"/>
                              </w:rPr>
                            </w:pPr>
                            <w:r>
                              <w:rPr>
                                <w:b/>
                              </w:rPr>
                              <w:t>Figure 0.6</w:t>
                            </w:r>
                            <w:r w:rsidR="00DD3C0E" w:rsidRPr="002B6E52">
                              <w:t xml:space="preserve"> </w:t>
                            </w:r>
                            <w:proofErr w:type="gramStart"/>
                            <w:r w:rsidR="00DD3C0E" w:rsidRPr="002B6E52">
                              <w:t>The</w:t>
                            </w:r>
                            <w:proofErr w:type="gramEnd"/>
                            <w:r w:rsidR="00DD3C0E" w:rsidRPr="002B6E52">
                              <w:t xml:space="preserve"> spectral response of a conventional Hamamatsu APD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F3C58" id="Text Box 14" o:spid="_x0000_s1032" type="#_x0000_t202" style="position:absolute;left:0;text-align:left;margin-left:18.8pt;margin-top:196.1pt;width:180.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" stroked="f">
                <v:textbox style="mso-fit-shape-to-text:t" inset="0,0,0,0">
                  <w:txbxContent>
                    <w:p w14:paraId="7A3EC84A" w14:textId="09D2713D" w:rsidR="00DD3C0E" w:rsidRPr="000C6EE4" w:rsidRDefault="00D922D8" w:rsidP="00DD3C0E">
                      <w:pPr>
                        <w:pStyle w:val="Caption"/>
                        <w:rPr>
                          <w:noProof/>
                          <w:sz w:val="24"/>
                          <w:szCs w:val="24"/>
                        </w:rPr>
                      </w:pPr>
                      <w:r>
                        <w:rPr>
                          <w:b/>
                        </w:rPr>
                        <w:t>Figure 0.6</w:t>
                      </w:r>
                      <w:r w:rsidR="00DD3C0E" w:rsidRPr="002B6E52">
                        <w:t xml:space="preserve"> </w:t>
                      </w:r>
                      <w:proofErr w:type="gramStart"/>
                      <w:r w:rsidR="00DD3C0E" w:rsidRPr="002B6E52">
                        <w:t>The</w:t>
                      </w:r>
                      <w:proofErr w:type="gramEnd"/>
                      <w:r w:rsidR="00DD3C0E" w:rsidRPr="002B6E52">
                        <w:t xml:space="preserve"> spectral response of a conventional Hamamatsu APD</w:t>
                      </w:r>
                    </w:p>
                  </w:txbxContent>
                </v:textbox>
                <w10:wrap type="topAndBottom"/>
              </v:shape>
            </w:pict>
          </mc:Fallback>
        </mc:AlternateContent>
      </w:r>
      <w:r w:rsidR="00A27F2C">
        <w:rPr>
          <w:noProof/>
          <w:lang w:eastAsia="en-US"/>
        </w:rPr>
        <w:drawing>
          <wp:anchor distT="0" distB="0" distL="114300" distR="114300" simplePos="0" relativeHeight="251675648" behindDoc="0" locked="0" layoutInCell="1" allowOverlap="1" wp14:anchorId="20677612" wp14:editId="1AB27869">
            <wp:simplePos x="0" y="0"/>
            <wp:positionH relativeFrom="column">
              <wp:posOffset>239055</wp:posOffset>
            </wp:positionH>
            <wp:positionV relativeFrom="paragraph">
              <wp:posOffset>273316</wp:posOffset>
            </wp:positionV>
            <wp:extent cx="2296160" cy="216027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96160" cy="2160270"/>
                    </a:xfrm>
                    <a:prstGeom prst="rect">
                      <a:avLst/>
                    </a:prstGeom>
                  </pic:spPr>
                </pic:pic>
              </a:graphicData>
            </a:graphic>
            <wp14:sizeRelH relativeFrom="page">
              <wp14:pctWidth>0</wp14:pctWidth>
            </wp14:sizeRelH>
            <wp14:sizeRelV relativeFrom="page">
              <wp14:pctHeight>0</wp14:pctHeight>
            </wp14:sizeRelV>
          </wp:anchor>
        </w:drawing>
      </w:r>
    </w:p>
    <w:p w14:paraId="73FDBB4B" w14:textId="75B0F95D" w:rsidR="00A27F2C" w:rsidRDefault="00A27F2C" w:rsidP="00B04296">
      <w:pPr>
        <w:rPr>
          <w:rFonts w:cs="Times New Roman"/>
        </w:rPr>
      </w:pPr>
    </w:p>
    <w:p w14:paraId="2A255262" w14:textId="0DA572A5" w:rsidR="008D59E1" w:rsidRDefault="008D59E1" w:rsidP="00A27F2C"/>
    <w:p w14:paraId="1EBEF26A" w14:textId="75C94861" w:rsidR="00C4135C" w:rsidRPr="00C4135C" w:rsidRDefault="00C4135C" w:rsidP="00C4135C">
      <w:pPr>
        <w:rPr>
          <w:rFonts w:cs="Times New Roman"/>
        </w:rPr>
      </w:pPr>
    </w:p>
    <w:p w14:paraId="4D8DD950" w14:textId="32B4EB30" w:rsidR="00C4135C" w:rsidRDefault="00C4135C" w:rsidP="00481E9E"/>
    <w:p w14:paraId="297358BC" w14:textId="5A3123A6" w:rsidR="00C4135C" w:rsidRDefault="00C4135C">
      <w:pPr>
        <w:spacing w:line="240" w:lineRule="auto"/>
        <w:jc w:val="left"/>
      </w:pPr>
      <w:r>
        <w:br w:type="page"/>
      </w:r>
    </w:p>
    <w:p w14:paraId="26D808F6" w14:textId="6C11F9C8" w:rsidR="00555E77" w:rsidRDefault="00555E77" w:rsidP="00481E9E"/>
    <w:p w14:paraId="1A503062" w14:textId="1F462B6C" w:rsidR="00C4135C" w:rsidRDefault="00DD3C0E" w:rsidP="00481E9E">
      <w:r>
        <w:rPr>
          <w:noProof/>
        </w:rPr>
        <mc:AlternateContent>
          <mc:Choice Requires="wps">
            <w:drawing>
              <wp:anchor distT="0" distB="0" distL="114300" distR="114300" simplePos="0" relativeHeight="251681792" behindDoc="0" locked="0" layoutInCell="1" allowOverlap="1" wp14:anchorId="72A89CAA" wp14:editId="2698B698">
                <wp:simplePos x="0" y="0"/>
                <wp:positionH relativeFrom="column">
                  <wp:posOffset>337185</wp:posOffset>
                </wp:positionH>
                <wp:positionV relativeFrom="paragraph">
                  <wp:posOffset>5243195</wp:posOffset>
                </wp:positionV>
                <wp:extent cx="253809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a:effectLst/>
                      </wps:spPr>
                      <wps:txbx>
                        <w:txbxContent>
                          <w:p w14:paraId="313DF9B4" w14:textId="7E915654" w:rsidR="00DD3C0E" w:rsidRPr="00641DC0" w:rsidRDefault="00D922D8" w:rsidP="00DD3C0E">
                            <w:pPr>
                              <w:pStyle w:val="Caption"/>
                              <w:rPr>
                                <w:noProof/>
                                <w:sz w:val="24"/>
                                <w:szCs w:val="24"/>
                              </w:rPr>
                            </w:pPr>
                            <w:r>
                              <w:rPr>
                                <w:b/>
                              </w:rPr>
                              <w:t>Figure 0.10</w:t>
                            </w:r>
                            <w:r w:rsidR="00DD3C0E" w:rsidRPr="00DD3C0E">
                              <w:rPr>
                                <w:b/>
                              </w:rPr>
                              <w:t>.</w:t>
                            </w:r>
                            <w:r w:rsidR="00DD3C0E" w:rsidRPr="00B72FB9">
                              <w:t xml:space="preserve">  The rise times from two APDs, directly measured on a digital oscilloscope, while illuminated with a pulsed 405 nm laser. The red trace is the thinned APD (FWHM ~ 1.5 ns) while the orange trace is a standard APD (FWHM ~ 150 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89CAA" id="Text Box 9" o:spid="_x0000_s1033" type="#_x0000_t202" style="position:absolute;left:0;text-align:left;margin-left:26.55pt;margin-top:412.85pt;width:199.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" stroked="f">
                <v:textbox style="mso-fit-shape-to-text:t" inset="0,0,0,0">
                  <w:txbxContent>
                    <w:p w14:paraId="313DF9B4" w14:textId="7E915654" w:rsidR="00DD3C0E" w:rsidRPr="00641DC0" w:rsidRDefault="00D922D8" w:rsidP="00DD3C0E">
                      <w:pPr>
                        <w:pStyle w:val="Caption"/>
                        <w:rPr>
                          <w:noProof/>
                          <w:sz w:val="24"/>
                          <w:szCs w:val="24"/>
                        </w:rPr>
                      </w:pPr>
                      <w:r>
                        <w:rPr>
                          <w:b/>
                        </w:rPr>
                        <w:t>Figure 0.10</w:t>
                      </w:r>
                      <w:r w:rsidR="00DD3C0E" w:rsidRPr="00DD3C0E">
                        <w:rPr>
                          <w:b/>
                        </w:rPr>
                        <w:t>.</w:t>
                      </w:r>
                      <w:r w:rsidR="00DD3C0E" w:rsidRPr="00B72FB9">
                        <w:t xml:space="preserve">  The rise times from two APDs, directly measured on a digital oscilloscope, while illuminated with a pulsed 405 nm laser. The red trace is the thinned APD (FWHM ~ 1.5 ns) while the orange trace is a standard APD (FWHM ~ 150 ns).</w:t>
                      </w:r>
                    </w:p>
                  </w:txbxContent>
                </v:textbox>
                <w10:wrap type="topAndBottom"/>
              </v:shape>
            </w:pict>
          </mc:Fallback>
        </mc:AlternateContent>
      </w:r>
      <w:r w:rsidR="00555E77">
        <w:rPr>
          <w:noProof/>
          <w:lang w:eastAsia="en-US"/>
        </w:rPr>
        <w:drawing>
          <wp:anchor distT="0" distB="0" distL="114300" distR="114300" simplePos="0" relativeHeight="251672576" behindDoc="0" locked="0" layoutInCell="1" allowOverlap="1" wp14:anchorId="565D279D" wp14:editId="700DE4C9">
            <wp:simplePos x="0" y="0"/>
            <wp:positionH relativeFrom="column">
              <wp:posOffset>337495</wp:posOffset>
            </wp:positionH>
            <wp:positionV relativeFrom="paragraph">
              <wp:posOffset>3467277</wp:posOffset>
            </wp:positionV>
            <wp:extent cx="2538194" cy="1718945"/>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8194" cy="1718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60120FE7" wp14:editId="61FC9364">
                <wp:simplePos x="0" y="0"/>
                <wp:positionH relativeFrom="column">
                  <wp:posOffset>2961005</wp:posOffset>
                </wp:positionH>
                <wp:positionV relativeFrom="paragraph">
                  <wp:posOffset>1878330</wp:posOffset>
                </wp:positionV>
                <wp:extent cx="24225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422525" cy="635"/>
                        </a:xfrm>
                        <a:prstGeom prst="rect">
                          <a:avLst/>
                        </a:prstGeom>
                        <a:solidFill>
                          <a:prstClr val="white"/>
                        </a:solidFill>
                        <a:ln>
                          <a:noFill/>
                        </a:ln>
                        <a:effectLst/>
                      </wps:spPr>
                      <wps:txbx>
                        <w:txbxContent>
                          <w:p w14:paraId="77931B3E" w14:textId="57D54B0B" w:rsidR="00DD3C0E" w:rsidRPr="002B052E" w:rsidRDefault="00D922D8" w:rsidP="00DD3C0E">
                            <w:pPr>
                              <w:pStyle w:val="Caption"/>
                              <w:rPr>
                                <w:noProof/>
                                <w:sz w:val="24"/>
                                <w:szCs w:val="24"/>
                              </w:rPr>
                            </w:pPr>
                            <w:r>
                              <w:rPr>
                                <w:b/>
                              </w:rPr>
                              <w:t>Figure 0.9</w:t>
                            </w:r>
                            <w:r w:rsidR="00DD3C0E" w:rsidRPr="00DD3C0E">
                              <w:rPr>
                                <w:b/>
                              </w:rPr>
                              <w:t>.</w:t>
                            </w:r>
                            <w:r w:rsidR="00DD3C0E" w:rsidRPr="0089788F">
                              <w:t xml:space="preserve"> QE versus wavelength for a CCD before and after delta-doping [12]. The black line is the QE theoretical (1-R) limit.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20FE7" id="Text Box 10" o:spid="_x0000_s1034" type="#_x0000_t202" style="position:absolute;left:0;text-align:left;margin-left:233.15pt;margin-top:147.9pt;width:19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" stroked="f">
                <v:textbox style="mso-fit-shape-to-text:t" inset="0,0,0,0">
                  <w:txbxContent>
                    <w:p w14:paraId="77931B3E" w14:textId="57D54B0B" w:rsidR="00DD3C0E" w:rsidRPr="002B052E" w:rsidRDefault="00D922D8" w:rsidP="00DD3C0E">
                      <w:pPr>
                        <w:pStyle w:val="Caption"/>
                        <w:rPr>
                          <w:noProof/>
                          <w:sz w:val="24"/>
                          <w:szCs w:val="24"/>
                        </w:rPr>
                      </w:pPr>
                      <w:r>
                        <w:rPr>
                          <w:b/>
                        </w:rPr>
                        <w:t>Figure 0.9</w:t>
                      </w:r>
                      <w:r w:rsidR="00DD3C0E" w:rsidRPr="00DD3C0E">
                        <w:rPr>
                          <w:b/>
                        </w:rPr>
                        <w:t>.</w:t>
                      </w:r>
                      <w:r w:rsidR="00DD3C0E" w:rsidRPr="0089788F">
                        <w:t xml:space="preserve"> QE versus wavelength for a CCD before and after delta-doping [12]. The black line is the QE theoretical (1-R) limit.</w:t>
                      </w:r>
                    </w:p>
                  </w:txbxContent>
                </v:textbox>
                <w10:wrap type="topAndBottom"/>
              </v:shape>
            </w:pict>
          </mc:Fallback>
        </mc:AlternateContent>
      </w:r>
      <w:r w:rsidR="00EE329A">
        <w:rPr>
          <w:noProof/>
          <w:lang w:eastAsia="en-US"/>
        </w:rPr>
        <w:drawing>
          <wp:anchor distT="0" distB="0" distL="114300" distR="114300" simplePos="0" relativeHeight="251666432" behindDoc="0" locked="0" layoutInCell="1" allowOverlap="1" wp14:anchorId="229CD91D" wp14:editId="7FDC38E9">
            <wp:simplePos x="0" y="0"/>
            <wp:positionH relativeFrom="column">
              <wp:posOffset>2961123</wp:posOffset>
            </wp:positionH>
            <wp:positionV relativeFrom="paragraph">
              <wp:posOffset>0</wp:posOffset>
            </wp:positionV>
            <wp:extent cx="2422959" cy="1821767"/>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652" t="17905" r="19471" b="19432"/>
                    <a:stretch/>
                  </pic:blipFill>
                  <pic:spPr bwMode="auto">
                    <a:xfrm>
                      <a:off x="0" y="0"/>
                      <a:ext cx="2422959" cy="18217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588439FA" wp14:editId="3BD6F0EA">
                <wp:simplePos x="0" y="0"/>
                <wp:positionH relativeFrom="column">
                  <wp:posOffset>387350</wp:posOffset>
                </wp:positionH>
                <wp:positionV relativeFrom="paragraph">
                  <wp:posOffset>1922780</wp:posOffset>
                </wp:positionV>
                <wp:extent cx="236029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360295" cy="635"/>
                        </a:xfrm>
                        <a:prstGeom prst="rect">
                          <a:avLst/>
                        </a:prstGeom>
                        <a:solidFill>
                          <a:prstClr val="white"/>
                        </a:solidFill>
                        <a:ln>
                          <a:noFill/>
                        </a:ln>
                        <a:effectLst/>
                      </wps:spPr>
                      <wps:txbx>
                        <w:txbxContent>
                          <w:p w14:paraId="02168E66" w14:textId="7E95907A" w:rsidR="00DD3C0E" w:rsidRPr="00581B25" w:rsidRDefault="00D922D8" w:rsidP="00DD3C0E">
                            <w:pPr>
                              <w:pStyle w:val="Caption"/>
                              <w:rPr>
                                <w:noProof/>
                                <w:sz w:val="24"/>
                                <w:szCs w:val="24"/>
                              </w:rPr>
                            </w:pPr>
                            <w:r>
                              <w:rPr>
                                <w:b/>
                              </w:rPr>
                              <w:t>Figure 0.8</w:t>
                            </w:r>
                            <w:r w:rsidR="00DD3C0E" w:rsidRPr="00DD3C0E">
                              <w:rPr>
                                <w:b/>
                              </w:rPr>
                              <w:t>.</w:t>
                            </w:r>
                            <w:r w:rsidR="00DD3C0E" w:rsidRPr="00AA050C">
                              <w:t xml:space="preserve">  Calculated response of 3, 5 and 7 layer combination Al2O3/Al interference filters on a Si substrate. The blocking ratios for 220 vs. 310 nm are 12:1, 400:1 and 15,000:1.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439FA" id="Text Box 11" o:spid="_x0000_s1035" type="#_x0000_t202" style="position:absolute;left:0;text-align:left;margin-left:30.5pt;margin-top:151.4pt;width:185.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" stroked="f">
                <v:textbox style="mso-fit-shape-to-text:t" inset="0,0,0,0">
                  <w:txbxContent>
                    <w:p w14:paraId="02168E66" w14:textId="7E95907A" w:rsidR="00DD3C0E" w:rsidRPr="00581B25" w:rsidRDefault="00D922D8" w:rsidP="00DD3C0E">
                      <w:pPr>
                        <w:pStyle w:val="Caption"/>
                        <w:rPr>
                          <w:noProof/>
                          <w:sz w:val="24"/>
                          <w:szCs w:val="24"/>
                        </w:rPr>
                      </w:pPr>
                      <w:r>
                        <w:rPr>
                          <w:b/>
                        </w:rPr>
                        <w:t>Figure 0.8</w:t>
                      </w:r>
                      <w:r w:rsidR="00DD3C0E" w:rsidRPr="00DD3C0E">
                        <w:rPr>
                          <w:b/>
                        </w:rPr>
                        <w:t>.</w:t>
                      </w:r>
                      <w:r w:rsidR="00DD3C0E" w:rsidRPr="00AA050C">
                        <w:t xml:space="preserve">  Calculated response of 3, 5 and 7 layer combination Al2O3/Al interference filters on a Si substrate. The blocking ratios for 220 vs. 310 nm are 12:1, 400:1 and 15,000:1.</w:t>
                      </w:r>
                    </w:p>
                  </w:txbxContent>
                </v:textbox>
                <w10:wrap type="topAndBottom"/>
              </v:shape>
            </w:pict>
          </mc:Fallback>
        </mc:AlternateContent>
      </w:r>
      <w:r w:rsidR="00E66EBE" w:rsidRPr="00142C70">
        <w:rPr>
          <w:noProof/>
          <w:lang w:eastAsia="en-US"/>
        </w:rPr>
        <w:drawing>
          <wp:anchor distT="0" distB="0" distL="114300" distR="114300" simplePos="0" relativeHeight="251667456" behindDoc="0" locked="0" layoutInCell="1" allowOverlap="1" wp14:anchorId="46C6D247" wp14:editId="0B665A54">
            <wp:simplePos x="0" y="0"/>
            <wp:positionH relativeFrom="column">
              <wp:posOffset>387645</wp:posOffset>
            </wp:positionH>
            <wp:positionV relativeFrom="paragraph">
              <wp:posOffset>63500</wp:posOffset>
            </wp:positionV>
            <wp:extent cx="2360295" cy="1802130"/>
            <wp:effectExtent l="0" t="0" r="1905" b="7620"/>
            <wp:wrapTopAndBottom/>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0295" cy="180213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F68F529" w14:textId="20D1660A" w:rsidR="00EE329A" w:rsidRDefault="00EE329A" w:rsidP="00EE329A"/>
    <w:p w14:paraId="34B52E6D" w14:textId="57915C30" w:rsidR="00C4135C" w:rsidRPr="00221956" w:rsidRDefault="00C4135C" w:rsidP="00481E9E">
      <w:bookmarkStart w:id="0" w:name="_GoBack"/>
      <w:bookmarkEnd w:id="0"/>
    </w:p>
    <w:sectPr w:rsidR="00C4135C" w:rsidRPr="00221956" w:rsidSect="0078360E">
      <w:headerReference w:type="even" r:id="rId17"/>
      <w:headerReference w:type="default" r:id="rId18"/>
      <w:footerReference w:type="even" r:id="rId19"/>
      <w:footerReference w:type="default" r:id="rId20"/>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F1D47" w14:textId="77777777" w:rsidR="00F1552F" w:rsidRDefault="00F1552F" w:rsidP="0078360E">
      <w:pPr>
        <w:spacing w:line="240" w:lineRule="auto"/>
      </w:pPr>
      <w:r>
        <w:separator/>
      </w:r>
    </w:p>
  </w:endnote>
  <w:endnote w:type="continuationSeparator" w:id="0">
    <w:p w14:paraId="4715B794" w14:textId="77777777" w:rsidR="00F1552F" w:rsidRDefault="00F1552F"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panose1 w:val="00000000000000000000"/>
    <w:charset w:val="00"/>
    <w:family w:val="auto"/>
    <w:pitch w:val="variable"/>
    <w:sig w:usb0="00000000" w:usb1="5000A1FF" w:usb2="00000000" w:usb3="00000000" w:csb0="000001BF" w:csb1="00000000"/>
  </w:font>
  <w:font w:name="font34">
    <w:altName w:val="Times New Roman"/>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FEB3B" w14:textId="77777777" w:rsidR="00F1552F" w:rsidRDefault="00F1552F" w:rsidP="0078360E">
      <w:pPr>
        <w:spacing w:line="240" w:lineRule="auto"/>
      </w:pPr>
      <w:r>
        <w:separator/>
      </w:r>
    </w:p>
  </w:footnote>
  <w:footnote w:type="continuationSeparator" w:id="0">
    <w:p w14:paraId="5C3371ED" w14:textId="77777777" w:rsidR="00F1552F" w:rsidRDefault="00F1552F"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D922D8">
      <w:rPr>
        <w:rStyle w:val="PageNumber"/>
        <w:noProof/>
      </w:rPr>
      <w:t>1.1-6</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D922D8">
      <w:rPr>
        <w:rStyle w:val="PageNumber"/>
        <w:noProof/>
      </w:rPr>
      <w:t>1.1-7</w:t>
    </w:r>
    <w:r>
      <w:rPr>
        <w:rStyle w:val="PageNumber"/>
      </w:rPr>
      <w:fldChar w:fldCharType="end"/>
    </w:r>
  </w:p>
  <w:p w14:paraId="4C840389" w14:textId="17820BF3" w:rsidR="00221956" w:rsidRDefault="001B2B23" w:rsidP="0078360E">
    <w:pPr>
      <w:pStyle w:val="Header"/>
      <w:pBdr>
        <w:bottom w:val="single" w:sz="4" w:space="1" w:color="000000"/>
      </w:pBdr>
    </w:pPr>
    <w:r>
      <w:t xml:space="preserve">Chapter 1: </w:t>
    </w:r>
    <w:r w:rsidR="008D518F">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4E22D7"/>
    <w:multiLevelType w:val="hybridMultilevel"/>
    <w:tmpl w:val="B156B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900"/>
        </w:tabs>
        <w:ind w:left="18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4"/>
  </w:num>
  <w:num w:numId="13">
    <w:abstractNumId w:val="15"/>
  </w:num>
  <w:num w:numId="14">
    <w:abstractNumId w:val="5"/>
  </w:num>
  <w:num w:numId="15">
    <w:abstractNumId w:val="17"/>
  </w:num>
  <w:num w:numId="16">
    <w:abstractNumId w:val="16"/>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8C4"/>
    <w:rsid w:val="00011F97"/>
    <w:rsid w:val="000655DB"/>
    <w:rsid w:val="00097719"/>
    <w:rsid w:val="000D525B"/>
    <w:rsid w:val="000F1460"/>
    <w:rsid w:val="000F3F5C"/>
    <w:rsid w:val="000F47E7"/>
    <w:rsid w:val="001236F7"/>
    <w:rsid w:val="0016575C"/>
    <w:rsid w:val="001920F6"/>
    <w:rsid w:val="00195CAA"/>
    <w:rsid w:val="001B2B23"/>
    <w:rsid w:val="001F0F77"/>
    <w:rsid w:val="00221956"/>
    <w:rsid w:val="00230B55"/>
    <w:rsid w:val="00232ED4"/>
    <w:rsid w:val="0026267A"/>
    <w:rsid w:val="002674B6"/>
    <w:rsid w:val="00292614"/>
    <w:rsid w:val="002C0F52"/>
    <w:rsid w:val="00361588"/>
    <w:rsid w:val="003630D2"/>
    <w:rsid w:val="003C0300"/>
    <w:rsid w:val="003C37B4"/>
    <w:rsid w:val="00400853"/>
    <w:rsid w:val="00424147"/>
    <w:rsid w:val="0043071B"/>
    <w:rsid w:val="00481E9E"/>
    <w:rsid w:val="004C76DB"/>
    <w:rsid w:val="00535113"/>
    <w:rsid w:val="00555E77"/>
    <w:rsid w:val="00566B72"/>
    <w:rsid w:val="00596A11"/>
    <w:rsid w:val="005B414F"/>
    <w:rsid w:val="005B607E"/>
    <w:rsid w:val="005C7CCB"/>
    <w:rsid w:val="005D7A6E"/>
    <w:rsid w:val="005F31DA"/>
    <w:rsid w:val="00661B56"/>
    <w:rsid w:val="00693882"/>
    <w:rsid w:val="0071075F"/>
    <w:rsid w:val="0072226D"/>
    <w:rsid w:val="0073269C"/>
    <w:rsid w:val="00760313"/>
    <w:rsid w:val="0076260F"/>
    <w:rsid w:val="007708C4"/>
    <w:rsid w:val="0078360E"/>
    <w:rsid w:val="007A2BA5"/>
    <w:rsid w:val="007C24C9"/>
    <w:rsid w:val="007D131B"/>
    <w:rsid w:val="007E04CD"/>
    <w:rsid w:val="007E0F6A"/>
    <w:rsid w:val="007F01BD"/>
    <w:rsid w:val="007F3512"/>
    <w:rsid w:val="00802BA4"/>
    <w:rsid w:val="008042D6"/>
    <w:rsid w:val="0082204F"/>
    <w:rsid w:val="0083041D"/>
    <w:rsid w:val="00842A5F"/>
    <w:rsid w:val="0086335F"/>
    <w:rsid w:val="00892871"/>
    <w:rsid w:val="008D518F"/>
    <w:rsid w:val="008D59E1"/>
    <w:rsid w:val="0091725E"/>
    <w:rsid w:val="009234F9"/>
    <w:rsid w:val="00943037"/>
    <w:rsid w:val="00964C3E"/>
    <w:rsid w:val="009C158C"/>
    <w:rsid w:val="009E2D43"/>
    <w:rsid w:val="00A27F2C"/>
    <w:rsid w:val="00A3134C"/>
    <w:rsid w:val="00A42682"/>
    <w:rsid w:val="00A8202F"/>
    <w:rsid w:val="00A90783"/>
    <w:rsid w:val="00AB1356"/>
    <w:rsid w:val="00B04296"/>
    <w:rsid w:val="00B1509A"/>
    <w:rsid w:val="00B16A6C"/>
    <w:rsid w:val="00B34F63"/>
    <w:rsid w:val="00B405FF"/>
    <w:rsid w:val="00B40BA1"/>
    <w:rsid w:val="00B65E13"/>
    <w:rsid w:val="00B8702C"/>
    <w:rsid w:val="00BF75E5"/>
    <w:rsid w:val="00C23E8B"/>
    <w:rsid w:val="00C36752"/>
    <w:rsid w:val="00C4135C"/>
    <w:rsid w:val="00C70447"/>
    <w:rsid w:val="00C848D2"/>
    <w:rsid w:val="00CA0C18"/>
    <w:rsid w:val="00CF7E99"/>
    <w:rsid w:val="00D1337D"/>
    <w:rsid w:val="00D31D1E"/>
    <w:rsid w:val="00D65F7B"/>
    <w:rsid w:val="00D922D8"/>
    <w:rsid w:val="00DB4066"/>
    <w:rsid w:val="00DD3C0E"/>
    <w:rsid w:val="00DF21CD"/>
    <w:rsid w:val="00E13AC9"/>
    <w:rsid w:val="00E1436E"/>
    <w:rsid w:val="00E66EBE"/>
    <w:rsid w:val="00E90A5D"/>
    <w:rsid w:val="00EB25A9"/>
    <w:rsid w:val="00ED249F"/>
    <w:rsid w:val="00EE329A"/>
    <w:rsid w:val="00EF0482"/>
    <w:rsid w:val="00F12C14"/>
    <w:rsid w:val="00F1552F"/>
    <w:rsid w:val="00F421EA"/>
    <w:rsid w:val="00F63EB0"/>
    <w:rsid w:val="00F851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2EA21E78-756A-46AA-B1C4-4FD2A44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tabs>
        <w:tab w:val="clear" w:pos="900"/>
        <w:tab w:val="num" w:pos="720"/>
      </w:tabs>
      <w:spacing w:before="240" w:after="120" w:line="240" w:lineRule="auto"/>
      <w:ind w:left="0"/>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99"/>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A3134C"/>
    <w:rPr>
      <w:rFonts w:ascii="Times New Roman" w:hAnsi="Times New Roman"/>
      <w:b/>
      <w:kern w:val="32"/>
      <w:sz w:val="36"/>
      <w:szCs w:val="32"/>
    </w:rPr>
  </w:style>
  <w:style w:type="paragraph" w:styleId="NormalWeb">
    <w:name w:val="Normal (Web)"/>
    <w:basedOn w:val="Normal"/>
    <w:uiPriority w:val="99"/>
    <w:unhideWhenUsed/>
    <w:rsid w:val="005F31DA"/>
    <w:pPr>
      <w:spacing w:before="100" w:beforeAutospacing="1" w:after="100" w:afterAutospacing="1" w:line="240" w:lineRule="auto"/>
      <w:jc w:val="left"/>
    </w:pPr>
    <w:rPr>
      <w:rFonts w:cs="Times New Roman"/>
      <w:lang w:eastAsia="en-US"/>
    </w:rPr>
  </w:style>
  <w:style w:type="character" w:styleId="CommentReference">
    <w:name w:val="annotation reference"/>
    <w:basedOn w:val="DefaultParagraphFont"/>
    <w:rsid w:val="005F31DA"/>
    <w:rPr>
      <w:sz w:val="16"/>
      <w:szCs w:val="16"/>
    </w:rPr>
  </w:style>
  <w:style w:type="paragraph" w:styleId="CommentText">
    <w:name w:val="annotation text"/>
    <w:basedOn w:val="Normal"/>
    <w:link w:val="CommentTextChar"/>
    <w:rsid w:val="005F31DA"/>
    <w:pPr>
      <w:spacing w:line="240" w:lineRule="auto"/>
      <w:ind w:firstLine="360"/>
      <w:jc w:val="left"/>
    </w:pPr>
    <w:rPr>
      <w:rFonts w:eastAsiaTheme="minorHAnsi"/>
      <w:sz w:val="20"/>
      <w:szCs w:val="20"/>
      <w:lang w:eastAsia="en-US"/>
    </w:rPr>
  </w:style>
  <w:style w:type="character" w:customStyle="1" w:styleId="CommentTextChar">
    <w:name w:val="Comment Text Char"/>
    <w:basedOn w:val="DefaultParagraphFont"/>
    <w:link w:val="CommentText"/>
    <w:rsid w:val="005F31DA"/>
    <w:rPr>
      <w:rFonts w:ascii="Times New Roman" w:eastAsiaTheme="minorHAnsi"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1548</Words>
  <Characters>8826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10354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David Hitlin</cp:lastModifiedBy>
  <cp:revision>4</cp:revision>
  <dcterms:created xsi:type="dcterms:W3CDTF">2014-01-29T01:02:00Z</dcterms:created>
  <dcterms:modified xsi:type="dcterms:W3CDTF">2014-02-01T23:57:00Z</dcterms:modified>
</cp:coreProperties>
</file>