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BBEB7" w14:textId="77777777" w:rsidR="00F54532" w:rsidRDefault="002D5166">
      <w:pPr>
        <w:pStyle w:val="Textoindependiente"/>
        <w:ind w:left="3652"/>
      </w:pPr>
      <w:r>
        <w:pict w14:anchorId="460B143D">
          <v:group id="_x0000_s1027" style="position:absolute;left:0;text-align:left;margin-left:15.3pt;margin-top:19.8pt;width:580.8pt;height:751.8pt;z-index:-251806720;mso-position-horizontal-relative:page;mso-position-vertical-relative:page" coordorigin="306,396" coordsize="11616,150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306;top:396;width:11616;height:15036">
              <v:imagedata r:id="rId7" o:title=""/>
            </v:shape>
            <v:rect id="_x0000_s1043" style="position:absolute;left:5385;top:396;width:4896;height:11088" stroked="f"/>
            <v:rect id="_x0000_s1042" style="position:absolute;left:5569;top:396;width:4529;height:4752" fillcolor="#44536a" stroked="f"/>
            <v:shape id="_x0000_s1041" type="#_x0000_t75" style="position:absolute;left:5840;top:6120;width:4130;height:652">
              <v:imagedata r:id="rId8" o:title=""/>
            </v:shape>
            <v:shape id="_x0000_s1040" type="#_x0000_t75" style="position:absolute;left:5841;top:5620;width:4128;height:916">
              <v:imagedata r:id="rId9" o:title=""/>
            </v:shape>
            <v:shape id="_x0000_s1039" type="#_x0000_t75" style="position:absolute;left:5857;top:5620;width:4113;height:876">
              <v:imagedata r:id="rId10" o:title=""/>
            </v:shape>
            <v:shape id="_x0000_s1038" type="#_x0000_t75" style="position:absolute;left:5586;top:7132;width:4384;height:652">
              <v:imagedata r:id="rId11" o:title=""/>
            </v:shape>
            <v:shape id="_x0000_s1037" type="#_x0000_t75" style="position:absolute;left:5587;top:6488;width:4383;height:1061">
              <v:imagedata r:id="rId12" o:title=""/>
            </v:shape>
            <v:shape id="_x0000_s1036" type="#_x0000_t75" style="position:absolute;left:5602;top:6505;width:4367;height:1005">
              <v:imagedata r:id="rId13" o:title=""/>
            </v:shape>
            <v:shape id="_x0000_s1035" type="#_x0000_t75" style="position:absolute;left:7130;top:8146;width:2840;height:652">
              <v:imagedata r:id="rId14" o:title=""/>
            </v:shape>
            <v:shape id="_x0000_s1034" type="#_x0000_t75" style="position:absolute;left:7131;top:7502;width:2838;height:1061">
              <v:imagedata r:id="rId15" o:title=""/>
            </v:shape>
            <v:shape id="_x0000_s1033" type="#_x0000_t75" style="position:absolute;left:7147;top:7519;width:2823;height:1005">
              <v:imagedata r:id="rId16" o:title=""/>
            </v:shape>
            <v:shape id="_x0000_s1032" type="#_x0000_t75" style="position:absolute;left:7333;top:9160;width:2637;height:652">
              <v:imagedata r:id="rId17" o:title=""/>
            </v:shape>
            <v:shape id="_x0000_s1031" type="#_x0000_t75" style="position:absolute;left:7334;top:8516;width:2636;height:1061">
              <v:imagedata r:id="rId18" o:title=""/>
            </v:shape>
            <v:shape id="_x0000_s1030" type="#_x0000_t75" style="position:absolute;left:7350;top:8533;width:2620;height:1005">
              <v:imagedata r:id="rId19" o:title=""/>
            </v:shape>
            <v:rect id="_x0000_s1029" style="position:absolute;left:5569;top:10929;width:4529;height:187" fillcolor="#4471c4" stroked="f"/>
            <v:shape id="_x0000_s1028" type="#_x0000_t75" style="position:absolute;left:5822;top:2262;width:4036;height:1297">
              <v:imagedata r:id="rId20" o:title=""/>
            </v:shape>
            <w10:wrap anchorx="page" anchory="page"/>
          </v:group>
        </w:pict>
      </w:r>
      <w:r>
        <w:pict w14:anchorId="4BF025C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44.8pt;height:554.4pt;mso-left-percent:-10001;mso-top-percent:-10001;mso-position-horizontal:absolute;mso-position-horizontal-relative:char;mso-position-vertical:absolute;mso-position-vertical-relative:line;mso-left-percent:-10001;mso-top-percent:-10001" filled="f" strokecolor="#767070" strokeweight="1.25pt">
            <v:textbox inset="0,0,0,0">
              <w:txbxContent>
                <w:p w14:paraId="0E9426E4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64A4A15D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1ACF50E4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1E5F0815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3EC5CB85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451D8881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190A98E1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4697A550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42ADC308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1F1FE300" w14:textId="77777777" w:rsidR="00F54532" w:rsidRDefault="00F54532">
                  <w:pPr>
                    <w:pStyle w:val="Textoindependiente"/>
                    <w:rPr>
                      <w:sz w:val="42"/>
                    </w:rPr>
                  </w:pPr>
                </w:p>
                <w:p w14:paraId="2554295B" w14:textId="77777777" w:rsidR="00F54532" w:rsidRDefault="00F54532">
                  <w:pPr>
                    <w:pStyle w:val="Textoindependiente"/>
                    <w:spacing w:before="4"/>
                    <w:rPr>
                      <w:sz w:val="43"/>
                    </w:rPr>
                  </w:pPr>
                </w:p>
                <w:p w14:paraId="28C33DEF" w14:textId="77777777" w:rsidR="00F54532" w:rsidRDefault="002D5166">
                  <w:pPr>
                    <w:spacing w:before="1" w:line="578" w:lineRule="auto"/>
                    <w:ind w:left="555" w:right="423" w:firstLine="254"/>
                    <w:rPr>
                      <w:rFonts w:ascii="Bodoni MT Black" w:hAnsi="Bodoni MT Black"/>
                      <w:b/>
                      <w:sz w:val="36"/>
                    </w:rPr>
                  </w:pPr>
                  <w:r>
                    <w:rPr>
                      <w:rFonts w:ascii="Bodoni MT Black" w:hAnsi="Bodoni MT Black"/>
                      <w:b/>
                      <w:sz w:val="36"/>
                    </w:rPr>
                    <w:t>MF_056_3 Diseño y desarrollo de base</w:t>
                  </w:r>
                  <w:r>
                    <w:rPr>
                      <w:rFonts w:ascii="Bodoni MT Black" w:hAnsi="Bodoni MT Black"/>
                      <w:b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Bodoni MT Black" w:hAnsi="Bodoni MT Black"/>
                      <w:b/>
                      <w:spacing w:val="-6"/>
                      <w:sz w:val="36"/>
                    </w:rPr>
                    <w:t>de</w:t>
                  </w:r>
                </w:p>
                <w:p w14:paraId="652BC44D" w14:textId="77777777" w:rsidR="00F54532" w:rsidRDefault="002D5166">
                  <w:pPr>
                    <w:ind w:left="2100"/>
                    <w:rPr>
                      <w:rFonts w:ascii="Bodoni MT Black"/>
                      <w:b/>
                      <w:sz w:val="36"/>
                    </w:rPr>
                  </w:pPr>
                  <w:r>
                    <w:rPr>
                      <w:rFonts w:ascii="Bodoni MT Black"/>
                      <w:b/>
                      <w:sz w:val="36"/>
                    </w:rPr>
                    <w:t>datos 4to</w:t>
                  </w:r>
                  <w:r>
                    <w:rPr>
                      <w:rFonts w:ascii="Bodoni MT Black"/>
                      <w:b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Bodoni MT Black"/>
                      <w:b/>
                      <w:sz w:val="36"/>
                    </w:rPr>
                    <w:t>(E)</w:t>
                  </w:r>
                </w:p>
                <w:p w14:paraId="5B16ACF1" w14:textId="77777777" w:rsidR="00F54532" w:rsidRDefault="00F54532">
                  <w:pPr>
                    <w:pStyle w:val="Textoindependiente"/>
                    <w:spacing w:before="10"/>
                    <w:rPr>
                      <w:rFonts w:ascii="Bodoni MT Black"/>
                      <w:b/>
                      <w:sz w:val="50"/>
                    </w:rPr>
                  </w:pPr>
                </w:p>
                <w:p w14:paraId="0FF573C5" w14:textId="77777777" w:rsidR="00F54532" w:rsidRDefault="002D5166">
                  <w:pPr>
                    <w:ind w:left="2303"/>
                    <w:rPr>
                      <w:rFonts w:ascii="Bodoni MT Black" w:hAnsi="Bodoni MT Black"/>
                      <w:b/>
                      <w:sz w:val="36"/>
                    </w:rPr>
                  </w:pPr>
                  <w:r>
                    <w:rPr>
                      <w:rFonts w:ascii="Bodoni MT Black" w:hAnsi="Bodoni MT Black"/>
                      <w:b/>
                      <w:sz w:val="36"/>
                    </w:rPr>
                    <w:t>informática</w:t>
                  </w:r>
                </w:p>
                <w:p w14:paraId="5666F45A" w14:textId="77777777" w:rsidR="00F54532" w:rsidRDefault="00F54532">
                  <w:pPr>
                    <w:pStyle w:val="Textoindependiente"/>
                    <w:rPr>
                      <w:rFonts w:ascii="Bodoni MT Black"/>
                      <w:b/>
                      <w:sz w:val="42"/>
                    </w:rPr>
                  </w:pPr>
                </w:p>
                <w:p w14:paraId="46B90BD8" w14:textId="77777777" w:rsidR="00F54532" w:rsidRDefault="00F54532">
                  <w:pPr>
                    <w:pStyle w:val="Textoindependiente"/>
                    <w:rPr>
                      <w:rFonts w:ascii="Bodoni MT Black"/>
                      <w:b/>
                      <w:sz w:val="42"/>
                    </w:rPr>
                  </w:pPr>
                </w:p>
                <w:p w14:paraId="44082D91" w14:textId="77777777" w:rsidR="00F54532" w:rsidRPr="00466D85" w:rsidRDefault="002D5166">
                  <w:pPr>
                    <w:spacing w:before="352"/>
                    <w:ind w:left="320"/>
                    <w:rPr>
                      <w:rFonts w:ascii="Malgun Gothic" w:eastAsia="Malgun Gothic" w:hAnsi="Malgun Gothic"/>
                      <w:b/>
                      <w:bCs/>
                    </w:rPr>
                  </w:pPr>
                  <w:r w:rsidRPr="00466D85">
                    <w:rPr>
                      <w:rFonts w:ascii="Malgun Gothic" w:eastAsia="Malgun Gothic" w:hAnsi="Malgun Gothic"/>
                      <w:b/>
                      <w:bCs/>
                      <w:color w:val="44536A"/>
                    </w:rPr>
                    <w:t>Angel Steven González Fernandez (#17)</w:t>
                  </w:r>
                </w:p>
              </w:txbxContent>
            </v:textbox>
            <w10:anchorlock/>
          </v:shape>
        </w:pict>
      </w:r>
    </w:p>
    <w:p w14:paraId="7DE02175" w14:textId="77777777" w:rsidR="00F54532" w:rsidRDefault="00F54532">
      <w:pPr>
        <w:sectPr w:rsidR="00F54532">
          <w:type w:val="continuous"/>
          <w:pgSz w:w="12240" w:h="15840"/>
          <w:pgMar w:top="400" w:right="1720" w:bottom="280" w:left="1720" w:header="720" w:footer="720" w:gutter="0"/>
          <w:cols w:space="720"/>
        </w:sectPr>
      </w:pPr>
    </w:p>
    <w:p w14:paraId="1A708170" w14:textId="77777777" w:rsidR="00F54532" w:rsidRDefault="00F54532">
      <w:pPr>
        <w:pStyle w:val="Textoindependiente"/>
        <w:spacing w:before="8"/>
        <w:rPr>
          <w:sz w:val="6"/>
        </w:rPr>
      </w:pPr>
    </w:p>
    <w:p w14:paraId="692269F2" w14:textId="77777777" w:rsidR="00F54532" w:rsidRDefault="002D5166">
      <w:pPr>
        <w:pStyle w:val="Textoindependiente"/>
        <w:ind w:left="3313"/>
      </w:pPr>
      <w:r>
        <w:rPr>
          <w:noProof/>
        </w:rPr>
        <w:drawing>
          <wp:inline distT="0" distB="0" distL="0" distR="0" wp14:anchorId="56E6D0F5" wp14:editId="6FEB3CA4">
            <wp:extent cx="1397424" cy="990600"/>
            <wp:effectExtent l="0" t="0" r="0" b="0"/>
            <wp:docPr id="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4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4F5" w14:textId="77777777" w:rsidR="00F54532" w:rsidRDefault="002D5166">
      <w:pPr>
        <w:pStyle w:val="Ttulo1"/>
        <w:spacing w:before="50"/>
        <w:ind w:right="1655"/>
      </w:pPr>
      <w:r>
        <w:t>MF_056_3 Diseño y desarrollo de base de datos 4to E</w:t>
      </w:r>
    </w:p>
    <w:p w14:paraId="1393385D" w14:textId="77777777" w:rsidR="00F54532" w:rsidRDefault="00F54532">
      <w:pPr>
        <w:pStyle w:val="Textoindependiente"/>
        <w:spacing w:before="11"/>
        <w:rPr>
          <w:b/>
        </w:rPr>
      </w:pPr>
    </w:p>
    <w:p w14:paraId="11E5F6D8" w14:textId="77777777" w:rsidR="00F54532" w:rsidRDefault="002D5166">
      <w:pPr>
        <w:ind w:left="1657" w:right="1655"/>
        <w:jc w:val="center"/>
      </w:pPr>
      <w:r>
        <w:rPr>
          <w:u w:val="single"/>
        </w:rPr>
        <w:t>Investigación #1:</w:t>
      </w:r>
    </w:p>
    <w:p w14:paraId="3E3B72A4" w14:textId="77777777" w:rsidR="00F54532" w:rsidRDefault="00F54532">
      <w:pPr>
        <w:pStyle w:val="Textoindependiente"/>
        <w:rPr>
          <w:sz w:val="22"/>
        </w:rPr>
      </w:pPr>
    </w:p>
    <w:p w14:paraId="09A9E3EF" w14:textId="77777777" w:rsidR="00F54532" w:rsidRDefault="002D5166">
      <w:pPr>
        <w:pStyle w:val="Prrafodelista"/>
        <w:numPr>
          <w:ilvl w:val="0"/>
          <w:numId w:val="1"/>
        </w:numPr>
        <w:tabs>
          <w:tab w:val="left" w:pos="701"/>
          <w:tab w:val="left" w:pos="702"/>
        </w:tabs>
        <w:ind w:hanging="361"/>
      </w:pPr>
      <w:r>
        <w:t>¿Cuáles son las Bases de Datos más grandes del</w:t>
      </w:r>
      <w:r>
        <w:rPr>
          <w:spacing w:val="-9"/>
        </w:rPr>
        <w:t xml:space="preserve"> </w:t>
      </w:r>
      <w:r>
        <w:t>mundo?</w:t>
      </w:r>
    </w:p>
    <w:p w14:paraId="5599FFF2" w14:textId="77777777" w:rsidR="00F54532" w:rsidRDefault="00F54532">
      <w:pPr>
        <w:pStyle w:val="Textoindependiente"/>
        <w:rPr>
          <w:sz w:val="22"/>
        </w:rPr>
      </w:pPr>
    </w:p>
    <w:p w14:paraId="0FFCC2A1" w14:textId="77777777" w:rsidR="00F54532" w:rsidRDefault="002D5166">
      <w:pPr>
        <w:pStyle w:val="Textoindependiente"/>
        <w:spacing w:before="1" w:line="480" w:lineRule="auto"/>
        <w:ind w:left="690" w:right="236"/>
      </w:pPr>
      <w:proofErr w:type="spellStart"/>
      <w:r>
        <w:rPr>
          <w:color w:val="006FC0"/>
        </w:rPr>
        <w:t>World</w:t>
      </w:r>
      <w:proofErr w:type="spellEnd"/>
      <w:r>
        <w:rPr>
          <w:color w:val="006FC0"/>
        </w:rPr>
        <w:t xml:space="preserve"> Data Centre </w:t>
      </w:r>
      <w:proofErr w:type="spellStart"/>
      <w:r>
        <w:rPr>
          <w:color w:val="006FC0"/>
        </w:rPr>
        <w:t>for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Climate</w:t>
      </w:r>
      <w:proofErr w:type="spellEnd"/>
      <w:r>
        <w:rPr>
          <w:color w:val="006FC0"/>
        </w:rPr>
        <w:t xml:space="preserve">, </w:t>
      </w:r>
      <w:proofErr w:type="spellStart"/>
      <w:r>
        <w:rPr>
          <w:color w:val="006FC0"/>
        </w:rPr>
        <w:t>National</w:t>
      </w:r>
      <w:proofErr w:type="spellEnd"/>
      <w:r>
        <w:rPr>
          <w:color w:val="006FC0"/>
        </w:rPr>
        <w:t xml:space="preserve"> Energy </w:t>
      </w:r>
      <w:proofErr w:type="spellStart"/>
      <w:r>
        <w:rPr>
          <w:color w:val="006FC0"/>
        </w:rPr>
        <w:t>Research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Scientific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computing</w:t>
      </w:r>
      <w:proofErr w:type="spellEnd"/>
      <w:r>
        <w:rPr>
          <w:color w:val="006FC0"/>
        </w:rPr>
        <w:t xml:space="preserve"> Center, AT&amp;T, Google, Sprint, </w:t>
      </w:r>
      <w:proofErr w:type="spellStart"/>
      <w:r>
        <w:rPr>
          <w:color w:val="006FC0"/>
        </w:rPr>
        <w:t>LexisNexis</w:t>
      </w:r>
      <w:proofErr w:type="spellEnd"/>
      <w:r>
        <w:rPr>
          <w:color w:val="006FC0"/>
        </w:rPr>
        <w:t xml:space="preserve">, </w:t>
      </w:r>
      <w:proofErr w:type="spellStart"/>
      <w:r>
        <w:rPr>
          <w:color w:val="006FC0"/>
        </w:rPr>
        <w:t>Youtube</w:t>
      </w:r>
      <w:proofErr w:type="spellEnd"/>
      <w:r>
        <w:rPr>
          <w:color w:val="006FC0"/>
        </w:rPr>
        <w:t xml:space="preserve">, Amazon, Central </w:t>
      </w:r>
      <w:proofErr w:type="spellStart"/>
      <w:r>
        <w:rPr>
          <w:color w:val="006FC0"/>
        </w:rPr>
        <w:t>Intelligence</w:t>
      </w:r>
      <w:proofErr w:type="spellEnd"/>
      <w:r>
        <w:rPr>
          <w:color w:val="006FC0"/>
        </w:rPr>
        <w:t xml:space="preserve"> Agency (CIA), Biblioteca del Congreso de los Estados Unidos.</w:t>
      </w:r>
    </w:p>
    <w:p w14:paraId="6EC35A8D" w14:textId="77777777" w:rsidR="00F54532" w:rsidRDefault="002D5166">
      <w:pPr>
        <w:pStyle w:val="Ttulo2"/>
        <w:numPr>
          <w:ilvl w:val="0"/>
          <w:numId w:val="1"/>
        </w:numPr>
        <w:tabs>
          <w:tab w:val="left" w:pos="701"/>
          <w:tab w:val="left" w:pos="702"/>
        </w:tabs>
        <w:spacing w:line="269" w:lineRule="exact"/>
        <w:ind w:hanging="361"/>
      </w:pPr>
      <w:r>
        <w:t>Google es una base de datos ¿Por</w:t>
      </w:r>
      <w:r>
        <w:rPr>
          <w:spacing w:val="-6"/>
        </w:rPr>
        <w:t xml:space="preserve"> </w:t>
      </w:r>
      <w:r>
        <w:t>qué?</w:t>
      </w:r>
    </w:p>
    <w:p w14:paraId="5775B8AD" w14:textId="77777777" w:rsidR="00F54532" w:rsidRDefault="00F54532">
      <w:pPr>
        <w:pStyle w:val="Textoindependiente"/>
        <w:rPr>
          <w:sz w:val="22"/>
        </w:rPr>
      </w:pPr>
    </w:p>
    <w:p w14:paraId="5A3A9C96" w14:textId="77777777" w:rsidR="00F54532" w:rsidRDefault="002D5166">
      <w:pPr>
        <w:pStyle w:val="Textoindependiente"/>
        <w:spacing w:line="480" w:lineRule="auto"/>
        <w:ind w:left="701" w:right="642"/>
      </w:pPr>
      <w:r>
        <w:rPr>
          <w:color w:val="006FC0"/>
        </w:rPr>
        <w:t>Si, Porque esta contiene tantos datos de búsqueda e información sobre un tema relacionado y también datos personales como correos electrónicos y números de teléfonos ETC…</w:t>
      </w:r>
    </w:p>
    <w:p w14:paraId="15961B3C" w14:textId="77777777" w:rsidR="00F54532" w:rsidRDefault="002D5166">
      <w:pPr>
        <w:pStyle w:val="Ttulo2"/>
        <w:numPr>
          <w:ilvl w:val="0"/>
          <w:numId w:val="1"/>
        </w:numPr>
        <w:tabs>
          <w:tab w:val="left" w:pos="701"/>
          <w:tab w:val="left" w:pos="702"/>
        </w:tabs>
        <w:spacing w:line="268" w:lineRule="exact"/>
        <w:ind w:hanging="361"/>
      </w:pPr>
      <w:r>
        <w:t>Unidades de medida de</w:t>
      </w:r>
      <w:r>
        <w:rPr>
          <w:spacing w:val="-5"/>
        </w:rPr>
        <w:t xml:space="preserve"> </w:t>
      </w:r>
      <w:r>
        <w:t>almacenamiento.</w:t>
      </w:r>
    </w:p>
    <w:p w14:paraId="3A9F8020" w14:textId="77777777" w:rsidR="00F54532" w:rsidRDefault="00F54532">
      <w:pPr>
        <w:pStyle w:val="Textoindependiente"/>
        <w:rPr>
          <w:sz w:val="22"/>
        </w:rPr>
      </w:pPr>
    </w:p>
    <w:p w14:paraId="14030F5D" w14:textId="77777777" w:rsidR="00F54532" w:rsidRDefault="002D5166">
      <w:pPr>
        <w:pStyle w:val="Ttulo3"/>
      </w:pPr>
      <w:r>
        <w:rPr>
          <w:color w:val="006FC0"/>
        </w:rPr>
        <w:t>Bit:</w:t>
      </w:r>
    </w:p>
    <w:p w14:paraId="54711E0D" w14:textId="77777777" w:rsidR="00F54532" w:rsidRDefault="00F54532">
      <w:pPr>
        <w:pStyle w:val="Textoindependiente"/>
        <w:rPr>
          <w:b/>
        </w:rPr>
      </w:pPr>
    </w:p>
    <w:p w14:paraId="129ACC91" w14:textId="77777777" w:rsidR="00F54532" w:rsidRDefault="002D5166">
      <w:pPr>
        <w:pStyle w:val="Textoindependiente"/>
        <w:ind w:left="701"/>
      </w:pPr>
      <w:r>
        <w:rPr>
          <w:color w:val="006FC0"/>
        </w:rPr>
        <w:t>Es la unidad mínima de información empleada en informática.</w:t>
      </w:r>
    </w:p>
    <w:p w14:paraId="57A6831B" w14:textId="77777777" w:rsidR="00F54532" w:rsidRDefault="00F54532">
      <w:pPr>
        <w:pStyle w:val="Textoindependiente"/>
        <w:spacing w:before="1"/>
      </w:pPr>
    </w:p>
    <w:p w14:paraId="2A009800" w14:textId="77777777" w:rsidR="00F54532" w:rsidRDefault="002D5166">
      <w:pPr>
        <w:pStyle w:val="Ttulo3"/>
      </w:pPr>
      <w:r>
        <w:rPr>
          <w:color w:val="006FC0"/>
        </w:rPr>
        <w:t>Byte (B):</w:t>
      </w:r>
    </w:p>
    <w:p w14:paraId="73D3EEC5" w14:textId="77777777" w:rsidR="00F54532" w:rsidRDefault="00F54532">
      <w:pPr>
        <w:pStyle w:val="Textoindependiente"/>
        <w:rPr>
          <w:b/>
        </w:rPr>
      </w:pPr>
    </w:p>
    <w:p w14:paraId="247BF34E" w14:textId="77777777" w:rsidR="00F54532" w:rsidRDefault="002D5166">
      <w:pPr>
        <w:pStyle w:val="Textoindependiente"/>
        <w:ind w:left="701"/>
      </w:pPr>
      <w:r>
        <w:rPr>
          <w:color w:val="006FC0"/>
        </w:rPr>
        <w:t>Equivale a 8 bits. Con dos bytes guardas o procesas una letra.</w:t>
      </w:r>
    </w:p>
    <w:p w14:paraId="4231B501" w14:textId="77777777" w:rsidR="00F54532" w:rsidRDefault="00F54532">
      <w:pPr>
        <w:pStyle w:val="Textoindependiente"/>
        <w:spacing w:before="11"/>
        <w:rPr>
          <w:sz w:val="19"/>
        </w:rPr>
      </w:pPr>
    </w:p>
    <w:p w14:paraId="07F9ADA6" w14:textId="77777777" w:rsidR="00F54532" w:rsidRDefault="002D5166">
      <w:pPr>
        <w:pStyle w:val="Ttulo3"/>
      </w:pPr>
      <w:r>
        <w:rPr>
          <w:color w:val="006FC0"/>
        </w:rPr>
        <w:t>Kilobyte (kB):</w:t>
      </w:r>
    </w:p>
    <w:p w14:paraId="10877B52" w14:textId="77777777" w:rsidR="00F54532" w:rsidRDefault="00F54532">
      <w:pPr>
        <w:pStyle w:val="Textoindependiente"/>
        <w:spacing w:before="11"/>
        <w:rPr>
          <w:b/>
          <w:sz w:val="19"/>
        </w:rPr>
      </w:pPr>
    </w:p>
    <w:p w14:paraId="3892AD3D" w14:textId="77777777" w:rsidR="00F54532" w:rsidRDefault="002D5166">
      <w:pPr>
        <w:pStyle w:val="Textoindependiente"/>
        <w:ind w:left="701"/>
      </w:pPr>
      <w:r>
        <w:rPr>
          <w:color w:val="006FC0"/>
        </w:rPr>
        <w:t>1024 bytes forman un Kilobyte.</w:t>
      </w:r>
    </w:p>
    <w:p w14:paraId="6E0CDCB1" w14:textId="77777777" w:rsidR="00F54532" w:rsidRDefault="00F54532">
      <w:pPr>
        <w:pStyle w:val="Textoindependiente"/>
        <w:rPr>
          <w:sz w:val="22"/>
        </w:rPr>
      </w:pPr>
    </w:p>
    <w:p w14:paraId="7E7B62D7" w14:textId="77777777" w:rsidR="00F54532" w:rsidRDefault="00F54532">
      <w:pPr>
        <w:pStyle w:val="Textoindependiente"/>
        <w:rPr>
          <w:sz w:val="22"/>
        </w:rPr>
      </w:pPr>
    </w:p>
    <w:p w14:paraId="5E8BCBB6" w14:textId="77777777" w:rsidR="00F54532" w:rsidRDefault="002D5166">
      <w:pPr>
        <w:pStyle w:val="Ttulo3"/>
        <w:spacing w:before="185"/>
        <w:ind w:left="690"/>
      </w:pPr>
      <w:r>
        <w:rPr>
          <w:color w:val="006FC0"/>
        </w:rPr>
        <w:t>Megabyte (MB):</w:t>
      </w:r>
    </w:p>
    <w:p w14:paraId="3412FDD4" w14:textId="77777777" w:rsidR="00F54532" w:rsidRDefault="00F54532">
      <w:pPr>
        <w:pStyle w:val="Textoindependiente"/>
        <w:spacing w:before="11"/>
        <w:rPr>
          <w:b/>
          <w:sz w:val="19"/>
        </w:rPr>
      </w:pPr>
    </w:p>
    <w:p w14:paraId="57A07964" w14:textId="77777777" w:rsidR="00F54532" w:rsidRDefault="002D5166">
      <w:pPr>
        <w:pStyle w:val="Textoindependiente"/>
        <w:ind w:left="701"/>
      </w:pPr>
      <w:r>
        <w:rPr>
          <w:color w:val="006FC0"/>
        </w:rPr>
        <w:t>Equivale a 1024 Kilobytes.</w:t>
      </w:r>
    </w:p>
    <w:p w14:paraId="425DE731" w14:textId="77777777" w:rsidR="00F54532" w:rsidRDefault="00F54532">
      <w:pPr>
        <w:pStyle w:val="Textoindependiente"/>
      </w:pPr>
    </w:p>
    <w:p w14:paraId="277B11ED" w14:textId="77777777" w:rsidR="00F54532" w:rsidRDefault="002D5166">
      <w:pPr>
        <w:pStyle w:val="Ttulo3"/>
        <w:spacing w:before="1"/>
      </w:pPr>
      <w:r>
        <w:rPr>
          <w:color w:val="006FC0"/>
        </w:rPr>
        <w:t>Gigabyte (GB):</w:t>
      </w:r>
    </w:p>
    <w:p w14:paraId="376B83BF" w14:textId="77777777" w:rsidR="00F54532" w:rsidRDefault="00F54532">
      <w:pPr>
        <w:pStyle w:val="Textoindependiente"/>
        <w:spacing w:before="11"/>
        <w:rPr>
          <w:b/>
          <w:sz w:val="19"/>
        </w:rPr>
      </w:pPr>
    </w:p>
    <w:p w14:paraId="32A9F747" w14:textId="77777777" w:rsidR="00F54532" w:rsidRDefault="002D5166">
      <w:pPr>
        <w:pStyle w:val="Textoindependiente"/>
        <w:spacing w:line="480" w:lineRule="auto"/>
        <w:ind w:left="701" w:right="193"/>
      </w:pPr>
      <w:r>
        <w:rPr>
          <w:color w:val="006FC0"/>
        </w:rPr>
        <w:t xml:space="preserve">Es igual a </w:t>
      </w:r>
      <w:r>
        <w:rPr>
          <w:color w:val="006FC0"/>
        </w:rPr>
        <w:t>1024 Megabytes. Es la unidad de medida que se suele usar para determinar la capacidad de almacenamiento de las USB.</w:t>
      </w:r>
    </w:p>
    <w:p w14:paraId="3D801DCF" w14:textId="77777777" w:rsidR="00F54532" w:rsidRDefault="002D5166">
      <w:pPr>
        <w:pStyle w:val="Ttulo3"/>
      </w:pPr>
      <w:r>
        <w:rPr>
          <w:color w:val="006FC0"/>
        </w:rPr>
        <w:t>Terabyte (TB):</w:t>
      </w:r>
    </w:p>
    <w:p w14:paraId="77045ED2" w14:textId="77777777" w:rsidR="00F54532" w:rsidRDefault="00F54532">
      <w:pPr>
        <w:pStyle w:val="Textoindependiente"/>
        <w:rPr>
          <w:b/>
        </w:rPr>
      </w:pPr>
    </w:p>
    <w:p w14:paraId="3D216ACD" w14:textId="5966939C" w:rsidR="00F54532" w:rsidRDefault="002D5166" w:rsidP="00466D85">
      <w:pPr>
        <w:pStyle w:val="Textoindependiente"/>
        <w:spacing w:line="480" w:lineRule="auto"/>
        <w:ind w:left="701" w:right="1303"/>
      </w:pPr>
      <w:r>
        <w:rPr>
          <w:color w:val="006FC0"/>
        </w:rPr>
        <w:t>Lo componen 1024 Gigabytes. Muchas veces esta medida determina la capacidad de almacenamiento de los discos duros.</w:t>
      </w:r>
    </w:p>
    <w:sectPr w:rsidR="00F54532">
      <w:headerReference w:type="default" r:id="rId22"/>
      <w:footerReference w:type="default" r:id="rId23"/>
      <w:pgSz w:w="12240" w:h="15840"/>
      <w:pgMar w:top="1380" w:right="1720" w:bottom="1000" w:left="1720" w:header="573" w:footer="8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F427D" w14:textId="77777777" w:rsidR="002D5166" w:rsidRDefault="002D5166">
      <w:r>
        <w:separator/>
      </w:r>
    </w:p>
  </w:endnote>
  <w:endnote w:type="continuationSeparator" w:id="0">
    <w:p w14:paraId="69971CC1" w14:textId="77777777" w:rsidR="002D5166" w:rsidRDefault="002D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altName w:val="Bodoni MT Black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8A5DC" w14:textId="77777777" w:rsidR="00F54532" w:rsidRDefault="002D5166">
    <w:pPr>
      <w:pStyle w:val="Textoindependiente"/>
      <w:spacing w:line="14" w:lineRule="auto"/>
    </w:pPr>
    <w:r>
      <w:pict w14:anchorId="647C45F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8.3pt;margin-top:740.15pt;width:109.7pt;height:17.5pt;z-index:-251806720;mso-position-horizontal-relative:page;mso-position-vertical-relative:page" filled="f" stroked="f">
          <v:textbox inset="0,0,0,0">
            <w:txbxContent>
              <w:p w14:paraId="2D120AE2" w14:textId="77777777" w:rsidR="00F54532" w:rsidRDefault="002D5166">
                <w:pPr>
                  <w:spacing w:before="7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Martes 17-11-2020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15637" w14:textId="77777777" w:rsidR="002D5166" w:rsidRDefault="002D5166">
      <w:r>
        <w:separator/>
      </w:r>
    </w:p>
  </w:footnote>
  <w:footnote w:type="continuationSeparator" w:id="0">
    <w:p w14:paraId="279D661B" w14:textId="77777777" w:rsidR="002D5166" w:rsidRDefault="002D5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1D4BC" w14:textId="77777777" w:rsidR="00F54532" w:rsidRDefault="002D5166">
    <w:pPr>
      <w:pStyle w:val="Textoindependiente"/>
      <w:spacing w:line="14" w:lineRule="auto"/>
    </w:pPr>
    <w:r>
      <w:pict w14:anchorId="4958889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pt;margin-top:27.65pt;width:445.5pt;height:42.9pt;z-index:-251807744;mso-position-horizontal-relative:page;mso-position-vertical-relative:page" filled="f" stroked="f">
          <v:textbox inset="0,0,0,0">
            <w:txbxContent>
              <w:p w14:paraId="32E84DC9" w14:textId="77777777" w:rsidR="00F54532" w:rsidRDefault="002D5166">
                <w:pPr>
                  <w:spacing w:before="10"/>
                  <w:ind w:left="2512" w:right="263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6A6A6A"/>
                    <w:sz w:val="24"/>
                  </w:rPr>
                  <w:t>Ministerio de Educación (MINERD)</w:t>
                </w:r>
              </w:p>
              <w:p w14:paraId="14FCE13A" w14:textId="77777777" w:rsidR="00F54532" w:rsidRDefault="002D5166">
                <w:pPr>
                  <w:ind w:left="2466" w:right="-5" w:hanging="2446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CENTRO EDUCATIVO POLITECNICO VIRGEN DE LA ALTAGRACIA (CEPVA) CONGREGACION HIJAS DE JESUS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66714"/>
    <w:multiLevelType w:val="hybridMultilevel"/>
    <w:tmpl w:val="54B03BD4"/>
    <w:lvl w:ilvl="0" w:tplc="B838B97E">
      <w:numFmt w:val="bullet"/>
      <w:lvlText w:val=""/>
      <w:lvlJc w:val="left"/>
      <w:pPr>
        <w:ind w:left="702" w:hanging="360"/>
      </w:pPr>
      <w:rPr>
        <w:rFonts w:ascii="Symbol" w:eastAsia="Symbol" w:hAnsi="Symbol" w:cs="Symbol" w:hint="default"/>
        <w:w w:val="99"/>
        <w:sz w:val="22"/>
        <w:szCs w:val="22"/>
        <w:lang w:val="es-DO" w:eastAsia="es-DO" w:bidi="es-DO"/>
      </w:rPr>
    </w:lvl>
    <w:lvl w:ilvl="1" w:tplc="8F308DEA">
      <w:numFmt w:val="bullet"/>
      <w:lvlText w:val="•"/>
      <w:lvlJc w:val="left"/>
      <w:pPr>
        <w:ind w:left="1510" w:hanging="360"/>
      </w:pPr>
      <w:rPr>
        <w:rFonts w:hint="default"/>
        <w:lang w:val="es-DO" w:eastAsia="es-DO" w:bidi="es-DO"/>
      </w:rPr>
    </w:lvl>
    <w:lvl w:ilvl="2" w:tplc="ACE6734E">
      <w:numFmt w:val="bullet"/>
      <w:lvlText w:val="•"/>
      <w:lvlJc w:val="left"/>
      <w:pPr>
        <w:ind w:left="2320" w:hanging="360"/>
      </w:pPr>
      <w:rPr>
        <w:rFonts w:hint="default"/>
        <w:lang w:val="es-DO" w:eastAsia="es-DO" w:bidi="es-DO"/>
      </w:rPr>
    </w:lvl>
    <w:lvl w:ilvl="3" w:tplc="F64EA58A">
      <w:numFmt w:val="bullet"/>
      <w:lvlText w:val="•"/>
      <w:lvlJc w:val="left"/>
      <w:pPr>
        <w:ind w:left="3130" w:hanging="360"/>
      </w:pPr>
      <w:rPr>
        <w:rFonts w:hint="default"/>
        <w:lang w:val="es-DO" w:eastAsia="es-DO" w:bidi="es-DO"/>
      </w:rPr>
    </w:lvl>
    <w:lvl w:ilvl="4" w:tplc="1DBE6518">
      <w:numFmt w:val="bullet"/>
      <w:lvlText w:val="•"/>
      <w:lvlJc w:val="left"/>
      <w:pPr>
        <w:ind w:left="3940" w:hanging="360"/>
      </w:pPr>
      <w:rPr>
        <w:rFonts w:hint="default"/>
        <w:lang w:val="es-DO" w:eastAsia="es-DO" w:bidi="es-DO"/>
      </w:rPr>
    </w:lvl>
    <w:lvl w:ilvl="5" w:tplc="D72C317C">
      <w:numFmt w:val="bullet"/>
      <w:lvlText w:val="•"/>
      <w:lvlJc w:val="left"/>
      <w:pPr>
        <w:ind w:left="4750" w:hanging="360"/>
      </w:pPr>
      <w:rPr>
        <w:rFonts w:hint="default"/>
        <w:lang w:val="es-DO" w:eastAsia="es-DO" w:bidi="es-DO"/>
      </w:rPr>
    </w:lvl>
    <w:lvl w:ilvl="6" w:tplc="DBB2CB7E">
      <w:numFmt w:val="bullet"/>
      <w:lvlText w:val="•"/>
      <w:lvlJc w:val="left"/>
      <w:pPr>
        <w:ind w:left="5560" w:hanging="360"/>
      </w:pPr>
      <w:rPr>
        <w:rFonts w:hint="default"/>
        <w:lang w:val="es-DO" w:eastAsia="es-DO" w:bidi="es-DO"/>
      </w:rPr>
    </w:lvl>
    <w:lvl w:ilvl="7" w:tplc="549AE932">
      <w:numFmt w:val="bullet"/>
      <w:lvlText w:val="•"/>
      <w:lvlJc w:val="left"/>
      <w:pPr>
        <w:ind w:left="6370" w:hanging="360"/>
      </w:pPr>
      <w:rPr>
        <w:rFonts w:hint="default"/>
        <w:lang w:val="es-DO" w:eastAsia="es-DO" w:bidi="es-DO"/>
      </w:rPr>
    </w:lvl>
    <w:lvl w:ilvl="8" w:tplc="AA8AF8C2">
      <w:numFmt w:val="bullet"/>
      <w:lvlText w:val="•"/>
      <w:lvlJc w:val="left"/>
      <w:pPr>
        <w:ind w:left="7180" w:hanging="360"/>
      </w:pPr>
      <w:rPr>
        <w:rFonts w:hint="default"/>
        <w:lang w:val="es-DO" w:eastAsia="es-DO" w:bidi="es-D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32"/>
    <w:rsid w:val="002D5166"/>
    <w:rsid w:val="00466D85"/>
    <w:rsid w:val="00F5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7856C470"/>
  <w15:docId w15:val="{A3A59E51-3F35-42BC-8215-DC421CFB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DO" w:eastAsia="es-DO" w:bidi="es-DO"/>
    </w:rPr>
  </w:style>
  <w:style w:type="paragraph" w:styleId="Ttulo1">
    <w:name w:val="heading 1"/>
    <w:basedOn w:val="Normal"/>
    <w:uiPriority w:val="9"/>
    <w:qFormat/>
    <w:pPr>
      <w:ind w:left="1657" w:right="-5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702" w:hanging="361"/>
      <w:outlineLvl w:val="1"/>
    </w:pPr>
  </w:style>
  <w:style w:type="paragraph" w:styleId="Ttulo3">
    <w:name w:val="heading 3"/>
    <w:basedOn w:val="Normal"/>
    <w:uiPriority w:val="9"/>
    <w:unhideWhenUsed/>
    <w:qFormat/>
    <w:pPr>
      <w:ind w:left="701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7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MF_056_3 Diseño y desarrollo de base de datos 4to (E) informática</dc:title>
  <dc:creator>Angel Steven González Fernandez</dc:creator>
  <cp:lastModifiedBy>Angel Steven González Fernández</cp:lastModifiedBy>
  <cp:revision>3</cp:revision>
  <cp:lastPrinted>2020-11-18T01:33:00Z</cp:lastPrinted>
  <dcterms:created xsi:type="dcterms:W3CDTF">2020-11-18T01:31:00Z</dcterms:created>
  <dcterms:modified xsi:type="dcterms:W3CDTF">2020-11-18T01:36:00Z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2020-11-18T00:00:00Z</vt:filetime>
  </property>
</Properties>
</file>