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BBBE" w14:textId="26984AFC" w:rsidR="00F67067" w:rsidRDefault="00F67067" w:rsidP="00F67067">
      <w:pPr>
        <w:pStyle w:val="Heading1"/>
        <w:jc w:val="center"/>
        <w:rPr>
          <w:rFonts w:ascii="Berlin Sans FB Demi" w:hAnsi="Berlin Sans FB Demi"/>
          <w:b/>
          <w:color w:val="000000" w:themeColor="text1"/>
        </w:rPr>
      </w:pPr>
      <w:r w:rsidRPr="000173C3">
        <w:rPr>
          <w:rFonts w:ascii="Berlin Sans FB Demi" w:hAnsi="Berlin Sans FB Demi"/>
          <w:b/>
          <w:color w:val="000000" w:themeColor="text1"/>
        </w:rPr>
        <w:t>FDs and Normalization Practice Questions</w:t>
      </w:r>
      <w:r>
        <w:rPr>
          <w:rFonts w:ascii="Berlin Sans FB Demi" w:hAnsi="Berlin Sans FB Demi"/>
          <w:b/>
          <w:color w:val="000000" w:themeColor="text1"/>
        </w:rPr>
        <w:t xml:space="preserve"> </w:t>
      </w:r>
    </w:p>
    <w:p w14:paraId="239F35E2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54580D5C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DE1B11C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1: Prove or disprove the following inference rules for functional dependencies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 xml:space="preserve">(Note: A proof can be made using inference rules. </w:t>
      </w:r>
    </w:p>
    <w:p w14:paraId="5006B5CF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C99419" w14:textId="7D79D479" w:rsidR="00F67067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color w:val="000000"/>
        </w:rPr>
        <w:t>A disproof is performed by giving a counter example</w:t>
      </w:r>
      <w:r w:rsidR="00F253DB">
        <w:rPr>
          <w:rFonts w:ascii="Calibri" w:eastAsia="Times New Roman" w:hAnsi="Calibri" w:cs="Calibri"/>
          <w:color w:val="000000"/>
        </w:rPr>
        <w:t xml:space="preserve"> </w:t>
      </w:r>
      <w:r w:rsidRPr="00F67067">
        <w:rPr>
          <w:rFonts w:ascii="Calibri" w:eastAsia="Times New Roman" w:hAnsi="Calibri" w:cs="Calibri"/>
          <w:color w:val="000000"/>
        </w:rPr>
        <w:t>that is you have to come up with a relational instance that satisfies the conditions and functional</w:t>
      </w:r>
      <w:r w:rsidR="00F253DB">
        <w:rPr>
          <w:rFonts w:ascii="Calibri" w:eastAsia="Times New Roman" w:hAnsi="Calibri" w:cs="Calibri"/>
          <w:color w:val="000000"/>
        </w:rPr>
        <w:t xml:space="preserve"> </w:t>
      </w:r>
      <w:r w:rsidRPr="00F67067">
        <w:rPr>
          <w:rFonts w:ascii="Calibri" w:eastAsia="Times New Roman" w:hAnsi="Calibri" w:cs="Calibri"/>
          <w:color w:val="000000"/>
        </w:rPr>
        <w:t>dependencies in the L.H.S of the inference rule and does not satisfy the dependencies on the R.H.S.)</w:t>
      </w:r>
    </w:p>
    <w:p w14:paraId="45D93059" w14:textId="3820B30E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981E911" w14:textId="6BBE880A" w:rsidR="00F253DB" w:rsidRDefault="00F253DB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OR you can disprove using closure. </w:t>
      </w:r>
    </w:p>
    <w:p w14:paraId="55B427E2" w14:textId="77777777" w:rsidR="00F253DB" w:rsidRPr="00F67067" w:rsidRDefault="00F253DB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520CE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4394F7DC" wp14:editId="65F06229">
            <wp:extent cx="2529840" cy="114039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956" cy="11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9BAD" w14:textId="77777777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color w:val="000000"/>
        </w:rPr>
        <w:br/>
      </w:r>
      <w:r w:rsidRPr="00F67067">
        <w:rPr>
          <w:rFonts w:ascii="Calibri" w:eastAsia="Times New Roman" w:hAnsi="Calibri" w:cs="Calibri"/>
          <w:b/>
          <w:bCs/>
          <w:color w:val="000000"/>
        </w:rPr>
        <w:t>Question 2: Consider a relation R(A,B,C,D,E), with FDs AB → C, C → A, C → BD, D → E.</w:t>
      </w:r>
    </w:p>
    <w:p w14:paraId="52ECAF9C" w14:textId="02065C3F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="00F253DB">
        <w:rPr>
          <w:noProof/>
        </w:rPr>
        <w:drawing>
          <wp:inline distT="0" distB="0" distL="0" distR="0" wp14:anchorId="4E72D02A" wp14:editId="2A7C6A4A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B63" w14:textId="77777777" w:rsidR="00F253DB" w:rsidRDefault="00F253DB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2EC9AC6" w14:textId="77777777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3: Find out that the following set of functional dependencies for the a relation R(V,W,X,Y,Z)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  <w:t>are equivalent or not.</w:t>
      </w: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>1. V-&gt;W, VW-&gt;X, Y-&gt;VX, Y-&gt;Z</w:t>
      </w:r>
      <w:r w:rsidRPr="00F67067">
        <w:rPr>
          <w:rFonts w:ascii="Calibri" w:eastAsia="Times New Roman" w:hAnsi="Calibri" w:cs="Calibri"/>
          <w:color w:val="000000"/>
        </w:rPr>
        <w:br/>
        <w:t>2. V-&gt;WX, Y-&gt;VZ</w:t>
      </w:r>
      <w:r w:rsidRPr="00F67067">
        <w:rPr>
          <w:rFonts w:ascii="Calibri" w:eastAsia="Times New Roman" w:hAnsi="Calibri" w:cs="Calibri"/>
          <w:color w:val="000000"/>
        </w:rPr>
        <w:br/>
      </w:r>
    </w:p>
    <w:p w14:paraId="3D6401F4" w14:textId="77777777" w:rsidR="00F253DB" w:rsidRDefault="00F253DB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BE24EEE" w14:textId="33FAF3B4" w:rsidR="00F253DB" w:rsidRDefault="00F67067" w:rsidP="00F253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4: Consider the relation R(A,B,C,D,E,F,G,H,I) and a set of functional dependencies:</w:t>
      </w:r>
    </w:p>
    <w:p w14:paraId="4023EC76" w14:textId="59FA8C39" w:rsidR="00F67067" w:rsidRPr="00F67067" w:rsidRDefault="00F67067" w:rsidP="00F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0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F67067">
        <w:rPr>
          <w:rFonts w:ascii="Calibri" w:eastAsia="Times New Roman" w:hAnsi="Calibri" w:cs="Calibri"/>
          <w:color w:val="000000"/>
        </w:rPr>
        <w:t xml:space="preserve">FD’s = {AB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CD, A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E, B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FH, C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G, D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B, G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 xml:space="preserve">C,H </w:t>
      </w:r>
      <w:r w:rsidRPr="00F67067">
        <w:rPr>
          <w:rFonts w:ascii="Symbol" w:eastAsia="Times New Roman" w:hAnsi="Symbol" w:cs="Times New Roman"/>
          <w:color w:val="000000"/>
        </w:rPr>
        <w:sym w:font="Symbol" w:char="F0AE"/>
      </w:r>
      <w:r w:rsidRPr="00F67067">
        <w:rPr>
          <w:rFonts w:ascii="Symbol" w:eastAsia="Times New Roman" w:hAnsi="Symbol" w:cs="Times New Roman"/>
          <w:color w:val="000000"/>
        </w:rPr>
        <w:sym w:font="Symbol" w:char="F020"/>
      </w:r>
      <w:r w:rsidRPr="00F67067">
        <w:rPr>
          <w:rFonts w:ascii="Calibri" w:eastAsia="Times New Roman" w:hAnsi="Calibri" w:cs="Calibri"/>
          <w:color w:val="000000"/>
        </w:rPr>
        <w:t>I}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6055"/>
      </w:tblGrid>
      <w:tr w:rsidR="00F67067" w:rsidRPr="00F67067" w14:paraId="73148789" w14:textId="77777777" w:rsidTr="00F253DB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4921" w14:textId="77777777" w:rsidR="00F67067" w:rsidRPr="00F67067" w:rsidRDefault="00F67067" w:rsidP="00F67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067">
              <w:rPr>
                <w:rFonts w:ascii="Calibri" w:eastAsia="Times New Roman" w:hAnsi="Calibri" w:cs="Calibri"/>
                <w:color w:val="000000"/>
              </w:rPr>
              <w:t xml:space="preserve">i. </w:t>
            </w:r>
            <w:r w:rsidRPr="00F67067">
              <w:rPr>
                <w:rFonts w:ascii="Calibri" w:eastAsia="Times New Roman" w:hAnsi="Calibri" w:cs="Calibri"/>
                <w:color w:val="000000"/>
              </w:rPr>
              <w:br/>
              <w:t xml:space="preserve">ii. 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3DCB" w14:textId="77777777" w:rsidR="00F67067" w:rsidRPr="00F67067" w:rsidRDefault="00F67067" w:rsidP="00F67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067">
              <w:rPr>
                <w:rFonts w:ascii="Calibri" w:eastAsia="Times New Roman" w:hAnsi="Calibri" w:cs="Calibri"/>
                <w:color w:val="000000"/>
              </w:rPr>
              <w:t>Find Key for the above relation R?</w:t>
            </w:r>
            <w:r w:rsidRPr="00F67067">
              <w:rPr>
                <w:rFonts w:ascii="Calibri" w:eastAsia="Times New Roman" w:hAnsi="Calibri" w:cs="Calibri"/>
                <w:color w:val="000000"/>
              </w:rPr>
              <w:br/>
              <w:t>Find a minimal cover for the above set of FD’s?</w:t>
            </w:r>
          </w:p>
        </w:tc>
      </w:tr>
    </w:tbl>
    <w:p w14:paraId="18B1AFA0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5A07718" w14:textId="40ABC502" w:rsidR="00F67067" w:rsidRPr="00F67067" w:rsidRDefault="00F67067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Question 5: Consider the following relation R(A,B,C,D)</w:t>
      </w:r>
    </w:p>
    <w:p w14:paraId="337BB706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47F43DA" w14:textId="34D9F471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6DB251B9" wp14:editId="028148FE">
            <wp:extent cx="3284220" cy="12111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813" cy="12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676D" w14:textId="77777777" w:rsidR="00F253DB" w:rsidRDefault="00F253DB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A44AB0C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>Which of the following dependencies hold on R? Explain your answer.</w:t>
      </w:r>
    </w:p>
    <w:p w14:paraId="17B625F0" w14:textId="626726B4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br/>
      </w:r>
      <w:r w:rsidRPr="00F67067">
        <w:rPr>
          <w:rFonts w:ascii="Calibri" w:eastAsia="Times New Roman" w:hAnsi="Calibri" w:cs="Calibri"/>
          <w:color w:val="000000"/>
        </w:rPr>
        <w:t>i) A-&gt;B</w:t>
      </w:r>
      <w:r w:rsidRPr="00F67067">
        <w:rPr>
          <w:rFonts w:ascii="Calibri" w:eastAsia="Times New Roman" w:hAnsi="Calibri" w:cs="Calibri"/>
          <w:color w:val="000000"/>
        </w:rPr>
        <w:br/>
        <w:t>ii) A-&gt;CD</w:t>
      </w:r>
      <w:r w:rsidRPr="00F67067">
        <w:rPr>
          <w:rFonts w:ascii="Calibri" w:eastAsia="Times New Roman" w:hAnsi="Calibri" w:cs="Calibri"/>
          <w:color w:val="000000"/>
        </w:rPr>
        <w:br/>
        <w:t>iii) B-&gt;A</w:t>
      </w:r>
      <w:r w:rsidRPr="00F67067">
        <w:rPr>
          <w:rFonts w:ascii="Calibri" w:eastAsia="Times New Roman" w:hAnsi="Calibri" w:cs="Calibri"/>
          <w:color w:val="000000"/>
        </w:rPr>
        <w:br/>
        <w:t>iv) BCD-&gt;A</w:t>
      </w:r>
      <w:r w:rsidRPr="00F67067">
        <w:rPr>
          <w:rFonts w:ascii="Calibri" w:eastAsia="Times New Roman" w:hAnsi="Calibri" w:cs="Calibri"/>
          <w:color w:val="000000"/>
        </w:rPr>
        <w:br/>
        <w:t>v) AC-&gt; B</w:t>
      </w:r>
      <w:r w:rsidRPr="00F67067">
        <w:rPr>
          <w:rFonts w:ascii="Calibri" w:eastAsia="Times New Roman" w:hAnsi="Calibri" w:cs="Calibri"/>
          <w:color w:val="000000"/>
        </w:rPr>
        <w:br/>
        <w:t>vi) BC-&gt;D</w:t>
      </w:r>
      <w:r w:rsidRPr="00F67067">
        <w:rPr>
          <w:rFonts w:ascii="Calibri" w:eastAsia="Times New Roman" w:hAnsi="Calibri" w:cs="Calibri"/>
          <w:color w:val="000000"/>
        </w:rPr>
        <w:br/>
        <w:t>vii) C-&gt;B</w:t>
      </w:r>
      <w:r w:rsidRPr="00F67067">
        <w:rPr>
          <w:rFonts w:ascii="Calibri" w:eastAsia="Times New Roman" w:hAnsi="Calibri" w:cs="Calibri"/>
          <w:color w:val="000000"/>
        </w:rPr>
        <w:br/>
      </w:r>
    </w:p>
    <w:p w14:paraId="6A55388B" w14:textId="77777777" w:rsidR="00F253DB" w:rsidRDefault="00F67067" w:rsidP="00F670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 xml:space="preserve">Question 6: </w:t>
      </w:r>
      <w:r w:rsidRPr="00F67067">
        <w:rPr>
          <w:rFonts w:ascii="Calibri" w:eastAsia="Times New Roman" w:hAnsi="Calibri" w:cs="Calibri"/>
          <w:color w:val="000000"/>
        </w:rPr>
        <w:t>Consider a relation R(A,B,C,D,E). The following set of five functional dependencies hold</w:t>
      </w:r>
      <w:r w:rsidRPr="00F67067">
        <w:rPr>
          <w:rFonts w:ascii="Calibri" w:eastAsia="Times New Roman" w:hAnsi="Calibri" w:cs="Calibri"/>
          <w:color w:val="000000"/>
        </w:rPr>
        <w:br/>
        <w:t>on R:</w:t>
      </w:r>
      <w:r w:rsidRPr="00F67067">
        <w:rPr>
          <w:rFonts w:ascii="Calibri" w:eastAsia="Times New Roman" w:hAnsi="Calibri" w:cs="Calibri"/>
          <w:color w:val="000000"/>
        </w:rPr>
        <w:br/>
        <w:t>FDs= {A -&gt; D , AB -&gt; C, B -&gt; E, D -&gt; C, E -&gt; A}</w:t>
      </w:r>
      <w:r w:rsidRPr="00F67067">
        <w:rPr>
          <w:rFonts w:ascii="Calibri" w:eastAsia="Times New Roman" w:hAnsi="Calibri" w:cs="Calibri"/>
          <w:color w:val="000000"/>
        </w:rPr>
        <w:br/>
        <w:t>We decompose relation R so that one of the new relations is R1(A,B,C). Given the complete set of FD's</w:t>
      </w:r>
      <w:r w:rsidRPr="00F67067">
        <w:rPr>
          <w:rFonts w:ascii="Calibri" w:eastAsia="Times New Roman" w:hAnsi="Calibri" w:cs="Calibri"/>
          <w:color w:val="000000"/>
        </w:rPr>
        <w:br/>
        <w:t xml:space="preserve">that hold on R1, also specify all keys for R1. Don't forget that a key must be </w:t>
      </w:r>
      <w:r w:rsidRPr="00F67067">
        <w:rPr>
          <w:rFonts w:ascii="Calibri" w:eastAsia="Times New Roman" w:hAnsi="Calibri" w:cs="Calibri"/>
          <w:i/>
          <w:iCs/>
          <w:color w:val="000000"/>
        </w:rPr>
        <w:t>minimal.</w:t>
      </w:r>
      <w:r w:rsidRPr="00F67067">
        <w:rPr>
          <w:rFonts w:ascii="Calibri" w:eastAsia="Times New Roman" w:hAnsi="Calibri" w:cs="Calibri"/>
          <w:i/>
          <w:iCs/>
          <w:color w:val="000000"/>
        </w:rPr>
        <w:br/>
      </w:r>
    </w:p>
    <w:p w14:paraId="57EF2DDE" w14:textId="41DA2F4B" w:rsidR="00F67067" w:rsidRDefault="00F67067" w:rsidP="00F6706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67067">
        <w:rPr>
          <w:rFonts w:ascii="Calibri" w:eastAsia="Times New Roman" w:hAnsi="Calibri" w:cs="Calibri"/>
          <w:b/>
          <w:bCs/>
          <w:color w:val="000000"/>
        </w:rPr>
        <w:t xml:space="preserve">Question 7: </w:t>
      </w:r>
      <w:r w:rsidRPr="00F67067">
        <w:rPr>
          <w:rFonts w:ascii="Calibri" w:eastAsia="Times New Roman" w:hAnsi="Calibri" w:cs="Calibri"/>
          <w:color w:val="000000"/>
        </w:rPr>
        <w:t>Consider a relation with schema R(A,B,C,D,E,F) and functional dependencies</w:t>
      </w:r>
      <w:r w:rsidRPr="00F67067">
        <w:rPr>
          <w:rFonts w:ascii="Calibri" w:eastAsia="Times New Roman" w:hAnsi="Calibri" w:cs="Calibri"/>
          <w:color w:val="000000"/>
        </w:rPr>
        <w:br/>
        <w:t>FDs = {A-&gt; F, A-&gt;C, C-&gt;D, B-&gt;E}</w:t>
      </w:r>
    </w:p>
    <w:p w14:paraId="1D63DDF6" w14:textId="77777777" w:rsidR="00F67067" w:rsidRPr="00F67067" w:rsidRDefault="00F67067" w:rsidP="00F6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5"/>
      </w:tblGrid>
      <w:tr w:rsidR="00F253DB" w:rsidRPr="00F67067" w14:paraId="5864E12D" w14:textId="77777777" w:rsidTr="00F253DB">
        <w:tc>
          <w:tcPr>
            <w:tcW w:w="9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58CB" w14:textId="77777777" w:rsidR="00F253DB" w:rsidRPr="00F253DB" w:rsidRDefault="00F253DB" w:rsidP="00F25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3DB">
              <w:rPr>
                <w:rFonts w:ascii="Calibri" w:eastAsia="Times New Roman" w:hAnsi="Calibri" w:cs="Calibri"/>
                <w:color w:val="000000"/>
              </w:rPr>
              <w:t>What normal form is the relation in? Explain your answer</w:t>
            </w:r>
          </w:p>
          <w:p w14:paraId="065A7C72" w14:textId="5CA55EDE" w:rsidR="00F253DB" w:rsidRPr="00F253DB" w:rsidRDefault="00F253DB" w:rsidP="00F25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253DB">
              <w:rPr>
                <w:rFonts w:ascii="Calibri" w:eastAsia="Times New Roman" w:hAnsi="Calibri" w:cs="Calibri"/>
                <w:color w:val="000000"/>
              </w:rPr>
              <w:t>Apply normalization until you cannot decompose the relations further. State the reasons for</w:t>
            </w:r>
            <w:r w:rsidRPr="00F253DB">
              <w:rPr>
                <w:rFonts w:ascii="Calibri" w:eastAsia="Times New Roman" w:hAnsi="Calibri" w:cs="Calibri"/>
                <w:color w:val="000000"/>
              </w:rPr>
              <w:br/>
              <w:t>each decomposition</w:t>
            </w:r>
          </w:p>
        </w:tc>
      </w:tr>
    </w:tbl>
    <w:p w14:paraId="09D7D15B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12A1D74A" w14:textId="2B94B250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Question </w:t>
      </w:r>
      <w:r w:rsidR="008843C2">
        <w:rPr>
          <w:rFonts w:cs="Times New Roman"/>
          <w:b/>
        </w:rPr>
        <w:t>8</w:t>
      </w:r>
      <w:r>
        <w:rPr>
          <w:rFonts w:cs="Times New Roman"/>
          <w:b/>
        </w:rPr>
        <w:t xml:space="preserve">: </w:t>
      </w:r>
    </w:p>
    <w:p w14:paraId="65CCEE80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14:paraId="01E69353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The following attributes represent data about a movie copy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at a video rental store. Each movie is identified by a movie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number and has a title and information about the director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and the studio that produced the movie. Each movie has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one or several characters, and there is exactly one actor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playing the role of each of the characters (but one actor can play multiple roles in each of the movies). A video store has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multiple copies of the same movie, and the store differentiates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copies with a movie copy number, which is unique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within a single movie but not unique between different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movies. Each movie copy has a rental status and return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date; in addition, each copy has a type (VHS, DVD, or Bluray).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The rental price depends on the movie and the copy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 xml:space="preserve">type, but the price is the same for all copies of the sametype. </w:t>
      </w:r>
    </w:p>
    <w:p w14:paraId="05AE7D12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1200CB93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The attributes are as follows:</w:t>
      </w:r>
    </w:p>
    <w:p w14:paraId="438E7B11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067" w14:paraId="69C61B62" w14:textId="77777777" w:rsidTr="00F67A08">
        <w:tc>
          <w:tcPr>
            <w:tcW w:w="9576" w:type="dxa"/>
          </w:tcPr>
          <w:p w14:paraId="4C14205E" w14:textId="77777777" w:rsidR="00F67067" w:rsidRPr="00CD0CE5" w:rsidRDefault="00F67067" w:rsidP="00F67A08">
            <w:pPr>
              <w:autoSpaceDE w:val="0"/>
              <w:autoSpaceDN w:val="0"/>
              <w:adjustRightInd w:val="0"/>
              <w:rPr>
                <w:rFonts w:cs="Frutiger-Roman"/>
                <w:b/>
              </w:rPr>
            </w:pPr>
            <w:r w:rsidRPr="00CD0CE5">
              <w:rPr>
                <w:rFonts w:cs="Frutiger-Roman"/>
                <w:b/>
              </w:rPr>
              <w:t>Movie Nbr, Title, Director ID, Director Name, Studio ID, Studio Name, Studio Location, Studio CEO,</w:t>
            </w:r>
          </w:p>
          <w:p w14:paraId="3B2A8892" w14:textId="77777777" w:rsidR="00F67067" w:rsidRPr="00CD0CE5" w:rsidRDefault="00F67067" w:rsidP="00F67A08">
            <w:pPr>
              <w:autoSpaceDE w:val="0"/>
              <w:autoSpaceDN w:val="0"/>
              <w:adjustRightInd w:val="0"/>
              <w:rPr>
                <w:rFonts w:cs="Frutiger-Roman"/>
              </w:rPr>
            </w:pPr>
            <w:r w:rsidRPr="00CD0CE5">
              <w:rPr>
                <w:rFonts w:cs="Frutiger-Roman"/>
                <w:b/>
              </w:rPr>
              <w:t>Character, Actor ID, Name, Movie Copy Nbr, Movie Copy Type, Movie Rental Price, Copy Rental Status,</w:t>
            </w:r>
            <w:r>
              <w:rPr>
                <w:rFonts w:cs="Frutiger-Roman"/>
                <w:b/>
              </w:rPr>
              <w:t xml:space="preserve"> </w:t>
            </w:r>
            <w:r w:rsidRPr="00CD0CE5">
              <w:rPr>
                <w:rFonts w:cs="Frutiger-Roman"/>
                <w:b/>
              </w:rPr>
              <w:t>Copy Return Date</w:t>
            </w:r>
          </w:p>
        </w:tc>
      </w:tr>
    </w:tbl>
    <w:p w14:paraId="0183AF79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A sample data set regarding a movie would be as follows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(the data in the curly brackets are character/actor data, in</w:t>
      </w:r>
      <w:r>
        <w:rPr>
          <w:rFonts w:cs="Palatino-Roman"/>
        </w:rPr>
        <w:t xml:space="preserve"> </w:t>
      </w:r>
      <w:r w:rsidRPr="00CD0CE5">
        <w:rPr>
          <w:rFonts w:cs="Palatino-Roman"/>
        </w:rPr>
        <w:t>this case for four different characters):</w:t>
      </w:r>
    </w:p>
    <w:p w14:paraId="33EF5DCB" w14:textId="77777777" w:rsidR="00F67067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067" w14:paraId="47A9CE0E" w14:textId="77777777" w:rsidTr="00F67A08">
        <w:tc>
          <w:tcPr>
            <w:tcW w:w="9576" w:type="dxa"/>
          </w:tcPr>
          <w:p w14:paraId="00EE0E5E" w14:textId="77777777" w:rsidR="00F67067" w:rsidRDefault="00F67067" w:rsidP="00F67A08">
            <w:pPr>
              <w:autoSpaceDE w:val="0"/>
              <w:autoSpaceDN w:val="0"/>
              <w:adjustRightInd w:val="0"/>
              <w:rPr>
                <w:rFonts w:cs="Palatino-Roman"/>
              </w:rPr>
            </w:pPr>
            <w:r w:rsidRPr="00CD0CE5">
              <w:rPr>
                <w:rFonts w:cs="Frutiger-Roman"/>
              </w:rPr>
              <w:t>567, ”It’s a Wonderful Life”, 25, “Frank Capra”,234, “Liberty Films”, “Hollywood, CA”, “Orson</w:t>
            </w:r>
            <w:r>
              <w:rPr>
                <w:rFonts w:cs="Frutiger-Roman"/>
              </w:rPr>
              <w:t xml:space="preserve"> W</w:t>
            </w:r>
            <w:r w:rsidRPr="00CD0CE5">
              <w:rPr>
                <w:rFonts w:cs="Frutiger-Roman"/>
              </w:rPr>
              <w:t>ells”, {“George Bailey”, 245, “James Stewart” |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“Mary Bailey”, 236, “Donna Reed” | “Clarence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Oddbody”, 765, “Henry Travers” | “Henry F.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Potter”, 325, “Lionel Barrymore” }, 5434, “DVD”,</w:t>
            </w:r>
            <w:r>
              <w:rPr>
                <w:rFonts w:cs="Frutiger-Roman"/>
              </w:rPr>
              <w:t xml:space="preserve"> </w:t>
            </w:r>
            <w:r w:rsidRPr="00CD0CE5">
              <w:rPr>
                <w:rFonts w:cs="Frutiger-Roman"/>
              </w:rPr>
              <w:t>2.95, “Rented”, “12/15/2010”</w:t>
            </w:r>
          </w:p>
        </w:tc>
      </w:tr>
    </w:tbl>
    <w:p w14:paraId="5852BD20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00655E54" w14:textId="77777777" w:rsidR="00F67067" w:rsidRPr="00CD0CE5" w:rsidRDefault="00F67067" w:rsidP="00F6706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  <w:b/>
        </w:rPr>
        <w:t>Based on this information</w:t>
      </w:r>
      <w:r w:rsidRPr="00CD0CE5">
        <w:rPr>
          <w:rFonts w:cs="Palatino-Roman"/>
        </w:rPr>
        <w:t>,</w:t>
      </w:r>
    </w:p>
    <w:p w14:paraId="4BE07696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Identify the functional dependencies between the attributes.</w:t>
      </w:r>
    </w:p>
    <w:p w14:paraId="7D322990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CD0CE5">
        <w:rPr>
          <w:rFonts w:cs="Palatino-Roman"/>
        </w:rPr>
        <w:t>Identify the reasons why this set of data items is not in 3NF and tell what normal form (if any) it is in.</w:t>
      </w:r>
    </w:p>
    <w:p w14:paraId="08717612" w14:textId="77777777" w:rsidR="00F67067" w:rsidRPr="00CD0CE5" w:rsidRDefault="00F67067" w:rsidP="00F67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CD0CE5">
        <w:rPr>
          <w:rFonts w:cs="Palatino-Roman"/>
        </w:rPr>
        <w:t>Present the attributes organized into 3NF relations that have been named appropriately.</w:t>
      </w:r>
    </w:p>
    <w:p w14:paraId="03CB54A7" w14:textId="77777777" w:rsidR="00F67067" w:rsidRDefault="00F67067" w:rsidP="00F67067">
      <w:pPr>
        <w:rPr>
          <w:rFonts w:cs="Times New Roman"/>
          <w:b/>
        </w:rPr>
      </w:pPr>
    </w:p>
    <w:p w14:paraId="58E36EA4" w14:textId="153DDC04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BOOK: the complete BOOK </w:t>
      </w:r>
    </w:p>
    <w:p w14:paraId="012E2F7E" w14:textId="02D5C416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Chapter 3 </w:t>
      </w:r>
    </w:p>
    <w:p w14:paraId="5DD03B09" w14:textId="6A1AD3D5" w:rsidR="00906813" w:rsidRDefault="00906813">
      <w:pPr>
        <w:rPr>
          <w:b/>
          <w:sz w:val="28"/>
        </w:rPr>
      </w:pPr>
      <w:r>
        <w:rPr>
          <w:b/>
          <w:sz w:val="28"/>
        </w:rPr>
        <w:t xml:space="preserve">Examples and </w:t>
      </w:r>
    </w:p>
    <w:p w14:paraId="223D8792" w14:textId="009D6351" w:rsidR="00906813" w:rsidRDefault="00906813">
      <w:pPr>
        <w:rPr>
          <w:b/>
          <w:sz w:val="28"/>
        </w:rPr>
      </w:pPr>
      <w:r>
        <w:rPr>
          <w:b/>
          <w:sz w:val="28"/>
        </w:rPr>
        <w:t>Exercise problems</w:t>
      </w:r>
    </w:p>
    <w:p w14:paraId="00ECE258" w14:textId="1D01E572" w:rsidR="00F366BF" w:rsidRDefault="00E23F84">
      <w:pPr>
        <w:rPr>
          <w:b/>
          <w:sz w:val="28"/>
        </w:rPr>
      </w:pPr>
      <w:r w:rsidRPr="00E23F84">
        <w:rPr>
          <w:b/>
          <w:sz w:val="28"/>
        </w:rPr>
        <w:t xml:space="preserve">BOOK: Fundamental of Database system Edition </w:t>
      </w:r>
      <w:r w:rsidR="00406B8F">
        <w:rPr>
          <w:b/>
          <w:sz w:val="28"/>
        </w:rPr>
        <w:t>7</w:t>
      </w:r>
      <w:r w:rsidRPr="00E23F84">
        <w:rPr>
          <w:b/>
          <w:sz w:val="28"/>
          <w:vertAlign w:val="superscript"/>
        </w:rPr>
        <w:t>th</w:t>
      </w:r>
      <w:r w:rsidRPr="00E23F84">
        <w:rPr>
          <w:b/>
          <w:sz w:val="28"/>
        </w:rPr>
        <w:t xml:space="preserve"> </w:t>
      </w:r>
    </w:p>
    <w:p w14:paraId="1EAC3FE4" w14:textId="60B0FD28" w:rsidR="004B45B4" w:rsidRDefault="004B45B4">
      <w:pPr>
        <w:rPr>
          <w:b/>
          <w:sz w:val="28"/>
        </w:rPr>
      </w:pPr>
      <w:r>
        <w:rPr>
          <w:b/>
          <w:sz w:val="28"/>
        </w:rPr>
        <w:t xml:space="preserve">Exercise Questions </w:t>
      </w:r>
    </w:p>
    <w:p w14:paraId="42DDD795" w14:textId="0288D769" w:rsidR="004B45B4" w:rsidRDefault="00406B8F" w:rsidP="004B45B4">
      <w:pPr>
        <w:pStyle w:val="NoSpacing"/>
        <w:rPr>
          <w:b/>
        </w:rPr>
      </w:pPr>
      <w:r>
        <w:rPr>
          <w:b/>
        </w:rPr>
        <w:t>14.19</w:t>
      </w:r>
    </w:p>
    <w:p w14:paraId="56BC92C9" w14:textId="7E9D71BE" w:rsidR="00406B8F" w:rsidRDefault="00406B8F" w:rsidP="004B45B4">
      <w:pPr>
        <w:pStyle w:val="NoSpacing"/>
        <w:rPr>
          <w:b/>
        </w:rPr>
      </w:pPr>
      <w:r>
        <w:rPr>
          <w:b/>
        </w:rPr>
        <w:t>14.24</w:t>
      </w:r>
    </w:p>
    <w:p w14:paraId="792186AC" w14:textId="62CDDF43" w:rsidR="00406B8F" w:rsidRDefault="00406B8F" w:rsidP="004B45B4">
      <w:pPr>
        <w:pStyle w:val="NoSpacing"/>
        <w:rPr>
          <w:b/>
        </w:rPr>
      </w:pPr>
      <w:r>
        <w:rPr>
          <w:b/>
        </w:rPr>
        <w:t>14.25</w:t>
      </w:r>
    </w:p>
    <w:p w14:paraId="0EFAE682" w14:textId="6D543A58" w:rsidR="00406B8F" w:rsidRDefault="00406B8F" w:rsidP="004B45B4">
      <w:pPr>
        <w:pStyle w:val="NoSpacing"/>
        <w:rPr>
          <w:b/>
        </w:rPr>
      </w:pPr>
      <w:r>
        <w:rPr>
          <w:b/>
        </w:rPr>
        <w:t>14.26</w:t>
      </w:r>
    </w:p>
    <w:p w14:paraId="534F41DF" w14:textId="2EA76489" w:rsidR="00406B8F" w:rsidRDefault="00406B8F" w:rsidP="004B45B4">
      <w:pPr>
        <w:pStyle w:val="NoSpacing"/>
        <w:rPr>
          <w:b/>
        </w:rPr>
      </w:pPr>
      <w:r>
        <w:rPr>
          <w:b/>
        </w:rPr>
        <w:t>14.27-</w:t>
      </w:r>
      <w:r w:rsidR="00F5589C">
        <w:rPr>
          <w:b/>
        </w:rPr>
        <w:t xml:space="preserve"> till -</w:t>
      </w:r>
      <w:bookmarkStart w:id="0" w:name="_GoBack"/>
      <w:bookmarkEnd w:id="0"/>
      <w:r>
        <w:rPr>
          <w:b/>
        </w:rPr>
        <w:t>14.36</w:t>
      </w:r>
    </w:p>
    <w:p w14:paraId="64E96219" w14:textId="77777777" w:rsidR="00F366BF" w:rsidRDefault="00F366BF" w:rsidP="004B45B4">
      <w:pPr>
        <w:pStyle w:val="NoSpacing"/>
        <w:rPr>
          <w:b/>
        </w:rPr>
      </w:pPr>
    </w:p>
    <w:p w14:paraId="5C5842F9" w14:textId="77777777" w:rsidR="00906813" w:rsidRPr="00E23F84" w:rsidRDefault="00906813" w:rsidP="00253AB1">
      <w:pPr>
        <w:pStyle w:val="NoSpacing"/>
        <w:rPr>
          <w:b/>
          <w:sz w:val="28"/>
        </w:rPr>
      </w:pPr>
    </w:p>
    <w:sectPr w:rsidR="00906813" w:rsidRPr="00E23F84" w:rsidSect="00F3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F7B"/>
    <w:multiLevelType w:val="hybridMultilevel"/>
    <w:tmpl w:val="04CEC6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725C"/>
    <w:multiLevelType w:val="hybridMultilevel"/>
    <w:tmpl w:val="F322087E"/>
    <w:lvl w:ilvl="0" w:tplc="815C2C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7"/>
    <w:rsid w:val="00253AB1"/>
    <w:rsid w:val="00406B8F"/>
    <w:rsid w:val="00482A3C"/>
    <w:rsid w:val="004B45B4"/>
    <w:rsid w:val="00541487"/>
    <w:rsid w:val="005C443A"/>
    <w:rsid w:val="008843C2"/>
    <w:rsid w:val="00906813"/>
    <w:rsid w:val="00976E11"/>
    <w:rsid w:val="009B46AB"/>
    <w:rsid w:val="00E04047"/>
    <w:rsid w:val="00E23F84"/>
    <w:rsid w:val="00E32F71"/>
    <w:rsid w:val="00F253DB"/>
    <w:rsid w:val="00F366BF"/>
    <w:rsid w:val="00F5589C"/>
    <w:rsid w:val="00F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794C"/>
  <w15:chartTrackingRefBased/>
  <w15:docId w15:val="{6E0FAE1E-DFBC-4077-9468-C50924F3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6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06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67"/>
    <w:pPr>
      <w:ind w:left="720"/>
      <w:contextualSpacing/>
    </w:pPr>
  </w:style>
  <w:style w:type="table" w:styleId="TableGrid">
    <w:name w:val="Table Grid"/>
    <w:basedOn w:val="TableNormal"/>
    <w:uiPriority w:val="59"/>
    <w:rsid w:val="00F6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F67067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6706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67067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67067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4B45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5</cp:revision>
  <dcterms:created xsi:type="dcterms:W3CDTF">2020-03-17T08:20:00Z</dcterms:created>
  <dcterms:modified xsi:type="dcterms:W3CDTF">2020-03-17T08:22:00Z</dcterms:modified>
</cp:coreProperties>
</file>