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0008" w:type="dxa"/>
        <w:tblLook w:val="04A0" w:firstRow="1" w:lastRow="0" w:firstColumn="1" w:lastColumn="0" w:noHBand="0" w:noVBand="1"/>
      </w:tblPr>
      <w:tblGrid>
        <w:gridCol w:w="1956"/>
        <w:gridCol w:w="1914"/>
        <w:gridCol w:w="3258"/>
        <w:gridCol w:w="1530"/>
        <w:gridCol w:w="1350"/>
      </w:tblGrid>
      <w:tr w:rsidR="00C7092F" w:rsidRPr="00181118" w:rsidTr="00643AF7">
        <w:tc>
          <w:tcPr>
            <w:tcW w:w="10008" w:type="dxa"/>
            <w:gridSpan w:val="5"/>
            <w:tcBorders>
              <w:top w:val="nil"/>
              <w:left w:val="nil"/>
              <w:bottom w:val="nil"/>
              <w:right w:val="nil"/>
            </w:tcBorders>
          </w:tcPr>
          <w:p w:rsidR="00C7092F" w:rsidRPr="00181118" w:rsidRDefault="00C7092F" w:rsidP="00643AF7">
            <w:pPr>
              <w:jc w:val="center"/>
              <w:rPr>
                <w:rFonts w:ascii="Arial Narrow" w:eastAsia="Times New Roman" w:hAnsi="Arial Narrow" w:cs="Calibri"/>
                <w:b/>
                <w:bCs/>
                <w:color w:val="000000"/>
                <w:sz w:val="30"/>
                <w:szCs w:val="30"/>
                <w:lang w:val="en-IN" w:bidi="ur-PK"/>
              </w:rPr>
            </w:pPr>
            <w:r w:rsidRPr="00181118">
              <w:rPr>
                <w:rFonts w:ascii="Arial Narrow" w:eastAsia="Times New Roman" w:hAnsi="Arial Narrow" w:cs="Calibri"/>
                <w:b/>
                <w:bCs/>
                <w:color w:val="000000"/>
                <w:sz w:val="30"/>
                <w:szCs w:val="30"/>
                <w:lang w:val="en-IN" w:bidi="ur-PK"/>
              </w:rPr>
              <w:t>National University of Computer and Emerging Sciences, Lahore Campus</w:t>
            </w:r>
          </w:p>
          <w:p w:rsidR="00C7092F" w:rsidRPr="00181118" w:rsidRDefault="00C7092F" w:rsidP="00643AF7">
            <w:pPr>
              <w:jc w:val="center"/>
              <w:rPr>
                <w:sz w:val="12"/>
                <w:lang w:val="en-IN" w:bidi="ur-PK"/>
              </w:rPr>
            </w:pPr>
          </w:p>
        </w:tc>
      </w:tr>
      <w:tr w:rsidR="00C7092F" w:rsidRPr="00181118" w:rsidTr="00643AF7">
        <w:tc>
          <w:tcPr>
            <w:tcW w:w="1956" w:type="dxa"/>
            <w:vMerge w:val="restart"/>
            <w:tcBorders>
              <w:top w:val="nil"/>
              <w:left w:val="nil"/>
              <w:bottom w:val="nil"/>
              <w:right w:val="single" w:sz="4" w:space="0" w:color="000000"/>
            </w:tcBorders>
          </w:tcPr>
          <w:p w:rsidR="00C7092F" w:rsidRPr="00181118" w:rsidRDefault="00C7092F" w:rsidP="00643AF7">
            <w:pPr>
              <w:rPr>
                <w:lang w:val="en-IN" w:bidi="ur-PK"/>
              </w:rPr>
            </w:pPr>
            <w:r w:rsidRPr="00181118">
              <w:rPr>
                <w:noProof/>
              </w:rPr>
              <w:drawing>
                <wp:anchor distT="0" distB="0" distL="114300" distR="114300" simplePos="0" relativeHeight="251659264" behindDoc="1" locked="0" layoutInCell="1" allowOverlap="1" wp14:anchorId="01F4F3D7" wp14:editId="2D3B3282">
                  <wp:simplePos x="0" y="0"/>
                  <wp:positionH relativeFrom="column">
                    <wp:posOffset>19050</wp:posOffset>
                  </wp:positionH>
                  <wp:positionV relativeFrom="paragraph">
                    <wp:posOffset>2540</wp:posOffset>
                  </wp:positionV>
                  <wp:extent cx="1076325" cy="1066800"/>
                  <wp:effectExtent l="0" t="0" r="0" b="0"/>
                  <wp:wrapNone/>
                  <wp:docPr id="3" name="Picture 3"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C7092F" w:rsidRPr="00181118" w:rsidRDefault="00C7092F" w:rsidP="00643AF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C7092F" w:rsidRPr="00181118" w:rsidRDefault="00C7092F" w:rsidP="00643AF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C7092F" w:rsidRPr="00181118" w:rsidTr="00643AF7">
        <w:tc>
          <w:tcPr>
            <w:tcW w:w="1956" w:type="dxa"/>
            <w:vMerge/>
            <w:tcBorders>
              <w:top w:val="nil"/>
              <w:left w:val="nil"/>
              <w:bottom w:val="nil"/>
              <w:right w:val="single" w:sz="4" w:space="0" w:color="000000"/>
            </w:tcBorders>
          </w:tcPr>
          <w:p w:rsidR="00C7092F" w:rsidRPr="00181118" w:rsidRDefault="00C7092F" w:rsidP="00643AF7">
            <w:pPr>
              <w:rPr>
                <w:lang w:val="en-IN" w:bidi="ur-PK"/>
              </w:rPr>
            </w:pPr>
          </w:p>
        </w:tc>
        <w:tc>
          <w:tcPr>
            <w:tcW w:w="1914" w:type="dxa"/>
            <w:tcBorders>
              <w:top w:val="nil"/>
              <w:left w:val="single" w:sz="4" w:space="0" w:color="000000"/>
              <w:bottom w:val="nil"/>
              <w:right w:val="single" w:sz="4" w:space="0" w:color="000000"/>
            </w:tcBorders>
          </w:tcPr>
          <w:p w:rsidR="00C7092F" w:rsidRPr="00181118" w:rsidRDefault="00C7092F" w:rsidP="00643AF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C7092F" w:rsidRPr="00181118" w:rsidRDefault="00C7092F" w:rsidP="00643AF7">
            <w:pPr>
              <w:rPr>
                <w:rFonts w:ascii="Arial Narrow" w:eastAsia="Times New Roman" w:hAnsi="Arial Narrow" w:cs="Calibri"/>
                <w:b/>
                <w:bCs/>
                <w:color w:val="000000"/>
                <w:lang w:val="en-IN" w:bidi="ur-PK"/>
              </w:rPr>
            </w:pPr>
          </w:p>
        </w:tc>
      </w:tr>
      <w:tr w:rsidR="00C7092F" w:rsidRPr="00181118" w:rsidTr="00643AF7">
        <w:tc>
          <w:tcPr>
            <w:tcW w:w="1956" w:type="dxa"/>
            <w:vMerge/>
            <w:tcBorders>
              <w:top w:val="nil"/>
              <w:left w:val="nil"/>
              <w:bottom w:val="nil"/>
              <w:right w:val="single" w:sz="4" w:space="0" w:color="000000"/>
            </w:tcBorders>
          </w:tcPr>
          <w:p w:rsidR="00C7092F" w:rsidRPr="00181118" w:rsidRDefault="00C7092F" w:rsidP="00643AF7">
            <w:pPr>
              <w:rPr>
                <w:lang w:val="en-IN" w:bidi="ur-PK"/>
              </w:rPr>
            </w:pPr>
          </w:p>
        </w:tc>
        <w:tc>
          <w:tcPr>
            <w:tcW w:w="1914"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C7092F" w:rsidRPr="00181118" w:rsidRDefault="00C7092F" w:rsidP="00643AF7">
            <w:pPr>
              <w:rPr>
                <w:rFonts w:ascii="Arial Narrow" w:eastAsia="Times New Roman" w:hAnsi="Arial Narrow" w:cs="Calibri"/>
                <w:b/>
                <w:bCs/>
                <w:color w:val="000000"/>
                <w:lang w:val="en-IN" w:bidi="ur-PK"/>
              </w:rPr>
            </w:pPr>
          </w:p>
        </w:tc>
      </w:tr>
      <w:tr w:rsidR="00C7092F" w:rsidRPr="00181118" w:rsidTr="00643AF7">
        <w:tc>
          <w:tcPr>
            <w:tcW w:w="1956" w:type="dxa"/>
            <w:vMerge/>
            <w:tcBorders>
              <w:top w:val="nil"/>
              <w:left w:val="nil"/>
              <w:bottom w:val="nil"/>
              <w:right w:val="single" w:sz="4" w:space="0" w:color="000000"/>
            </w:tcBorders>
          </w:tcPr>
          <w:p w:rsidR="00C7092F" w:rsidRPr="00181118" w:rsidRDefault="00C7092F" w:rsidP="00643AF7">
            <w:pPr>
              <w:rPr>
                <w:lang w:val="en-IN" w:bidi="ur-PK"/>
              </w:rPr>
            </w:pPr>
          </w:p>
        </w:tc>
        <w:tc>
          <w:tcPr>
            <w:tcW w:w="1914"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C7092F" w:rsidRPr="00181118" w:rsidRDefault="00C7092F" w:rsidP="00643AF7">
            <w:pPr>
              <w:rPr>
                <w:rFonts w:ascii="Arial Narrow" w:eastAsia="Times New Roman" w:hAnsi="Arial Narrow" w:cs="Calibri"/>
                <w:b/>
                <w:bCs/>
                <w:color w:val="000000"/>
                <w:lang w:val="en-IN" w:bidi="ur-PK"/>
              </w:rPr>
            </w:pPr>
          </w:p>
        </w:tc>
      </w:tr>
      <w:tr w:rsidR="00C7092F" w:rsidRPr="00181118" w:rsidTr="00643AF7">
        <w:tc>
          <w:tcPr>
            <w:tcW w:w="1956" w:type="dxa"/>
            <w:vMerge/>
            <w:tcBorders>
              <w:top w:val="nil"/>
              <w:left w:val="nil"/>
              <w:bottom w:val="nil"/>
              <w:right w:val="single" w:sz="4" w:space="0" w:color="000000"/>
            </w:tcBorders>
          </w:tcPr>
          <w:p w:rsidR="00C7092F" w:rsidRPr="00181118" w:rsidRDefault="00C7092F" w:rsidP="00643AF7">
            <w:pPr>
              <w:rPr>
                <w:lang w:val="en-IN" w:bidi="ur-PK"/>
              </w:rPr>
            </w:pPr>
          </w:p>
        </w:tc>
        <w:tc>
          <w:tcPr>
            <w:tcW w:w="1914"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C7092F" w:rsidRPr="00181118" w:rsidRDefault="00C7092F" w:rsidP="00643AF7">
            <w:pPr>
              <w:rPr>
                <w:rFonts w:ascii="Arial Narrow" w:eastAsia="Times New Roman" w:hAnsi="Arial Narrow" w:cs="Calibri"/>
                <w:b/>
                <w:bCs/>
                <w:color w:val="000000"/>
                <w:lang w:val="en-IN" w:bidi="ur-PK"/>
              </w:rPr>
            </w:pPr>
          </w:p>
        </w:tc>
      </w:tr>
      <w:tr w:rsidR="00C7092F" w:rsidRPr="00181118" w:rsidTr="00643AF7">
        <w:trPr>
          <w:trHeight w:val="378"/>
        </w:trPr>
        <w:tc>
          <w:tcPr>
            <w:tcW w:w="1956" w:type="dxa"/>
            <w:vMerge/>
            <w:tcBorders>
              <w:top w:val="nil"/>
              <w:left w:val="nil"/>
              <w:bottom w:val="single" w:sz="4" w:space="0" w:color="000000"/>
              <w:right w:val="single" w:sz="4" w:space="0" w:color="000000"/>
            </w:tcBorders>
          </w:tcPr>
          <w:p w:rsidR="00C7092F" w:rsidRPr="00181118" w:rsidRDefault="00C7092F" w:rsidP="00643AF7">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C7092F" w:rsidRPr="00181118" w:rsidRDefault="008B6DAE" w:rsidP="00643AF7">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Transactions</w:t>
            </w:r>
          </w:p>
        </w:tc>
        <w:tc>
          <w:tcPr>
            <w:tcW w:w="1530" w:type="dxa"/>
            <w:tcBorders>
              <w:top w:val="nil"/>
              <w:left w:val="single" w:sz="4" w:space="0" w:color="000000"/>
              <w:bottom w:val="single" w:sz="4" w:space="0" w:color="000000"/>
              <w:right w:val="single" w:sz="4" w:space="0" w:color="000000"/>
            </w:tcBorders>
            <w:vAlign w:val="bottom"/>
          </w:tcPr>
          <w:p w:rsidR="00C7092F" w:rsidRPr="00181118" w:rsidRDefault="00C7092F" w:rsidP="00643AF7">
            <w:pPr>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C7092F" w:rsidRPr="00181118" w:rsidRDefault="00C7092F" w:rsidP="00643AF7">
            <w:pPr>
              <w:rPr>
                <w:rFonts w:ascii="Arial Narrow" w:eastAsia="Times New Roman" w:hAnsi="Arial Narrow" w:cs="Calibri"/>
                <w:b/>
                <w:bCs/>
                <w:color w:val="000000"/>
                <w:lang w:val="en-IN" w:bidi="ur-PK"/>
              </w:rPr>
            </w:pPr>
          </w:p>
        </w:tc>
      </w:tr>
    </w:tbl>
    <w:p w:rsidR="00544CA8" w:rsidRDefault="00544CA8" w:rsidP="005D108F">
      <w:pPr>
        <w:autoSpaceDE w:val="0"/>
        <w:autoSpaceDN w:val="0"/>
        <w:adjustRightInd w:val="0"/>
        <w:rPr>
          <w:rFonts w:asciiTheme="minorHAnsi" w:hAnsiTheme="minorHAnsi" w:cstheme="minorHAnsi"/>
          <w:b/>
          <w:sz w:val="24"/>
          <w:szCs w:val="24"/>
        </w:rPr>
      </w:pPr>
    </w:p>
    <w:p w:rsidR="00BD56DE" w:rsidRPr="00BD56DE" w:rsidRDefault="00BD56DE" w:rsidP="00E54893">
      <w:pPr>
        <w:autoSpaceDE w:val="0"/>
        <w:autoSpaceDN w:val="0"/>
        <w:adjustRightInd w:val="0"/>
        <w:rPr>
          <w:rFonts w:asciiTheme="minorHAnsi" w:hAnsiTheme="minorHAnsi" w:cstheme="minorHAnsi"/>
          <w:b/>
        </w:rPr>
      </w:pPr>
    </w:p>
    <w:p w:rsidR="00102641" w:rsidRPr="0082554B" w:rsidRDefault="00102641" w:rsidP="00102641">
      <w:pPr>
        <w:pStyle w:val="NoSpacing"/>
        <w:rPr>
          <w:sz w:val="20"/>
          <w:szCs w:val="20"/>
        </w:rPr>
      </w:pPr>
      <w:r w:rsidRPr="009C3650">
        <w:rPr>
          <w:b/>
          <w:sz w:val="20"/>
          <w:szCs w:val="20"/>
        </w:rPr>
        <w:t>Q</w:t>
      </w:r>
      <w:r>
        <w:rPr>
          <w:b/>
          <w:sz w:val="20"/>
          <w:szCs w:val="20"/>
        </w:rPr>
        <w:t xml:space="preserve">1. </w:t>
      </w:r>
      <w:r w:rsidRPr="0082554B">
        <w:rPr>
          <w:sz w:val="20"/>
          <w:szCs w:val="20"/>
        </w:rPr>
        <w:t>Determine whether each schedule is strict, cascadeless,</w:t>
      </w:r>
      <w:r>
        <w:rPr>
          <w:sz w:val="20"/>
          <w:szCs w:val="20"/>
        </w:rPr>
        <w:t xml:space="preserve"> recoverable, or non-recoverable. </w:t>
      </w:r>
      <w:r w:rsidRPr="00711BB2">
        <w:rPr>
          <w:rFonts w:eastAsia="Times New Roman" w:cstheme="minorHAnsi"/>
          <w:sz w:val="20"/>
          <w:szCs w:val="20"/>
        </w:rPr>
        <w:t>Provide proper reason</w:t>
      </w:r>
      <w:r w:rsidRPr="0082554B">
        <w:rPr>
          <w:sz w:val="20"/>
          <w:szCs w:val="20"/>
        </w:rPr>
        <w:t>.</w:t>
      </w:r>
    </w:p>
    <w:p w:rsidR="00891DAF" w:rsidRPr="00891DAF" w:rsidRDefault="00891DAF" w:rsidP="00891DAF">
      <w:pPr>
        <w:autoSpaceDE w:val="0"/>
        <w:autoSpaceDN w:val="0"/>
        <w:adjustRightInd w:val="0"/>
        <w:rPr>
          <w:rFonts w:cstheme="minorHAnsi"/>
        </w:rPr>
      </w:pPr>
      <w:r w:rsidRPr="00891DAF">
        <w:rPr>
          <w:rFonts w:cstheme="minorHAnsi"/>
        </w:rPr>
        <w:t xml:space="preserve">S1: r1(X); </w:t>
      </w:r>
      <w:r w:rsidRPr="00891DAF">
        <w:rPr>
          <w:rFonts w:cstheme="minorHAnsi"/>
          <w:highlight w:val="yellow"/>
        </w:rPr>
        <w:t>w1(X);</w:t>
      </w:r>
      <w:r w:rsidRPr="00891DAF">
        <w:rPr>
          <w:rFonts w:cstheme="minorHAnsi"/>
        </w:rPr>
        <w:t xml:space="preserve"> r1(Y); w1(Y); </w:t>
      </w:r>
      <w:r w:rsidRPr="00891DAF">
        <w:rPr>
          <w:rFonts w:cstheme="minorHAnsi"/>
          <w:highlight w:val="yellow"/>
        </w:rPr>
        <w:t>r2(X)</w:t>
      </w:r>
      <w:r w:rsidRPr="00891DAF">
        <w:rPr>
          <w:rFonts w:cstheme="minorHAnsi"/>
        </w:rPr>
        <w:t xml:space="preserve">; </w:t>
      </w:r>
      <w:r w:rsidRPr="00891DAF">
        <w:rPr>
          <w:rFonts w:cstheme="minorHAnsi"/>
          <w:highlight w:val="cyan"/>
        </w:rPr>
        <w:t>C1;</w:t>
      </w:r>
      <w:r w:rsidRPr="00891DAF">
        <w:rPr>
          <w:rFonts w:cstheme="minorHAnsi"/>
        </w:rPr>
        <w:t xml:space="preserve"> w2(X); </w:t>
      </w:r>
      <w:r w:rsidRPr="00891DAF">
        <w:rPr>
          <w:rFonts w:cstheme="minorHAnsi"/>
          <w:highlight w:val="cyan"/>
        </w:rPr>
        <w:t>C2;</w:t>
      </w:r>
    </w:p>
    <w:p w:rsidR="00891DAF" w:rsidRPr="00891DAF" w:rsidRDefault="00891DAF" w:rsidP="00891DAF">
      <w:pPr>
        <w:autoSpaceDE w:val="0"/>
        <w:autoSpaceDN w:val="0"/>
        <w:adjustRightInd w:val="0"/>
        <w:rPr>
          <w:rFonts w:cstheme="minorHAnsi"/>
        </w:rPr>
      </w:pPr>
      <w:r w:rsidRPr="00891DAF">
        <w:rPr>
          <w:rFonts w:cstheme="minorHAnsi"/>
        </w:rPr>
        <w:t xml:space="preserve">S2: r1(X); r2(X); </w:t>
      </w:r>
      <w:r w:rsidRPr="00891DAF">
        <w:rPr>
          <w:rFonts w:cstheme="minorHAnsi"/>
          <w:highlight w:val="yellow"/>
        </w:rPr>
        <w:t>w1(X);</w:t>
      </w:r>
      <w:r w:rsidRPr="00891DAF">
        <w:rPr>
          <w:rFonts w:cstheme="minorHAnsi"/>
        </w:rPr>
        <w:t xml:space="preserve"> r1(Y); w1(Y); </w:t>
      </w:r>
      <w:r w:rsidRPr="00891DAF">
        <w:rPr>
          <w:rFonts w:cstheme="minorHAnsi"/>
          <w:highlight w:val="yellow"/>
        </w:rPr>
        <w:t>w2(X);</w:t>
      </w:r>
      <w:r w:rsidRPr="00891DAF">
        <w:rPr>
          <w:rFonts w:cstheme="minorHAnsi"/>
        </w:rPr>
        <w:t xml:space="preserve"> </w:t>
      </w:r>
      <w:r w:rsidRPr="00891DAF">
        <w:rPr>
          <w:rFonts w:cstheme="minorHAnsi"/>
          <w:highlight w:val="cyan"/>
        </w:rPr>
        <w:t>C1; C2;</w:t>
      </w:r>
    </w:p>
    <w:p w:rsidR="00891DAF" w:rsidRPr="00891DAF" w:rsidRDefault="00891DAF" w:rsidP="00891DAF">
      <w:pPr>
        <w:autoSpaceDE w:val="0"/>
        <w:autoSpaceDN w:val="0"/>
        <w:adjustRightInd w:val="0"/>
        <w:rPr>
          <w:rFonts w:cstheme="minorHAnsi"/>
        </w:rPr>
      </w:pPr>
      <w:r w:rsidRPr="00891DAF">
        <w:rPr>
          <w:rFonts w:cstheme="minorHAnsi"/>
        </w:rPr>
        <w:t xml:space="preserve">S3: r1(X); r2(X); </w:t>
      </w:r>
      <w:r w:rsidRPr="00891DAF">
        <w:rPr>
          <w:rFonts w:cstheme="minorHAnsi"/>
          <w:highlight w:val="yellow"/>
        </w:rPr>
        <w:t>w1(X);</w:t>
      </w:r>
      <w:r w:rsidRPr="00891DAF">
        <w:rPr>
          <w:rFonts w:cstheme="minorHAnsi"/>
        </w:rPr>
        <w:t xml:space="preserve"> r1(Y); w1(Y); </w:t>
      </w:r>
      <w:r w:rsidRPr="00891DAF">
        <w:rPr>
          <w:rFonts w:cstheme="minorHAnsi"/>
          <w:highlight w:val="cyan"/>
        </w:rPr>
        <w:t>C1;</w:t>
      </w:r>
      <w:r w:rsidRPr="00891DAF">
        <w:rPr>
          <w:rFonts w:cstheme="minorHAnsi"/>
          <w:highlight w:val="yellow"/>
        </w:rPr>
        <w:t xml:space="preserve"> w2(X);</w:t>
      </w:r>
      <w:r w:rsidRPr="00891DAF">
        <w:rPr>
          <w:rFonts w:cstheme="minorHAnsi"/>
        </w:rPr>
        <w:t xml:space="preserve"> </w:t>
      </w:r>
      <w:r w:rsidRPr="00891DAF">
        <w:rPr>
          <w:rFonts w:cstheme="minorHAnsi"/>
          <w:highlight w:val="cyan"/>
        </w:rPr>
        <w:t>C2;</w:t>
      </w:r>
    </w:p>
    <w:p w:rsidR="00891DAF" w:rsidRPr="00891DAF" w:rsidRDefault="00891DAF" w:rsidP="00891DAF">
      <w:pPr>
        <w:autoSpaceDE w:val="0"/>
        <w:autoSpaceDN w:val="0"/>
        <w:adjustRightInd w:val="0"/>
        <w:rPr>
          <w:rFonts w:cstheme="minorHAnsi"/>
        </w:rPr>
      </w:pPr>
      <w:r w:rsidRPr="00891DAF">
        <w:rPr>
          <w:rFonts w:cstheme="minorHAnsi"/>
        </w:rPr>
        <w:t xml:space="preserve">S4: r2(X); r1(X); </w:t>
      </w:r>
      <w:r w:rsidRPr="00891DAF">
        <w:rPr>
          <w:rFonts w:cstheme="minorHAnsi"/>
          <w:highlight w:val="yellow"/>
        </w:rPr>
        <w:t xml:space="preserve">w2(X); </w:t>
      </w:r>
      <w:r w:rsidRPr="00891DAF">
        <w:rPr>
          <w:rFonts w:cstheme="minorHAnsi"/>
          <w:highlight w:val="cyan"/>
        </w:rPr>
        <w:t>C2;</w:t>
      </w:r>
      <w:r w:rsidRPr="00891DAF">
        <w:rPr>
          <w:rFonts w:cstheme="minorHAnsi"/>
          <w:highlight w:val="yellow"/>
        </w:rPr>
        <w:t xml:space="preserve"> w1(X);</w:t>
      </w:r>
      <w:r w:rsidRPr="00891DAF">
        <w:rPr>
          <w:rFonts w:cstheme="minorHAnsi"/>
        </w:rPr>
        <w:t xml:space="preserve"> r1(Y); w1(Y); </w:t>
      </w:r>
      <w:r w:rsidRPr="00891DAF">
        <w:rPr>
          <w:rFonts w:cstheme="minorHAnsi"/>
          <w:highlight w:val="cyan"/>
        </w:rPr>
        <w:t>C1;</w:t>
      </w:r>
    </w:p>
    <w:p w:rsidR="00891DAF" w:rsidRPr="00891DAF" w:rsidRDefault="00891DAF" w:rsidP="00891DAF">
      <w:pPr>
        <w:autoSpaceDE w:val="0"/>
        <w:autoSpaceDN w:val="0"/>
        <w:adjustRightInd w:val="0"/>
        <w:rPr>
          <w:rFonts w:cstheme="minorHAnsi"/>
        </w:rPr>
      </w:pPr>
      <w:r w:rsidRPr="00891DAF">
        <w:rPr>
          <w:rFonts w:cstheme="minorHAnsi"/>
        </w:rPr>
        <w:t xml:space="preserve">S5: r1(X); </w:t>
      </w:r>
      <w:r w:rsidRPr="00891DAF">
        <w:rPr>
          <w:rFonts w:cstheme="minorHAnsi"/>
          <w:highlight w:val="yellow"/>
        </w:rPr>
        <w:t>w1(X);</w:t>
      </w:r>
      <w:r w:rsidRPr="00891DAF">
        <w:rPr>
          <w:rFonts w:cstheme="minorHAnsi"/>
        </w:rPr>
        <w:t xml:space="preserve"> r1(Y); w1(Y); </w:t>
      </w:r>
      <w:r w:rsidRPr="00891DAF">
        <w:rPr>
          <w:rFonts w:cstheme="minorHAnsi"/>
          <w:highlight w:val="yellow"/>
        </w:rPr>
        <w:t>r2(X);</w:t>
      </w:r>
      <w:r w:rsidRPr="00891DAF">
        <w:rPr>
          <w:rFonts w:cstheme="minorHAnsi"/>
        </w:rPr>
        <w:t xml:space="preserve"> w2(X); </w:t>
      </w:r>
      <w:r w:rsidRPr="00891DAF">
        <w:rPr>
          <w:rFonts w:cstheme="minorHAnsi"/>
          <w:highlight w:val="cyan"/>
        </w:rPr>
        <w:t>C2;</w:t>
      </w:r>
      <w:r w:rsidRPr="00891DAF">
        <w:rPr>
          <w:rFonts w:cstheme="minorHAnsi"/>
        </w:rPr>
        <w:t xml:space="preserve"> </w:t>
      </w:r>
      <w:r w:rsidRPr="00891DAF">
        <w:rPr>
          <w:rFonts w:cstheme="minorHAnsi"/>
          <w:highlight w:val="cyan"/>
        </w:rPr>
        <w:t>C1;</w:t>
      </w:r>
    </w:p>
    <w:p w:rsidR="00102641" w:rsidRDefault="00102641" w:rsidP="00876405">
      <w:pPr>
        <w:rPr>
          <w:rFonts w:asciiTheme="minorHAnsi" w:hAnsiTheme="minorHAnsi" w:cstheme="minorHAnsi"/>
          <w:b/>
        </w:rPr>
      </w:pPr>
    </w:p>
    <w:p w:rsidR="00C07E89" w:rsidRPr="00C07E89" w:rsidRDefault="00C07E89" w:rsidP="00C07E89">
      <w:pPr>
        <w:rPr>
          <w:rFonts w:asciiTheme="minorHAnsi" w:hAnsiTheme="minorHAnsi" w:cstheme="minorHAnsi"/>
        </w:rPr>
      </w:pPr>
      <w:r w:rsidRPr="00C07E89">
        <w:rPr>
          <w:rFonts w:asciiTheme="minorHAnsi" w:hAnsiTheme="minorHAnsi" w:cstheme="minorHAnsi"/>
          <w:b/>
        </w:rPr>
        <w:t>Q</w:t>
      </w:r>
      <w:r>
        <w:rPr>
          <w:rFonts w:asciiTheme="minorHAnsi" w:hAnsiTheme="minorHAnsi" w:cstheme="minorHAnsi"/>
          <w:b/>
        </w:rPr>
        <w:t>2</w:t>
      </w:r>
      <w:r w:rsidRPr="00C07E89">
        <w:rPr>
          <w:rFonts w:asciiTheme="minorHAnsi" w:hAnsiTheme="minorHAnsi" w:cstheme="minorHAnsi"/>
          <w:b/>
        </w:rPr>
        <w:t xml:space="preserve">. </w:t>
      </w:r>
      <w:r w:rsidRPr="00C07E89">
        <w:rPr>
          <w:rFonts w:asciiTheme="minorHAnsi" w:hAnsiTheme="minorHAnsi" w:cstheme="minorHAnsi"/>
        </w:rPr>
        <w:t>Consider the following schedule of four transactions T1, T2, T3, and T4.</w:t>
      </w:r>
    </w:p>
    <w:p w:rsidR="00C07E89" w:rsidRPr="00C07E89" w:rsidRDefault="00C07E89" w:rsidP="00C07E89">
      <w:pPr>
        <w:spacing w:after="120"/>
        <w:rPr>
          <w:rFonts w:asciiTheme="minorHAnsi" w:hAnsiTheme="minorHAnsi" w:cstheme="minorHAnsi"/>
        </w:rPr>
      </w:pPr>
      <w:r w:rsidRPr="00C07E89">
        <w:rPr>
          <w:rFonts w:asciiTheme="minorHAnsi" w:hAnsiTheme="minorHAnsi" w:cstheme="minorHAnsi"/>
        </w:rPr>
        <w:t>S: r1(A); r4(A); w1(A); w3(B); r2(A); r2(B); w2(C); r4(B); r4(C); r2(D); r3(E).</w:t>
      </w:r>
    </w:p>
    <w:p w:rsidR="00C07E89" w:rsidRPr="00C07E89" w:rsidRDefault="00C07E89" w:rsidP="00C07E89">
      <w:pPr>
        <w:pStyle w:val="NoSpacing"/>
        <w:rPr>
          <w:rFonts w:cstheme="minorHAnsi"/>
          <w:sz w:val="20"/>
          <w:szCs w:val="20"/>
        </w:rPr>
      </w:pPr>
      <w:r w:rsidRPr="00C07E89">
        <w:rPr>
          <w:rFonts w:cstheme="minorHAnsi"/>
          <w:sz w:val="20"/>
          <w:szCs w:val="20"/>
        </w:rPr>
        <w:t>Draw the serializability (precedence) graph for this schedule. State whether this schedule is (conflict) serializable or not. If the schedule is serializable, write down the equivalent serial schedule(s) otherwise explain why it is not.</w:t>
      </w:r>
    </w:p>
    <w:p w:rsidR="00C07E89" w:rsidRDefault="00C07E89" w:rsidP="00C07E89">
      <w:pPr>
        <w:pStyle w:val="NoSpacing"/>
        <w:rPr>
          <w:color w:val="000000"/>
          <w:sz w:val="20"/>
          <w:szCs w:val="20"/>
        </w:rPr>
      </w:pPr>
    </w:p>
    <w:p w:rsidR="00876405" w:rsidRPr="00876405" w:rsidRDefault="00876405" w:rsidP="00876405">
      <w:pPr>
        <w:rPr>
          <w:rFonts w:asciiTheme="minorHAnsi" w:hAnsiTheme="minorHAnsi" w:cstheme="minorHAnsi"/>
        </w:rPr>
      </w:pPr>
      <w:r w:rsidRPr="00876405">
        <w:rPr>
          <w:rFonts w:asciiTheme="minorHAnsi" w:hAnsiTheme="minorHAnsi" w:cstheme="minorHAnsi"/>
          <w:b/>
        </w:rPr>
        <w:t>Q</w:t>
      </w:r>
      <w:r w:rsidR="00C07E89">
        <w:rPr>
          <w:rFonts w:asciiTheme="minorHAnsi" w:hAnsiTheme="minorHAnsi" w:cstheme="minorHAnsi"/>
          <w:b/>
        </w:rPr>
        <w:t>3</w:t>
      </w:r>
      <w:r w:rsidRPr="00876405">
        <w:rPr>
          <w:rFonts w:asciiTheme="minorHAnsi" w:hAnsiTheme="minorHAnsi" w:cstheme="minorHAnsi"/>
          <w:b/>
        </w:rPr>
        <w:t xml:space="preserve">. </w:t>
      </w:r>
      <w:r w:rsidRPr="00876405">
        <w:rPr>
          <w:rFonts w:asciiTheme="minorHAnsi" w:hAnsiTheme="minorHAnsi" w:cstheme="minorHAnsi"/>
        </w:rPr>
        <w:t xml:space="preserve">Consider the following classes of schedules: conflict-serializable, view-serializable, strict, cascadeless, recoverable and non-recoverable. For a schedule </w:t>
      </w:r>
      <w:r w:rsidR="00891DAF" w:rsidRPr="00891DAF">
        <w:rPr>
          <w:rFonts w:asciiTheme="minorHAnsi" w:hAnsiTheme="minorHAnsi" w:cstheme="minorHAnsi"/>
          <w:i/>
        </w:rPr>
        <w:t>S:</w:t>
      </w:r>
      <w:r w:rsidR="00891DAF" w:rsidRPr="00891DAF">
        <w:rPr>
          <w:i/>
        </w:rPr>
        <w:t xml:space="preserve"> </w:t>
      </w:r>
      <w:r w:rsidR="00891DAF" w:rsidRPr="00891DAF">
        <w:rPr>
          <w:rFonts w:asciiTheme="minorHAnsi" w:hAnsiTheme="minorHAnsi" w:cstheme="minorHAnsi"/>
          <w:i/>
          <w:highlight w:val="magenta"/>
        </w:rPr>
        <w:t>r2(X)</w:t>
      </w:r>
      <w:r w:rsidR="00891DAF" w:rsidRPr="00891DAF">
        <w:rPr>
          <w:rFonts w:asciiTheme="minorHAnsi" w:hAnsiTheme="minorHAnsi" w:cstheme="minorHAnsi"/>
          <w:i/>
        </w:rPr>
        <w:t xml:space="preserve">, </w:t>
      </w:r>
      <w:r w:rsidR="00891DAF" w:rsidRPr="00891DAF">
        <w:rPr>
          <w:rFonts w:asciiTheme="minorHAnsi" w:hAnsiTheme="minorHAnsi" w:cstheme="minorHAnsi"/>
          <w:i/>
          <w:highlight w:val="magenta"/>
        </w:rPr>
        <w:t>w3(X)</w:t>
      </w:r>
      <w:r w:rsidR="00891DAF" w:rsidRPr="00891DAF">
        <w:rPr>
          <w:rFonts w:asciiTheme="minorHAnsi" w:hAnsiTheme="minorHAnsi" w:cstheme="minorHAnsi"/>
          <w:i/>
        </w:rPr>
        <w:t xml:space="preserve">, </w:t>
      </w:r>
      <w:r w:rsidR="00891DAF" w:rsidRPr="00891DAF">
        <w:rPr>
          <w:rFonts w:asciiTheme="minorHAnsi" w:hAnsiTheme="minorHAnsi" w:cstheme="minorHAnsi"/>
          <w:i/>
          <w:highlight w:val="yellow"/>
        </w:rPr>
        <w:t>w1(Y)</w:t>
      </w:r>
      <w:r w:rsidR="00891DAF" w:rsidRPr="00891DAF">
        <w:rPr>
          <w:rFonts w:asciiTheme="minorHAnsi" w:hAnsiTheme="minorHAnsi" w:cstheme="minorHAnsi"/>
          <w:i/>
        </w:rPr>
        <w:t xml:space="preserve">, </w:t>
      </w:r>
      <w:r w:rsidR="00891DAF" w:rsidRPr="00891DAF">
        <w:rPr>
          <w:rFonts w:asciiTheme="minorHAnsi" w:hAnsiTheme="minorHAnsi" w:cstheme="minorHAnsi"/>
          <w:i/>
          <w:highlight w:val="yellow"/>
        </w:rPr>
        <w:t>r2(Y)</w:t>
      </w:r>
      <w:r w:rsidR="00891DAF" w:rsidRPr="00891DAF">
        <w:rPr>
          <w:rFonts w:asciiTheme="minorHAnsi" w:hAnsiTheme="minorHAnsi" w:cstheme="minorHAnsi"/>
          <w:i/>
        </w:rPr>
        <w:t xml:space="preserve">, r2(Z), </w:t>
      </w:r>
      <w:r w:rsidR="00891DAF" w:rsidRPr="00891DAF">
        <w:rPr>
          <w:rFonts w:asciiTheme="minorHAnsi" w:hAnsiTheme="minorHAnsi" w:cstheme="minorHAnsi"/>
          <w:i/>
          <w:highlight w:val="yellow"/>
        </w:rPr>
        <w:t>r3(Y)</w:t>
      </w:r>
      <w:r w:rsidR="00891DAF" w:rsidRPr="00891DAF">
        <w:rPr>
          <w:rFonts w:asciiTheme="minorHAnsi" w:hAnsiTheme="minorHAnsi" w:cstheme="minorHAnsi"/>
          <w:i/>
        </w:rPr>
        <w:t xml:space="preserve">, </w:t>
      </w:r>
      <w:r w:rsidR="00891DAF" w:rsidRPr="00891DAF">
        <w:rPr>
          <w:rFonts w:asciiTheme="minorHAnsi" w:hAnsiTheme="minorHAnsi" w:cstheme="minorHAnsi"/>
          <w:i/>
          <w:highlight w:val="cyan"/>
        </w:rPr>
        <w:t>c3</w:t>
      </w:r>
      <w:r w:rsidR="00891DAF" w:rsidRPr="00891DAF">
        <w:rPr>
          <w:rFonts w:asciiTheme="minorHAnsi" w:hAnsiTheme="minorHAnsi" w:cstheme="minorHAnsi"/>
          <w:i/>
        </w:rPr>
        <w:t xml:space="preserve">, </w:t>
      </w:r>
      <w:r w:rsidR="00891DAF" w:rsidRPr="00891DAF">
        <w:rPr>
          <w:rFonts w:asciiTheme="minorHAnsi" w:hAnsiTheme="minorHAnsi" w:cstheme="minorHAnsi"/>
          <w:i/>
          <w:highlight w:val="cyan"/>
        </w:rPr>
        <w:t>c2</w:t>
      </w:r>
      <w:r w:rsidR="00891DAF" w:rsidRPr="00891DAF">
        <w:rPr>
          <w:rFonts w:asciiTheme="minorHAnsi" w:hAnsiTheme="minorHAnsi" w:cstheme="minorHAnsi"/>
          <w:i/>
        </w:rPr>
        <w:t xml:space="preserve">, r1(Z), </w:t>
      </w:r>
      <w:r w:rsidR="00891DAF" w:rsidRPr="00891DAF">
        <w:rPr>
          <w:rFonts w:asciiTheme="minorHAnsi" w:hAnsiTheme="minorHAnsi" w:cstheme="minorHAnsi"/>
          <w:i/>
          <w:highlight w:val="cyan"/>
        </w:rPr>
        <w:t>c1</w:t>
      </w:r>
      <w:r w:rsidRPr="00876405">
        <w:rPr>
          <w:rFonts w:asciiTheme="minorHAnsi" w:hAnsiTheme="minorHAnsi" w:cstheme="minorHAnsi"/>
        </w:rPr>
        <w:t>, state which of the preceding classes it belongs to. Give proper reason. The actions are listed in the order they are scheduled. Also draw the serializability (precedence) graph for this schedule. If the schedule is conflict-serializable, write down the equivalent serial schedule(s) otherwise explain why it is not.</w:t>
      </w:r>
    </w:p>
    <w:p w:rsidR="00876405" w:rsidRPr="00876405" w:rsidRDefault="00876405" w:rsidP="00876405">
      <w:pPr>
        <w:pStyle w:val="NoSpacing"/>
        <w:rPr>
          <w:rFonts w:cstheme="minorHAnsi"/>
          <w:color w:val="000000"/>
          <w:sz w:val="20"/>
          <w:szCs w:val="20"/>
        </w:rPr>
      </w:pPr>
    </w:p>
    <w:p w:rsidR="001F1C0D" w:rsidRPr="001F1C0D" w:rsidRDefault="00876405" w:rsidP="001F1C0D">
      <w:pPr>
        <w:autoSpaceDE w:val="0"/>
        <w:autoSpaceDN w:val="0"/>
        <w:adjustRightInd w:val="0"/>
        <w:rPr>
          <w:rFonts w:asciiTheme="minorHAnsi" w:hAnsiTheme="minorHAnsi" w:cstheme="minorHAnsi"/>
        </w:rPr>
      </w:pPr>
      <w:r w:rsidRPr="001F1C0D">
        <w:rPr>
          <w:rFonts w:asciiTheme="minorHAnsi" w:hAnsiTheme="minorHAnsi" w:cstheme="minorHAnsi"/>
          <w:b/>
        </w:rPr>
        <w:t>Q</w:t>
      </w:r>
      <w:r w:rsidR="00C07E89">
        <w:rPr>
          <w:rFonts w:asciiTheme="minorHAnsi" w:hAnsiTheme="minorHAnsi" w:cstheme="minorHAnsi"/>
          <w:b/>
        </w:rPr>
        <w:t>4</w:t>
      </w:r>
      <w:r w:rsidRPr="001F1C0D">
        <w:rPr>
          <w:rFonts w:asciiTheme="minorHAnsi" w:hAnsiTheme="minorHAnsi" w:cstheme="minorHAnsi"/>
          <w:b/>
        </w:rPr>
        <w:t xml:space="preserve">. </w:t>
      </w:r>
      <w:r w:rsidR="001F1C0D" w:rsidRPr="001F1C0D">
        <w:rPr>
          <w:rFonts w:asciiTheme="minorHAnsi" w:hAnsiTheme="minorHAnsi" w:cstheme="minorHAnsi"/>
        </w:rPr>
        <w:t>Given these transactions find the following schedules (if possible):</w:t>
      </w:r>
    </w:p>
    <w:p w:rsidR="001F1C0D" w:rsidRPr="001F1C0D" w:rsidRDefault="001F1C0D" w:rsidP="001F1C0D">
      <w:pPr>
        <w:pStyle w:val="HTMLPreformatted"/>
        <w:ind w:left="720" w:right="173"/>
        <w:rPr>
          <w:rFonts w:asciiTheme="minorHAnsi" w:hAnsiTheme="minorHAnsi" w:cstheme="minorHAnsi"/>
          <w:sz w:val="20"/>
          <w:szCs w:val="20"/>
        </w:rPr>
      </w:pPr>
      <w:r w:rsidRPr="001F1C0D">
        <w:rPr>
          <w:rFonts w:asciiTheme="minorHAnsi" w:hAnsiTheme="minorHAnsi" w:cstheme="minorHAnsi"/>
          <w:sz w:val="20"/>
          <w:szCs w:val="20"/>
        </w:rPr>
        <w:t>T1: r1(A); r1(B); w1(B); w1(A); c1;</w:t>
      </w:r>
    </w:p>
    <w:p w:rsidR="001F1C0D" w:rsidRPr="001F1C0D" w:rsidRDefault="001F1C0D" w:rsidP="001F1C0D">
      <w:pPr>
        <w:pStyle w:val="HTMLPreformatted"/>
        <w:ind w:left="720" w:right="173"/>
        <w:rPr>
          <w:rFonts w:asciiTheme="minorHAnsi" w:hAnsiTheme="minorHAnsi" w:cstheme="minorHAnsi"/>
          <w:sz w:val="20"/>
          <w:szCs w:val="20"/>
        </w:rPr>
      </w:pPr>
      <w:r w:rsidRPr="001F1C0D">
        <w:rPr>
          <w:rFonts w:asciiTheme="minorHAnsi" w:hAnsiTheme="minorHAnsi" w:cstheme="minorHAnsi"/>
          <w:sz w:val="20"/>
          <w:szCs w:val="20"/>
        </w:rPr>
        <w:t>T2: r2(B); w2(B); c2;</w:t>
      </w:r>
    </w:p>
    <w:p w:rsidR="001F1C0D" w:rsidRPr="001F1C0D" w:rsidRDefault="001F1C0D" w:rsidP="001F1C0D">
      <w:pPr>
        <w:pStyle w:val="HTMLPreformatted"/>
        <w:ind w:left="720" w:right="173"/>
        <w:rPr>
          <w:rFonts w:asciiTheme="minorHAnsi" w:hAnsiTheme="minorHAnsi" w:cstheme="minorHAnsi"/>
          <w:sz w:val="20"/>
          <w:szCs w:val="20"/>
        </w:rPr>
      </w:pPr>
      <w:r w:rsidRPr="001F1C0D">
        <w:rPr>
          <w:rFonts w:asciiTheme="minorHAnsi" w:hAnsiTheme="minorHAnsi" w:cstheme="minorHAnsi"/>
          <w:sz w:val="20"/>
          <w:szCs w:val="20"/>
        </w:rPr>
        <w:t>T3: r3(B); w3(B); B=B+2; w3(B); c3;</w:t>
      </w:r>
    </w:p>
    <w:p w:rsidR="001F1C0D" w:rsidRPr="001F1C0D" w:rsidRDefault="001F1C0D" w:rsidP="001F1C0D">
      <w:pPr>
        <w:pStyle w:val="HTMLPreformatted"/>
        <w:ind w:left="720" w:right="173"/>
        <w:rPr>
          <w:rFonts w:asciiTheme="minorHAnsi" w:hAnsiTheme="minorHAnsi" w:cstheme="minorHAnsi"/>
          <w:sz w:val="20"/>
          <w:szCs w:val="20"/>
        </w:rPr>
      </w:pPr>
    </w:p>
    <w:p w:rsidR="001F1C0D" w:rsidRPr="001F1C0D" w:rsidRDefault="001F1C0D" w:rsidP="001F1C0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173"/>
        <w:rPr>
          <w:rFonts w:asciiTheme="minorHAnsi" w:hAnsiTheme="minorHAnsi" w:cstheme="minorHAnsi"/>
          <w:sz w:val="20"/>
          <w:szCs w:val="20"/>
        </w:rPr>
      </w:pPr>
      <w:r w:rsidRPr="001F1C0D">
        <w:rPr>
          <w:rFonts w:asciiTheme="minorHAnsi" w:hAnsiTheme="minorHAnsi" w:cstheme="minorHAnsi"/>
          <w:b/>
          <w:bCs/>
          <w:sz w:val="20"/>
          <w:szCs w:val="20"/>
        </w:rPr>
        <w:t>a)</w:t>
      </w:r>
      <w:r w:rsidRPr="001F1C0D">
        <w:rPr>
          <w:rFonts w:asciiTheme="minorHAnsi" w:hAnsiTheme="minorHAnsi" w:cstheme="minorHAnsi"/>
          <w:sz w:val="20"/>
          <w:szCs w:val="20"/>
        </w:rPr>
        <w:t xml:space="preserve"> A recoverable schedule with cascade-rollback and lost update problem. </w:t>
      </w:r>
    </w:p>
    <w:p w:rsidR="001F1C0D" w:rsidRPr="001F1C0D" w:rsidRDefault="001F1C0D" w:rsidP="001F1C0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173"/>
        <w:rPr>
          <w:rFonts w:asciiTheme="minorHAnsi" w:hAnsiTheme="minorHAnsi" w:cstheme="minorHAnsi"/>
          <w:bCs/>
          <w:sz w:val="20"/>
          <w:szCs w:val="20"/>
        </w:rPr>
      </w:pPr>
      <w:r w:rsidRPr="001F1C0D">
        <w:rPr>
          <w:rFonts w:asciiTheme="minorHAnsi" w:hAnsiTheme="minorHAnsi" w:cstheme="minorHAnsi"/>
          <w:b/>
          <w:bCs/>
          <w:sz w:val="20"/>
          <w:szCs w:val="20"/>
        </w:rPr>
        <w:t>b)</w:t>
      </w:r>
      <w:r w:rsidRPr="001F1C0D">
        <w:rPr>
          <w:rFonts w:asciiTheme="minorHAnsi" w:hAnsiTheme="minorHAnsi" w:cstheme="minorHAnsi"/>
          <w:bCs/>
          <w:sz w:val="20"/>
          <w:szCs w:val="20"/>
        </w:rPr>
        <w:t xml:space="preserve"> A cascade-free but not strict schedule.</w:t>
      </w:r>
    </w:p>
    <w:p w:rsidR="001F1C0D" w:rsidRPr="006C790C" w:rsidRDefault="001F1C0D" w:rsidP="001F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rPr>
      </w:pPr>
    </w:p>
    <w:sectPr w:rsidR="001F1C0D" w:rsidRPr="006C790C" w:rsidSect="00C7092F">
      <w:pgSz w:w="12240" w:h="15840"/>
      <w:pgMar w:top="1440" w:right="1440"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8F0" w:rsidRDefault="002048F0">
      <w:r>
        <w:separator/>
      </w:r>
    </w:p>
  </w:endnote>
  <w:endnote w:type="continuationSeparator" w:id="0">
    <w:p w:rsidR="002048F0" w:rsidRDefault="0020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8F0" w:rsidRDefault="002048F0">
      <w:r>
        <w:separator/>
      </w:r>
    </w:p>
  </w:footnote>
  <w:footnote w:type="continuationSeparator" w:id="0">
    <w:p w:rsidR="002048F0" w:rsidRDefault="00204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25BE"/>
    <w:multiLevelType w:val="hybridMultilevel"/>
    <w:tmpl w:val="6B6696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D94882"/>
    <w:multiLevelType w:val="hybridMultilevel"/>
    <w:tmpl w:val="ADBC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46BA1"/>
    <w:multiLevelType w:val="hybridMultilevel"/>
    <w:tmpl w:val="8F74E9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B10F88"/>
    <w:multiLevelType w:val="multilevel"/>
    <w:tmpl w:val="10B8E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37154"/>
    <w:multiLevelType w:val="hybridMultilevel"/>
    <w:tmpl w:val="0756A744"/>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020D04"/>
    <w:multiLevelType w:val="hybridMultilevel"/>
    <w:tmpl w:val="ECD088AC"/>
    <w:lvl w:ilvl="0" w:tplc="04090001">
      <w:start w:val="1"/>
      <w:numFmt w:val="bullet"/>
      <w:lvlText w:val=""/>
      <w:lvlJc w:val="left"/>
      <w:pPr>
        <w:tabs>
          <w:tab w:val="num" w:pos="432"/>
        </w:tabs>
        <w:ind w:left="432" w:hanging="432"/>
      </w:pPr>
      <w:rPr>
        <w:rFonts w:ascii="Symbol" w:hAnsi="Symbol" w:hint="default"/>
        <w:b/>
        <w:i w:val="0"/>
      </w:rPr>
    </w:lvl>
    <w:lvl w:ilvl="1" w:tplc="B6DE0BEE">
      <w:start w:val="10"/>
      <w:numFmt w:val="bullet"/>
      <w:lvlText w:val=""/>
      <w:lvlJc w:val="left"/>
      <w:pPr>
        <w:tabs>
          <w:tab w:val="num" w:pos="720"/>
        </w:tabs>
        <w:ind w:left="720" w:hanging="288"/>
      </w:pPr>
      <w:rPr>
        <w:rFonts w:ascii="Symbol" w:hAnsi="Symbol"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152664"/>
    <w:multiLevelType w:val="hybridMultilevel"/>
    <w:tmpl w:val="2206B7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8870988"/>
    <w:multiLevelType w:val="hybridMultilevel"/>
    <w:tmpl w:val="D3A282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1E7C9F"/>
    <w:multiLevelType w:val="hybridMultilevel"/>
    <w:tmpl w:val="70388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897985"/>
    <w:multiLevelType w:val="multilevel"/>
    <w:tmpl w:val="308E03A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04"/>
        </w:tabs>
        <w:ind w:left="504" w:hanging="504"/>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0" w15:restartNumberingAfterBreak="0">
    <w:nsid w:val="2F131FAB"/>
    <w:multiLevelType w:val="hybridMultilevel"/>
    <w:tmpl w:val="FF7E1FEC"/>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E2C15"/>
    <w:multiLevelType w:val="hybridMultilevel"/>
    <w:tmpl w:val="97DC37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E41C93"/>
    <w:multiLevelType w:val="hybridMultilevel"/>
    <w:tmpl w:val="B42227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06E0A27"/>
    <w:multiLevelType w:val="hybridMultilevel"/>
    <w:tmpl w:val="66EE20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D91070"/>
    <w:multiLevelType w:val="hybridMultilevel"/>
    <w:tmpl w:val="D884E2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56A2EA5"/>
    <w:multiLevelType w:val="hybridMultilevel"/>
    <w:tmpl w:val="9A7CFD98"/>
    <w:lvl w:ilvl="0" w:tplc="D6A8A496">
      <w:start w:val="10"/>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015D32"/>
    <w:multiLevelType w:val="hybridMultilevel"/>
    <w:tmpl w:val="1AB62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DB13EB"/>
    <w:multiLevelType w:val="hybridMultilevel"/>
    <w:tmpl w:val="BBF2B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B5804"/>
    <w:multiLevelType w:val="hybridMultilevel"/>
    <w:tmpl w:val="A5A4FD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1C07107"/>
    <w:multiLevelType w:val="hybridMultilevel"/>
    <w:tmpl w:val="F9CCCD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40168A4"/>
    <w:multiLevelType w:val="hybridMultilevel"/>
    <w:tmpl w:val="46F0E3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7523CDE"/>
    <w:multiLevelType w:val="hybridMultilevel"/>
    <w:tmpl w:val="8CDAE8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0F4A8D"/>
    <w:multiLevelType w:val="hybridMultilevel"/>
    <w:tmpl w:val="8B9C67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2E079C8"/>
    <w:multiLevelType w:val="hybridMultilevel"/>
    <w:tmpl w:val="6C846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0F4BF0"/>
    <w:multiLevelType w:val="hybridMultilevel"/>
    <w:tmpl w:val="EDE2A2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58A3BE5"/>
    <w:multiLevelType w:val="hybridMultilevel"/>
    <w:tmpl w:val="F3F47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407BF1"/>
    <w:multiLevelType w:val="hybridMultilevel"/>
    <w:tmpl w:val="5E14BE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59825BD"/>
    <w:multiLevelType w:val="hybridMultilevel"/>
    <w:tmpl w:val="FDD09C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9C42B1C"/>
    <w:multiLevelType w:val="hybridMultilevel"/>
    <w:tmpl w:val="7CBE011A"/>
    <w:lvl w:ilvl="0" w:tplc="D6A8A496">
      <w:start w:val="10"/>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9" w15:restartNumberingAfterBreak="0">
    <w:nsid w:val="7F7279AA"/>
    <w:multiLevelType w:val="hybridMultilevel"/>
    <w:tmpl w:val="7032BC4C"/>
    <w:lvl w:ilvl="0" w:tplc="DC74046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F913281"/>
    <w:multiLevelType w:val="hybridMultilevel"/>
    <w:tmpl w:val="9708A882"/>
    <w:lvl w:ilvl="0" w:tplc="DC74046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2"/>
  </w:num>
  <w:num w:numId="6">
    <w:abstractNumId w:val="18"/>
  </w:num>
  <w:num w:numId="7">
    <w:abstractNumId w:val="7"/>
  </w:num>
  <w:num w:numId="8">
    <w:abstractNumId w:val="27"/>
  </w:num>
  <w:num w:numId="9">
    <w:abstractNumId w:val="3"/>
  </w:num>
  <w:num w:numId="10">
    <w:abstractNumId w:val="17"/>
  </w:num>
  <w:num w:numId="11">
    <w:abstractNumId w:val="8"/>
  </w:num>
  <w:num w:numId="12">
    <w:abstractNumId w:val="25"/>
  </w:num>
  <w:num w:numId="13">
    <w:abstractNumId w:val="23"/>
  </w:num>
  <w:num w:numId="14">
    <w:abstractNumId w:val="16"/>
  </w:num>
  <w:num w:numId="15">
    <w:abstractNumId w:val="0"/>
  </w:num>
  <w:num w:numId="16">
    <w:abstractNumId w:val="11"/>
  </w:num>
  <w:num w:numId="17">
    <w:abstractNumId w:val="14"/>
  </w:num>
  <w:num w:numId="18">
    <w:abstractNumId w:val="6"/>
  </w:num>
  <w:num w:numId="19">
    <w:abstractNumId w:val="26"/>
  </w:num>
  <w:num w:numId="20">
    <w:abstractNumId w:val="19"/>
  </w:num>
  <w:num w:numId="21">
    <w:abstractNumId w:val="4"/>
  </w:num>
  <w:num w:numId="22">
    <w:abstractNumId w:val="21"/>
  </w:num>
  <w:num w:numId="23">
    <w:abstractNumId w:val="29"/>
  </w:num>
  <w:num w:numId="24">
    <w:abstractNumId w:val="30"/>
  </w:num>
  <w:num w:numId="25">
    <w:abstractNumId w:val="13"/>
  </w:num>
  <w:num w:numId="26">
    <w:abstractNumId w:val="10"/>
  </w:num>
  <w:num w:numId="27">
    <w:abstractNumId w:val="22"/>
  </w:num>
  <w:num w:numId="28">
    <w:abstractNumId w:val="24"/>
  </w:num>
  <w:num w:numId="29">
    <w:abstractNumId w:val="20"/>
  </w:num>
  <w:num w:numId="30">
    <w:abstractNumId w:val="12"/>
  </w:num>
  <w:num w:numId="31">
    <w:abstractNumId w:val="28"/>
  </w:num>
  <w:num w:numId="32">
    <w:abstractNumId w:val="15"/>
  </w:num>
  <w:num w:numId="33">
    <w:abstractNumId w:val="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D5D"/>
    <w:rsid w:val="00015E0A"/>
    <w:rsid w:val="000952C3"/>
    <w:rsid w:val="000C7D4A"/>
    <w:rsid w:val="000F45B1"/>
    <w:rsid w:val="00102641"/>
    <w:rsid w:val="00184AA7"/>
    <w:rsid w:val="001B338E"/>
    <w:rsid w:val="001F1C0D"/>
    <w:rsid w:val="002048F0"/>
    <w:rsid w:val="00225539"/>
    <w:rsid w:val="00260460"/>
    <w:rsid w:val="00274056"/>
    <w:rsid w:val="00280F59"/>
    <w:rsid w:val="002E1DF2"/>
    <w:rsid w:val="00310133"/>
    <w:rsid w:val="00381CB9"/>
    <w:rsid w:val="00392B99"/>
    <w:rsid w:val="003E19E6"/>
    <w:rsid w:val="003E2648"/>
    <w:rsid w:val="004540E1"/>
    <w:rsid w:val="004A4086"/>
    <w:rsid w:val="004D2CA4"/>
    <w:rsid w:val="004D4131"/>
    <w:rsid w:val="004D75DD"/>
    <w:rsid w:val="004E4E0B"/>
    <w:rsid w:val="004F545F"/>
    <w:rsid w:val="00544CA8"/>
    <w:rsid w:val="00572C00"/>
    <w:rsid w:val="005D09AF"/>
    <w:rsid w:val="005D108F"/>
    <w:rsid w:val="00624EB3"/>
    <w:rsid w:val="0064185F"/>
    <w:rsid w:val="006615C3"/>
    <w:rsid w:val="00680001"/>
    <w:rsid w:val="006C663D"/>
    <w:rsid w:val="0070267A"/>
    <w:rsid w:val="00761F53"/>
    <w:rsid w:val="007859DC"/>
    <w:rsid w:val="007A3CC8"/>
    <w:rsid w:val="007D5569"/>
    <w:rsid w:val="007E4D3D"/>
    <w:rsid w:val="00820320"/>
    <w:rsid w:val="008325F5"/>
    <w:rsid w:val="00876405"/>
    <w:rsid w:val="00891DAF"/>
    <w:rsid w:val="008A05B0"/>
    <w:rsid w:val="008B6DAE"/>
    <w:rsid w:val="008F48F5"/>
    <w:rsid w:val="008F5C4A"/>
    <w:rsid w:val="008F7B01"/>
    <w:rsid w:val="00917A63"/>
    <w:rsid w:val="00976E7D"/>
    <w:rsid w:val="009A62E8"/>
    <w:rsid w:val="009F38E4"/>
    <w:rsid w:val="00A05D72"/>
    <w:rsid w:val="00AC2EF0"/>
    <w:rsid w:val="00AD448E"/>
    <w:rsid w:val="00B56DDA"/>
    <w:rsid w:val="00B83D5D"/>
    <w:rsid w:val="00BB3393"/>
    <w:rsid w:val="00BD56DE"/>
    <w:rsid w:val="00C07E89"/>
    <w:rsid w:val="00C62071"/>
    <w:rsid w:val="00C7092F"/>
    <w:rsid w:val="00CC7203"/>
    <w:rsid w:val="00CE715B"/>
    <w:rsid w:val="00D03F07"/>
    <w:rsid w:val="00D21B45"/>
    <w:rsid w:val="00DC00A0"/>
    <w:rsid w:val="00E54893"/>
    <w:rsid w:val="00E60A7C"/>
    <w:rsid w:val="00E97D44"/>
    <w:rsid w:val="00EA265C"/>
    <w:rsid w:val="00ED7484"/>
    <w:rsid w:val="00EE6E32"/>
    <w:rsid w:val="00EF2ACF"/>
    <w:rsid w:val="00F01B24"/>
    <w:rsid w:val="00F21858"/>
    <w:rsid w:val="00F62DEE"/>
    <w:rsid w:val="00F66114"/>
    <w:rsid w:val="00FA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2A3C54-ED06-44F9-9483-ED4BB6BD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448E"/>
    <w:pPr>
      <w:jc w:val="both"/>
    </w:pPr>
    <w:rPr>
      <w:rFonts w:ascii="Arial" w:hAnsi="Arial" w:cs="Arial"/>
    </w:rPr>
  </w:style>
  <w:style w:type="paragraph" w:styleId="Heading1">
    <w:name w:val="heading 1"/>
    <w:basedOn w:val="Normal"/>
    <w:next w:val="Normal"/>
    <w:qFormat/>
    <w:rsid w:val="00AD448E"/>
    <w:pPr>
      <w:keepNext/>
      <w:numPr>
        <w:numId w:val="4"/>
      </w:numPr>
      <w:spacing w:before="240" w:after="60"/>
      <w:outlineLvl w:val="0"/>
    </w:pPr>
    <w:rPr>
      <w:b/>
      <w:bCs/>
      <w:kern w:val="32"/>
      <w:sz w:val="28"/>
      <w:szCs w:val="32"/>
    </w:rPr>
  </w:style>
  <w:style w:type="paragraph" w:styleId="Heading2">
    <w:name w:val="heading 2"/>
    <w:basedOn w:val="Normal"/>
    <w:next w:val="Normal"/>
    <w:qFormat/>
    <w:rsid w:val="00AD448E"/>
    <w:pPr>
      <w:keepNext/>
      <w:keepLines/>
      <w:numPr>
        <w:ilvl w:val="1"/>
        <w:numId w:val="4"/>
      </w:numPr>
      <w:spacing w:before="120" w:after="60"/>
      <w:contextualSpacing/>
      <w:outlineLvl w:val="1"/>
    </w:pPr>
    <w:rPr>
      <w:b/>
      <w:bCs/>
      <w:iCs/>
      <w:sz w:val="24"/>
      <w:szCs w:val="28"/>
    </w:rPr>
  </w:style>
  <w:style w:type="paragraph" w:styleId="Heading3">
    <w:name w:val="heading 3"/>
    <w:basedOn w:val="Normal"/>
    <w:next w:val="Normal"/>
    <w:qFormat/>
    <w:rsid w:val="00AD448E"/>
    <w:pPr>
      <w:keepNext/>
      <w:numPr>
        <w:ilvl w:val="2"/>
        <w:numId w:val="4"/>
      </w:numPr>
      <w:tabs>
        <w:tab w:val="left" w:pos="792"/>
      </w:tabs>
      <w:spacing w:before="60"/>
      <w:contextualSpacing/>
      <w:outlineLvl w:val="2"/>
    </w:pPr>
    <w:rPr>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448E"/>
    <w:pPr>
      <w:tabs>
        <w:tab w:val="center" w:pos="4320"/>
        <w:tab w:val="right" w:pos="8640"/>
      </w:tabs>
    </w:pPr>
  </w:style>
  <w:style w:type="paragraph" w:styleId="Footer">
    <w:name w:val="footer"/>
    <w:basedOn w:val="Normal"/>
    <w:rsid w:val="00AD448E"/>
    <w:pPr>
      <w:tabs>
        <w:tab w:val="center" w:pos="4320"/>
        <w:tab w:val="right" w:pos="8640"/>
      </w:tabs>
    </w:pPr>
  </w:style>
  <w:style w:type="character" w:styleId="Hyperlink">
    <w:name w:val="Hyperlink"/>
    <w:basedOn w:val="DefaultParagraphFont"/>
    <w:rsid w:val="00AD448E"/>
    <w:rPr>
      <w:color w:val="0000FF"/>
      <w:u w:val="single"/>
    </w:rPr>
  </w:style>
  <w:style w:type="paragraph" w:styleId="BalloonText">
    <w:name w:val="Balloon Text"/>
    <w:basedOn w:val="Normal"/>
    <w:link w:val="BalloonTextChar"/>
    <w:rsid w:val="00820320"/>
    <w:rPr>
      <w:rFonts w:ascii="Tahoma" w:hAnsi="Tahoma" w:cs="Tahoma"/>
      <w:sz w:val="16"/>
      <w:szCs w:val="16"/>
    </w:rPr>
  </w:style>
  <w:style w:type="character" w:customStyle="1" w:styleId="BalloonTextChar">
    <w:name w:val="Balloon Text Char"/>
    <w:basedOn w:val="DefaultParagraphFont"/>
    <w:link w:val="BalloonText"/>
    <w:rsid w:val="00820320"/>
    <w:rPr>
      <w:rFonts w:ascii="Tahoma" w:hAnsi="Tahoma" w:cs="Tahoma"/>
      <w:sz w:val="16"/>
      <w:szCs w:val="16"/>
    </w:rPr>
  </w:style>
  <w:style w:type="paragraph" w:customStyle="1" w:styleId="Default">
    <w:name w:val="Default"/>
    <w:rsid w:val="00E54893"/>
    <w:pPr>
      <w:autoSpaceDE w:val="0"/>
      <w:autoSpaceDN w:val="0"/>
      <w:adjustRightInd w:val="0"/>
    </w:pPr>
    <w:rPr>
      <w:rFonts w:ascii="Arial" w:eastAsiaTheme="minorHAnsi" w:hAnsi="Arial" w:cs="Arial"/>
      <w:color w:val="000000"/>
      <w:sz w:val="24"/>
      <w:szCs w:val="24"/>
    </w:rPr>
  </w:style>
  <w:style w:type="paragraph" w:styleId="NoSpacing">
    <w:name w:val="No Spacing"/>
    <w:uiPriority w:val="1"/>
    <w:qFormat/>
    <w:rsid w:val="00BD56DE"/>
    <w:rPr>
      <w:rFonts w:asciiTheme="minorHAnsi" w:eastAsiaTheme="minorHAnsi" w:hAnsiTheme="minorHAnsi" w:cstheme="minorBidi"/>
      <w:sz w:val="22"/>
      <w:szCs w:val="22"/>
    </w:rPr>
  </w:style>
  <w:style w:type="table" w:styleId="TableGrid">
    <w:name w:val="Table Grid"/>
    <w:basedOn w:val="TableNormal"/>
    <w:uiPriority w:val="59"/>
    <w:rsid w:val="001F1C0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semiHidden/>
    <w:unhideWhenUsed/>
    <w:rsid w:val="001F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14"/>
      <w:jc w:val="left"/>
    </w:pPr>
    <w:rPr>
      <w:rFonts w:ascii="Courier New" w:eastAsia="Arial Unicode MS" w:hAnsi="Courier New" w:cs="Courier New"/>
      <w:color w:val="000000"/>
      <w:sz w:val="19"/>
      <w:szCs w:val="19"/>
    </w:rPr>
  </w:style>
  <w:style w:type="character" w:customStyle="1" w:styleId="HTMLPreformattedChar">
    <w:name w:val="HTML Preformatted Char"/>
    <w:basedOn w:val="DefaultParagraphFont"/>
    <w:link w:val="HTMLPreformatted"/>
    <w:semiHidden/>
    <w:rsid w:val="001F1C0D"/>
    <w:rPr>
      <w:rFonts w:ascii="Courier New" w:eastAsia="Arial Unicode MS" w:hAnsi="Courier New" w:cs="Courier New"/>
      <w:color w:val="000000"/>
      <w:sz w:val="19"/>
      <w:szCs w:val="19"/>
    </w:rPr>
  </w:style>
  <w:style w:type="paragraph" w:styleId="NormalWeb">
    <w:name w:val="Normal (Web)"/>
    <w:basedOn w:val="Normal"/>
    <w:semiHidden/>
    <w:unhideWhenUsed/>
    <w:rsid w:val="001F1C0D"/>
    <w:pPr>
      <w:spacing w:before="100" w:beforeAutospacing="1" w:after="100" w:afterAutospacing="1"/>
      <w:jc w:val="left"/>
    </w:pPr>
    <w:rPr>
      <w:rFonts w:ascii="Verdana" w:eastAsia="Arial Unicode MS" w:hAnsi="Verdana" w:cs="Arial Unicode MS"/>
      <w:sz w:val="24"/>
      <w:szCs w:val="24"/>
      <w:lang w:val="en-GB"/>
    </w:rPr>
  </w:style>
  <w:style w:type="table" w:customStyle="1" w:styleId="TableGrid1">
    <w:name w:val="Table Grid1"/>
    <w:basedOn w:val="TableNormal"/>
    <w:next w:val="TableGrid"/>
    <w:uiPriority w:val="59"/>
    <w:rsid w:val="00C7092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Post-Class Assignment - ER Modeling</vt:lpstr>
    </vt:vector>
  </TitlesOfParts>
  <Company>FAST-NU</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Problems: Transactions</dc:title>
  <dc:subject/>
  <dc:creator>Muhammad Ishaq Raza</dc:creator>
  <cp:keywords/>
  <dc:description/>
  <cp:lastModifiedBy>Zareen Alamgir</cp:lastModifiedBy>
  <cp:revision>2</cp:revision>
  <cp:lastPrinted>2009-08-26T12:53:00Z</cp:lastPrinted>
  <dcterms:created xsi:type="dcterms:W3CDTF">2020-05-05T06:44:00Z</dcterms:created>
  <dcterms:modified xsi:type="dcterms:W3CDTF">2020-05-05T06:44:00Z</dcterms:modified>
</cp:coreProperties>
</file>