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2362200</wp:posOffset>
            </wp:positionH>
            <wp:positionV relativeFrom="paragraph">
              <wp:posOffset>257175</wp:posOffset>
            </wp:positionV>
            <wp:extent cx="1085850" cy="105918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59180"/>
                    </a:xfrm>
                    <a:prstGeom prst="rect"/>
                    <a:ln/>
                  </pic:spPr>
                </pic:pic>
              </a:graphicData>
            </a:graphic>
          </wp:anchor>
        </w:drawing>
      </w:r>
    </w:p>
    <w:p w:rsidR="00000000" w:rsidDel="00000000" w:rsidP="00000000" w:rsidRDefault="00000000" w:rsidRPr="00000000" w14:paraId="00000002">
      <w:pPr>
        <w:spacing w:line="360" w:lineRule="auto"/>
        <w:jc w:val="center"/>
        <w:rPr>
          <w:sz w:val="40"/>
          <w:szCs w:val="40"/>
        </w:rPr>
      </w:pPr>
      <w:r w:rsidDel="00000000" w:rsidR="00000000" w:rsidRPr="00000000">
        <w:rPr>
          <w:rtl w:val="0"/>
        </w:rPr>
      </w:r>
    </w:p>
    <w:p w:rsidR="00000000" w:rsidDel="00000000" w:rsidP="00000000" w:rsidRDefault="00000000" w:rsidRPr="00000000" w14:paraId="00000003">
      <w:pPr>
        <w:spacing w:line="360" w:lineRule="auto"/>
        <w:jc w:val="center"/>
        <w:rPr>
          <w:sz w:val="40"/>
          <w:szCs w:val="40"/>
        </w:rPr>
      </w:pP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rtl w:val="0"/>
        </w:rPr>
      </w:r>
    </w:p>
    <w:p w:rsidR="00000000" w:rsidDel="00000000" w:rsidP="00000000" w:rsidRDefault="00000000" w:rsidRPr="00000000" w14:paraId="00000005">
      <w:pPr>
        <w:spacing w:line="360" w:lineRule="auto"/>
        <w:jc w:val="center"/>
        <w:rPr>
          <w:sz w:val="36"/>
          <w:szCs w:val="36"/>
        </w:rPr>
      </w:pPr>
      <w:r w:rsidDel="00000000" w:rsidR="00000000" w:rsidRPr="00000000">
        <w:rPr>
          <w:rtl w:val="0"/>
        </w:rPr>
      </w:r>
    </w:p>
    <w:p w:rsidR="00000000" w:rsidDel="00000000" w:rsidP="00000000" w:rsidRDefault="00000000" w:rsidRPr="00000000" w14:paraId="00000006">
      <w:pPr>
        <w:spacing w:line="360" w:lineRule="auto"/>
        <w:jc w:val="center"/>
        <w:rPr>
          <w:b w:val="1"/>
          <w:sz w:val="36"/>
          <w:szCs w:val="36"/>
        </w:rPr>
      </w:pPr>
      <w:r w:rsidDel="00000000" w:rsidR="00000000" w:rsidRPr="00000000">
        <w:rPr>
          <w:b w:val="1"/>
          <w:sz w:val="36"/>
          <w:szCs w:val="36"/>
          <w:rtl w:val="0"/>
        </w:rPr>
        <w:t xml:space="preserve">Bioinformatics Spring 2025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&lt;Project Name&gt;</w:t>
      </w:r>
    </w:p>
    <w:p w:rsidR="00000000" w:rsidDel="00000000" w:rsidP="00000000" w:rsidRDefault="00000000" w:rsidRPr="00000000" w14:paraId="00000008">
      <w:pPr>
        <w:pStyle w:val="Subtitle"/>
        <w:spacing w:after="0" w:line="360" w:lineRule="auto"/>
        <w:rPr/>
      </w:pPr>
      <w:r w:rsidDel="00000000" w:rsidR="00000000" w:rsidRPr="00000000">
        <w:rPr>
          <w:rtl w:val="0"/>
        </w:rPr>
        <w:t xml:space="preserve">Mid Report</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43700" cy="12700"/>
                <wp:effectExtent b="0" l="0" r="0" t="0"/>
                <wp:wrapNone/>
                <wp:docPr id="1" name=""/>
                <a:graphic>
                  <a:graphicData uri="http://schemas.microsoft.com/office/word/2010/wordprocessingShape">
                    <wps:wsp>
                      <wps:cNvCnPr/>
                      <wps:spPr>
                        <a:xfrm>
                          <a:off x="1974150" y="3780000"/>
                          <a:ext cx="674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437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43700" cy="1270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Section:</w:t>
        <w:tab/>
        <w:tab/>
        <w:tab/>
        <w:tab/>
      </w:r>
      <w:r w:rsidDel="00000000" w:rsidR="00000000" w:rsidRPr="00000000">
        <w:rPr>
          <w:sz w:val="28"/>
          <w:szCs w:val="28"/>
          <w:rtl w:val="0"/>
        </w:rPr>
        <w:t xml:space="preserve">8A/8B</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Members: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&lt;Name of Member 1&gt; </w:t>
        <w:tab/>
        <w:tab/>
        <w:t xml:space="preserve">&lt;Roll No&gt;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&lt;Name of Member 2&gt; </w:t>
        <w:tab/>
        <w:tab/>
        <w:t xml:space="preserve">&lt;Roll No&gt;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&lt;Name of Member 3&gt; </w:t>
        <w:tab/>
        <w:tab/>
        <w:t xml:space="preserve">&lt;Roll No&gt;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&lt;Name of Member 4&gt; </w:t>
        <w:tab/>
        <w:tab/>
        <w:t xml:space="preserve">&lt;Roll No&gt;</w:t>
      </w: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center"/>
        <w:rPr>
          <w:sz w:val="28"/>
          <w:szCs w:val="28"/>
        </w:rPr>
      </w:pPr>
      <w:r w:rsidDel="00000000" w:rsidR="00000000" w:rsidRPr="00000000">
        <w:rPr>
          <w:rtl w:val="0"/>
        </w:rPr>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Department of Computer Science </w:t>
      </w:r>
    </w:p>
    <w:p w:rsidR="00000000" w:rsidDel="00000000" w:rsidP="00000000" w:rsidRDefault="00000000" w:rsidRPr="00000000" w14:paraId="00000019">
      <w:pPr>
        <w:jc w:val="center"/>
        <w:rPr>
          <w:sz w:val="28"/>
          <w:szCs w:val="28"/>
        </w:rPr>
        <w:sectPr>
          <w:headerReference r:id="rId8" w:type="default"/>
          <w:headerReference r:id="rId9" w:type="first"/>
          <w:headerReference r:id="rId10" w:type="even"/>
          <w:pgSz w:h="16834" w:w="11909" w:orient="portrait"/>
          <w:pgMar w:bottom="1440" w:top="1440" w:left="1440" w:right="1440" w:header="720" w:footer="720"/>
          <w:pgNumType w:start="1"/>
          <w:titlePg w:val="1"/>
        </w:sectPr>
      </w:pPr>
      <w:r w:rsidDel="00000000" w:rsidR="00000000" w:rsidRPr="00000000">
        <w:rPr>
          <w:sz w:val="28"/>
          <w:szCs w:val="28"/>
          <w:rtl w:val="0"/>
        </w:rPr>
        <w:t xml:space="preserve">Lahore, Pakistan</w:t>
      </w:r>
    </w:p>
    <w:p w:rsidR="00000000" w:rsidDel="00000000" w:rsidP="00000000" w:rsidRDefault="00000000" w:rsidRPr="00000000" w14:paraId="0000001A">
      <w:pPr>
        <w:pStyle w:val="Heading1"/>
        <w:numPr>
          <w:ilvl w:val="0"/>
          <w:numId w:val="2"/>
        </w:numPr>
        <w:ind w:left="360" w:hanging="360"/>
        <w:rPr/>
      </w:pPr>
      <w:r w:rsidDel="00000000" w:rsidR="00000000" w:rsidRPr="00000000">
        <w:rPr>
          <w:rtl w:val="0"/>
        </w:rPr>
        <w:t xml:space="preserve">Project Overview</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Begin by providing a brief summary of the project, including its objectives, timeline, scope, and the key stakeholders involved. This section should remind the reader of the original purpose of the project and set the context for the mid-term evaluation.</w:t>
      </w:r>
      <w:r w:rsidDel="00000000" w:rsidR="00000000" w:rsidRPr="00000000">
        <w:rPr>
          <w:rtl w:val="0"/>
        </w:rPr>
      </w:r>
    </w:p>
    <w:p w:rsidR="00000000" w:rsidDel="00000000" w:rsidP="00000000" w:rsidRDefault="00000000" w:rsidRPr="00000000" w14:paraId="0000001C">
      <w:pPr>
        <w:pStyle w:val="Heading1"/>
        <w:numPr>
          <w:ilvl w:val="0"/>
          <w:numId w:val="2"/>
        </w:numPr>
        <w:ind w:left="360" w:hanging="360"/>
        <w:rPr/>
      </w:pPr>
      <w:r w:rsidDel="00000000" w:rsidR="00000000" w:rsidRPr="00000000">
        <w:rPr>
          <w:rtl w:val="0"/>
        </w:rPr>
        <w:t xml:space="preserve">Progress Summary</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In this section, outline the major tasks and milestones that have been completed so far. Describe the work that has been done, explaining how it aligns with the original plan. Additionally, give an update on the current status of any ongoing activities or deliverables. If there have been any changes or adjustments to the original timeline or scope, explain those here.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numPr>
          <w:ilvl w:val="0"/>
          <w:numId w:val="2"/>
        </w:numPr>
        <w:ind w:left="360" w:hanging="360"/>
        <w:rPr/>
      </w:pPr>
      <w:r w:rsidDel="00000000" w:rsidR="00000000" w:rsidRPr="00000000">
        <w:rPr>
          <w:rtl w:val="0"/>
        </w:rPr>
        <w:t xml:space="preserve">Achievements and What Worked Well</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Reflect on the successes of the project up to this point. Identify the approaches, tools, strategies, or workflows that have proven effective. Explain why these aspects worked well and how they have contributed to the progress and overall quality of the project.</w:t>
      </w:r>
      <w:r w:rsidDel="00000000" w:rsidR="00000000" w:rsidRPr="00000000">
        <w:rPr>
          <w:rtl w:val="0"/>
        </w:rPr>
      </w:r>
    </w:p>
    <w:p w:rsidR="00000000" w:rsidDel="00000000" w:rsidP="00000000" w:rsidRDefault="00000000" w:rsidRPr="00000000" w14:paraId="00000021">
      <w:pPr>
        <w:pStyle w:val="Heading1"/>
        <w:numPr>
          <w:ilvl w:val="0"/>
          <w:numId w:val="2"/>
        </w:numPr>
        <w:ind w:left="360" w:hanging="360"/>
        <w:rPr/>
      </w:pPr>
      <w:r w:rsidDel="00000000" w:rsidR="00000000" w:rsidRPr="00000000">
        <w:rPr>
          <w:rtl w:val="0"/>
        </w:rPr>
        <w:t xml:space="preserve">Challenges and What Did Not Work</w:t>
      </w:r>
    </w:p>
    <w:p w:rsidR="00000000" w:rsidDel="00000000" w:rsidP="00000000" w:rsidRDefault="00000000" w:rsidRPr="00000000" w14:paraId="00000022">
      <w:pPr>
        <w:ind w:left="0" w:firstLine="0"/>
        <w:rPr/>
      </w:pPr>
      <w:r w:rsidDel="00000000" w:rsidR="00000000" w:rsidRPr="00000000">
        <w:rPr>
          <w:rtl w:val="0"/>
        </w:rPr>
        <w:t xml:space="preserve">Discuss the key challenges or setbacks the project has faced. Explain what didn’t work as expected, what factors contributed to these issues, and how the team responded. Be honest about what failed or fell short, and include any lessons learned that can help guide future phases.</w:t>
      </w:r>
      <w:r w:rsidDel="00000000" w:rsidR="00000000" w:rsidRPr="00000000">
        <w:rPr>
          <w:rtl w:val="0"/>
        </w:rPr>
      </w:r>
    </w:p>
    <w:p w:rsidR="00000000" w:rsidDel="00000000" w:rsidP="00000000" w:rsidRDefault="00000000" w:rsidRPr="00000000" w14:paraId="00000023">
      <w:pPr>
        <w:pStyle w:val="Heading1"/>
        <w:numPr>
          <w:ilvl w:val="0"/>
          <w:numId w:val="2"/>
        </w:numPr>
        <w:ind w:left="360"/>
      </w:pPr>
      <w:bookmarkStart w:colFirst="0" w:colLast="0" w:name="_u4tq1t7v2jrj" w:id="0"/>
      <w:bookmarkEnd w:id="0"/>
      <w:r w:rsidDel="00000000" w:rsidR="00000000" w:rsidRPr="00000000">
        <w:rPr>
          <w:rtl w:val="0"/>
        </w:rPr>
        <w:t xml:space="preserve">Future Plans</w:t>
      </w:r>
    </w:p>
    <w:p w:rsidR="00000000" w:rsidDel="00000000" w:rsidP="00000000" w:rsidRDefault="00000000" w:rsidRPr="00000000" w14:paraId="00000024">
      <w:pPr>
        <w:ind w:left="0" w:firstLine="0"/>
        <w:rPr/>
      </w:pPr>
      <w:r w:rsidDel="00000000" w:rsidR="00000000" w:rsidRPr="00000000">
        <w:rPr>
          <w:rtl w:val="0"/>
        </w:rPr>
        <w:t xml:space="preserve">List the key tasks and deliverables that still need to be completed. Outline the plan for the next phase of work, including upcoming priorities and estimated timeframes. Mention any resources or support the team may need to complete these tasks effectively.</w:t>
      </w:r>
      <w:r w:rsidDel="00000000" w:rsidR="00000000" w:rsidRPr="00000000">
        <w:rPr>
          <w:rtl w:val="0"/>
        </w:rPr>
      </w:r>
    </w:p>
    <w:p w:rsidR="00000000" w:rsidDel="00000000" w:rsidP="00000000" w:rsidRDefault="00000000" w:rsidRPr="00000000" w14:paraId="00000025">
      <w:pPr>
        <w:pStyle w:val="Heading1"/>
        <w:numPr>
          <w:ilvl w:val="0"/>
          <w:numId w:val="2"/>
        </w:numPr>
        <w:ind w:left="360"/>
      </w:pPr>
      <w:bookmarkStart w:colFirst="0" w:colLast="0" w:name="_i7zlftp8fjsa" w:id="1"/>
      <w:bookmarkEnd w:id="1"/>
      <w:r w:rsidDel="00000000" w:rsidR="00000000" w:rsidRPr="00000000">
        <w:rPr>
          <w:rtl w:val="0"/>
        </w:rPr>
        <w:t xml:space="preserve">Updated Expectations and Outcomes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Note any changes in the expected outcomes of the project based on the current progress and findings. If the scope, goals, or deliverables have shifted, explain the reasons for these changes and what the new expectations are moving forward.</w:t>
      </w:r>
      <w:r w:rsidDel="00000000" w:rsidR="00000000" w:rsidRPr="00000000">
        <w:rPr>
          <w:rtl w:val="0"/>
        </w:rPr>
      </w:r>
    </w:p>
    <w:p w:rsidR="00000000" w:rsidDel="00000000" w:rsidP="00000000" w:rsidRDefault="00000000" w:rsidRPr="00000000" w14:paraId="00000027">
      <w:pPr>
        <w:pStyle w:val="Heading1"/>
        <w:ind w:left="360" w:hanging="360"/>
        <w:rPr/>
      </w:pPr>
      <w:r w:rsidDel="00000000" w:rsidR="00000000" w:rsidRPr="00000000">
        <w:rPr>
          <w:rtl w:val="0"/>
        </w:rPr>
        <w:t xml:space="preserve">References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P.M. Morse and H. Feshback,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Theoretical Physics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McGraw Hill, 1953.</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Bass, P. Clements, and R. Kazman,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Software Architecture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Reading, MA: Addison Wesley, 2003. [E-book] Available: Safari e-book.</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European Telecommunications Standards Institute, “Digital Video Broadcasting (DVB): Implementation guide for DVB terrestrial services; transmission aspects,”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European Telecommunications Standards Institute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ETSI-TR-101, 2007. [Online]. Available: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http://www.etsi.org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Nov. 12, 2007].</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Hayes, G. Pisano, and S. Wheelwright, Operations, Strategy, and Technical Knowledge. Hoboken, NJ: Wiley, 2007.</w:t>
      </w:r>
    </w:p>
    <w:sectPr>
      <w:headerReference r:id="rId11" w:type="default"/>
      <w:headerReference r:id="rId12" w:type="firs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&lt;Project 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&lt;Project Name&gt;</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mallCaps w:val="0"/>
        <w:strike w:val="0"/>
        <w:u w:val="none"/>
        <w:vertAlign w:val="baseline"/>
      </w:rPr>
    </w:lvl>
    <w:lvl w:ilvl="1">
      <w:start w:val="1"/>
      <w:numFmt w:val="decimal"/>
      <w:lvlText w:val="%1.%2"/>
      <w:lvlJc w:val="left"/>
      <w:pPr>
        <w:ind w:left="0" w:firstLine="0"/>
      </w:pPr>
      <w:rPr>
        <w:b w:val="1"/>
        <w:i w:val="0"/>
        <w:smallCaps w:val="0"/>
        <w:strike w:val="0"/>
        <w:u w:val="none"/>
        <w:vertAlign w:val="baseline"/>
      </w:rPr>
    </w:lvl>
    <w:lvl w:ilvl="2">
      <w:start w:val="1"/>
      <w:numFmt w:val="decimal"/>
      <w:lvlText w:val="%1.%2.%3"/>
      <w:lvlJc w:val="left"/>
      <w:pPr>
        <w:ind w:left="0" w:firstLine="0"/>
      </w:pPr>
      <w:rPr/>
    </w:lvl>
    <w:lvl w:ilvl="3">
      <w:start w:val="1"/>
      <w:numFmt w:val="decimal"/>
      <w:lvlText w:val="%1.%2.%3.%4"/>
      <w:lvlJc w:val="left"/>
      <w:pPr>
        <w:ind w:left="0" w:firstLine="0"/>
      </w:pPr>
      <w:rPr>
        <w:b w:val="1"/>
        <w:i w:val="0"/>
        <w:smallCaps w:val="0"/>
        <w:strike w:val="0"/>
        <w:u w:val="none"/>
        <w:vertAlign w:val="baseline"/>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0" w:firstLine="0"/>
    </w:pPr>
    <w:rPr>
      <w:b w:val="1"/>
      <w:sz w:val="30"/>
      <w:szCs w:val="30"/>
    </w:rPr>
  </w:style>
  <w:style w:type="paragraph" w:styleId="Heading3">
    <w:name w:val="heading 3"/>
    <w:basedOn w:val="Normal"/>
    <w:next w:val="Normal"/>
    <w:pPr>
      <w:keepNext w:val="1"/>
      <w:spacing w:after="60" w:before="240" w:lineRule="auto"/>
      <w:ind w:left="0" w:firstLine="0"/>
    </w:pPr>
    <w:rPr>
      <w:b w:val="1"/>
      <w:sz w:val="28"/>
      <w:szCs w:val="28"/>
    </w:rPr>
  </w:style>
  <w:style w:type="paragraph" w:styleId="Heading4">
    <w:name w:val="heading 4"/>
    <w:basedOn w:val="Normal"/>
    <w:next w:val="Normal"/>
    <w:pPr>
      <w:keepNext w:val="1"/>
      <w:spacing w:after="60" w:before="240" w:lineRule="auto"/>
      <w:ind w:left="0" w:firstLine="0"/>
    </w:pPr>
    <w:rPr>
      <w:b w:val="1"/>
      <w:sz w:val="26"/>
      <w:szCs w:val="26"/>
    </w:rPr>
  </w:style>
  <w:style w:type="paragraph" w:styleId="Heading5">
    <w:name w:val="heading 5"/>
    <w:basedOn w:val="Normal"/>
    <w:next w:val="Normal"/>
    <w:pPr>
      <w:spacing w:after="60" w:before="240" w:lineRule="auto"/>
      <w:ind w:left="0" w:firstLine="0"/>
    </w:pPr>
    <w:rPr>
      <w:b w:val="1"/>
      <w:i w:val="1"/>
      <w:sz w:val="26"/>
      <w:szCs w:val="26"/>
    </w:rPr>
  </w:style>
  <w:style w:type="paragraph" w:styleId="Heading6">
    <w:name w:val="heading 6"/>
    <w:basedOn w:val="Normal"/>
    <w:next w:val="Normal"/>
    <w:pPr>
      <w:spacing w:after="60" w:before="240" w:lineRule="auto"/>
      <w:ind w:left="0" w:firstLine="0"/>
    </w:pPr>
    <w:rPr>
      <w:b w:val="1"/>
    </w:rPr>
  </w:style>
  <w:style w:type="paragraph" w:styleId="Title">
    <w:name w:val="Title"/>
    <w:basedOn w:val="Normal"/>
    <w:next w:val="Normal"/>
    <w:pPr>
      <w:widowControl w:val="0"/>
      <w:jc w:val="center"/>
    </w:pPr>
    <w:rPr>
      <w:b w:val="1"/>
      <w:sz w:val="40"/>
      <w:szCs w:val="40"/>
    </w:rPr>
  </w:style>
  <w:style w:type="paragraph" w:styleId="Subtitle">
    <w:name w:val="Subtitle"/>
    <w:basedOn w:val="Normal"/>
    <w:next w:val="Normal"/>
    <w:pPr>
      <w:spacing w:after="60" w:lineRule="auto"/>
      <w:jc w:val="center"/>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eader" Target="header2.xml"/><Relationship Id="rId12" Type="http://schemas.openxmlformats.org/officeDocument/2006/relationships/header" Target="header5.xml"/><Relationship Id="rId9" Type="http://schemas.openxmlformats.org/officeDocument/2006/relationships/header" Target="header4.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