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84BEE" w14:textId="77777777" w:rsidR="00830891" w:rsidRPr="000B7C2A" w:rsidRDefault="00830891" w:rsidP="00830891">
      <w:pPr>
        <w:pStyle w:val="NormalWeb"/>
        <w:rPr>
          <w:rFonts w:asciiTheme="majorHAnsi" w:hAnsiTheme="majorHAnsi" w:cstheme="majorHAnsi"/>
        </w:rPr>
      </w:pPr>
      <w:r w:rsidRPr="000B7C2A">
        <w:rPr>
          <w:rFonts w:asciiTheme="majorHAnsi" w:hAnsiTheme="majorHAnsi" w:cstheme="majorHAnsi"/>
        </w:rPr>
        <w:t>The detailed model consists of 180 variables and 70 parameters.</w:t>
      </w:r>
    </w:p>
    <w:p w14:paraId="4C55B4C3" w14:textId="77777777" w:rsidR="00830891" w:rsidRPr="000B7C2A" w:rsidRDefault="008F2B35" w:rsidP="0083089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37DF1033">
          <v:rect id="_x0000_i1028" alt="" style="width:416.05pt;height:.05pt;mso-width-percent:0;mso-height-percent:0;mso-width-percent:0;mso-height-percent:0" o:hrpct="889" o:hralign="center" o:hrstd="t" o:hr="t" fillcolor="#a0a0a0" stroked="f"/>
        </w:pict>
      </w:r>
    </w:p>
    <w:p w14:paraId="0F048BBD" w14:textId="77777777" w:rsidR="00830891" w:rsidRPr="000B7C2A" w:rsidRDefault="00830891" w:rsidP="00830891">
      <w:pPr>
        <w:pStyle w:val="Heading3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  <w:b w:val="0"/>
          <w:bCs/>
        </w:rPr>
        <w:t>Step 1: Fixing Variables</w:t>
      </w:r>
    </w:p>
    <w:p w14:paraId="3C717E8B" w14:textId="77777777" w:rsidR="00830891" w:rsidRPr="000B7C2A" w:rsidRDefault="00830891" w:rsidP="00830891">
      <w:pPr>
        <w:pStyle w:val="NormalWeb"/>
        <w:rPr>
          <w:rFonts w:asciiTheme="majorHAnsi" w:hAnsiTheme="majorHAnsi" w:cstheme="majorHAnsi"/>
        </w:rPr>
      </w:pPr>
      <w:r w:rsidRPr="000B7C2A">
        <w:rPr>
          <w:rFonts w:asciiTheme="majorHAnsi" w:hAnsiTheme="majorHAnsi" w:cstheme="majorHAnsi"/>
        </w:rPr>
        <w:t>We fixed the output variable (</w:t>
      </w:r>
      <w:r w:rsidRPr="000B7C2A">
        <w:rPr>
          <w:rStyle w:val="HTMLCode"/>
          <w:rFonts w:asciiTheme="majorHAnsi" w:hAnsiTheme="majorHAnsi" w:cstheme="majorHAnsi"/>
        </w:rPr>
        <w:t xml:space="preserve">Output (21) = </w:t>
      </w:r>
      <w:proofErr w:type="spellStart"/>
      <w:r w:rsidRPr="000B7C2A">
        <w:rPr>
          <w:rStyle w:val="HTMLCode"/>
          <w:rFonts w:asciiTheme="majorHAnsi" w:hAnsiTheme="majorHAnsi" w:cstheme="majorHAnsi"/>
        </w:rPr>
        <w:t>MnB_dot</w:t>
      </w:r>
      <w:proofErr w:type="spellEnd"/>
      <w:r w:rsidRPr="000B7C2A">
        <w:rPr>
          <w:rFonts w:asciiTheme="majorHAnsi" w:hAnsiTheme="majorHAnsi" w:cstheme="majorHAnsi"/>
        </w:rPr>
        <w:t xml:space="preserve">) and analyzed the bifurcation types associated with individual parameters and various parameter sets. To simulate the effects of temperature changes, the </w:t>
      </w:r>
      <w:proofErr w:type="spellStart"/>
      <w:r w:rsidRPr="000B7C2A">
        <w:rPr>
          <w:rStyle w:val="HTMLCode"/>
          <w:rFonts w:asciiTheme="majorHAnsi" w:hAnsiTheme="majorHAnsi" w:cstheme="majorHAnsi"/>
        </w:rPr>
        <w:t>factorlist</w:t>
      </w:r>
      <w:proofErr w:type="spellEnd"/>
      <w:r w:rsidRPr="000B7C2A">
        <w:rPr>
          <w:rFonts w:asciiTheme="majorHAnsi" w:hAnsiTheme="majorHAnsi" w:cstheme="majorHAnsi"/>
        </w:rPr>
        <w:t xml:space="preserve"> value was reduced from 1 (high temperature) to 0 (low temperature), representing proportional changes in parameter values corresponding to decreasing temperatures.</w:t>
      </w:r>
    </w:p>
    <w:p w14:paraId="69106CC4" w14:textId="77777777" w:rsidR="00830891" w:rsidRPr="000B7C2A" w:rsidRDefault="008F2B35" w:rsidP="0083089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037D398A">
          <v:rect id="_x0000_i1027" alt="" style="width:416.05pt;height:.05pt;mso-width-percent:0;mso-height-percent:0;mso-width-percent:0;mso-height-percent:0" o:hrpct="889" o:hralign="center" o:hrstd="t" o:hr="t" fillcolor="#a0a0a0" stroked="f"/>
        </w:pict>
      </w:r>
    </w:p>
    <w:p w14:paraId="362985FA" w14:textId="1994A2C7" w:rsidR="00830891" w:rsidRPr="000B7C2A" w:rsidRDefault="00830891" w:rsidP="00830891">
      <w:pPr>
        <w:pStyle w:val="Heading3"/>
        <w:rPr>
          <w:rFonts w:asciiTheme="majorHAnsi" w:hAnsiTheme="majorHAnsi" w:cstheme="majorHAnsi"/>
        </w:rPr>
      </w:pPr>
      <w:r w:rsidRPr="00236377">
        <w:rPr>
          <w:rStyle w:val="Strong"/>
          <w:rFonts w:asciiTheme="majorHAnsi" w:hAnsiTheme="majorHAnsi" w:cstheme="majorHAnsi"/>
          <w:b w:val="0"/>
          <w:bCs/>
          <w:color w:val="FF0000"/>
          <w:highlight w:val="yellow"/>
        </w:rPr>
        <w:t>Simulation 1</w:t>
      </w:r>
      <w:r w:rsidRPr="000B7C2A">
        <w:rPr>
          <w:rStyle w:val="Strong"/>
          <w:rFonts w:asciiTheme="majorHAnsi" w:hAnsiTheme="majorHAnsi" w:cstheme="majorHAnsi"/>
          <w:b w:val="0"/>
          <w:bCs/>
        </w:rPr>
        <w:t xml:space="preserve">: Single-Parameter Analysis (Figure </w:t>
      </w:r>
      <w:r w:rsidR="006E66D9">
        <w:rPr>
          <w:rStyle w:val="Strong"/>
          <w:rFonts w:asciiTheme="majorHAnsi" w:hAnsiTheme="majorHAnsi" w:cstheme="majorHAnsi" w:hint="eastAsia"/>
          <w:b w:val="0"/>
          <w:bCs/>
          <w:lang w:eastAsia="zh-CN"/>
        </w:rPr>
        <w:t>4</w:t>
      </w:r>
      <w:r w:rsidRPr="000B7C2A">
        <w:rPr>
          <w:rStyle w:val="Strong"/>
          <w:rFonts w:asciiTheme="majorHAnsi" w:hAnsiTheme="majorHAnsi" w:cstheme="majorHAnsi"/>
          <w:b w:val="0"/>
          <w:bCs/>
        </w:rPr>
        <w:t>A)</w:t>
      </w:r>
    </w:p>
    <w:p w14:paraId="72059B70" w14:textId="77777777" w:rsidR="00830891" w:rsidRPr="000B7C2A" w:rsidRDefault="00830891" w:rsidP="00830891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Transcription Rate for Bmal1 (</w:t>
      </w:r>
      <w:proofErr w:type="spellStart"/>
      <w:r w:rsidRPr="000B7C2A">
        <w:rPr>
          <w:rStyle w:val="HTMLCode"/>
          <w:rFonts w:asciiTheme="majorHAnsi" w:hAnsiTheme="majorHAnsi" w:cstheme="majorHAnsi"/>
          <w:b/>
          <w:bCs/>
        </w:rPr>
        <w:t>trB</w:t>
      </w:r>
      <w:proofErr w:type="spellEnd"/>
      <w:r w:rsidRPr="000B7C2A">
        <w:rPr>
          <w:rStyle w:val="Strong"/>
          <w:rFonts w:asciiTheme="majorHAnsi" w:hAnsiTheme="majorHAnsi" w:cstheme="majorHAnsi"/>
        </w:rPr>
        <w:t>)</w:t>
      </w:r>
    </w:p>
    <w:p w14:paraId="5C290CCD" w14:textId="77777777" w:rsidR="00830891" w:rsidRPr="000B7C2A" w:rsidRDefault="00830891" w:rsidP="00830891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Parameter</w:t>
      </w:r>
      <w:r w:rsidRPr="000B7C2A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0B7C2A">
        <w:rPr>
          <w:rStyle w:val="HTMLCode"/>
          <w:rFonts w:asciiTheme="majorHAnsi" w:eastAsiaTheme="minorEastAsia" w:hAnsiTheme="majorHAnsi" w:cstheme="majorHAnsi"/>
        </w:rPr>
        <w:t>parameterValueNew</w:t>
      </w:r>
      <w:proofErr w:type="spellEnd"/>
      <w:r w:rsidRPr="000B7C2A">
        <w:rPr>
          <w:rStyle w:val="HTMLCode"/>
          <w:rFonts w:asciiTheme="majorHAnsi" w:eastAsiaTheme="minorEastAsia" w:hAnsiTheme="majorHAnsi" w:cstheme="majorHAnsi"/>
        </w:rPr>
        <w:t>(</w:t>
      </w:r>
      <w:proofErr w:type="gramEnd"/>
      <w:r w:rsidRPr="000B7C2A">
        <w:rPr>
          <w:rStyle w:val="HTMLCode"/>
          <w:rFonts w:asciiTheme="majorHAnsi" w:eastAsiaTheme="minorEastAsia" w:hAnsiTheme="majorHAnsi" w:cstheme="majorHAnsi"/>
        </w:rPr>
        <w:t>5)</w:t>
      </w:r>
    </w:p>
    <w:p w14:paraId="2DDCEAB7" w14:textId="77777777" w:rsidR="00830891" w:rsidRPr="000B7C2A" w:rsidRDefault="00830891" w:rsidP="00830891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Observations</w:t>
      </w:r>
      <w:r w:rsidRPr="000B7C2A">
        <w:rPr>
          <w:rFonts w:asciiTheme="majorHAnsi" w:hAnsiTheme="majorHAnsi" w:cstheme="majorHAnsi"/>
        </w:rPr>
        <w:t xml:space="preserve">: As the </w:t>
      </w:r>
      <w:proofErr w:type="spellStart"/>
      <w:r w:rsidRPr="000B7C2A">
        <w:rPr>
          <w:rStyle w:val="HTMLCode"/>
          <w:rFonts w:asciiTheme="majorHAnsi" w:eastAsiaTheme="minorEastAsia" w:hAnsiTheme="majorHAnsi" w:cstheme="majorHAnsi"/>
        </w:rPr>
        <w:t>factorlist</w:t>
      </w:r>
      <w:proofErr w:type="spellEnd"/>
      <w:r w:rsidRPr="000B7C2A">
        <w:rPr>
          <w:rFonts w:asciiTheme="majorHAnsi" w:hAnsiTheme="majorHAnsi" w:cstheme="majorHAnsi"/>
        </w:rPr>
        <w:t xml:space="preserve"> value decreased, the amplitude of oscillations gradually reduced to zero, while the period remained relatively constant.</w:t>
      </w:r>
    </w:p>
    <w:p w14:paraId="0F254AF2" w14:textId="77777777" w:rsidR="00830891" w:rsidRPr="000B7C2A" w:rsidRDefault="00830891" w:rsidP="00830891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Conclusion</w:t>
      </w:r>
      <w:r w:rsidRPr="000B7C2A">
        <w:rPr>
          <w:rFonts w:asciiTheme="majorHAnsi" w:hAnsiTheme="majorHAnsi" w:cstheme="majorHAnsi"/>
        </w:rPr>
        <w:t xml:space="preserve">: These results indicate the occurrence of </w:t>
      </w:r>
      <w:r w:rsidRPr="000B7C2A">
        <w:rPr>
          <w:rStyle w:val="Strong"/>
          <w:rFonts w:asciiTheme="majorHAnsi" w:hAnsiTheme="majorHAnsi" w:cstheme="majorHAnsi"/>
        </w:rPr>
        <w:t>Hopf bifurcation</w:t>
      </w:r>
      <w:r w:rsidRPr="000B7C2A">
        <w:rPr>
          <w:rFonts w:asciiTheme="majorHAnsi" w:hAnsiTheme="majorHAnsi" w:cstheme="majorHAnsi"/>
        </w:rPr>
        <w:t xml:space="preserve"> for the transcription rate of </w:t>
      </w:r>
      <w:r w:rsidRPr="000B7C2A">
        <w:rPr>
          <w:rStyle w:val="Emphasis"/>
          <w:rFonts w:asciiTheme="majorHAnsi" w:hAnsiTheme="majorHAnsi" w:cstheme="majorHAnsi"/>
        </w:rPr>
        <w:t>Bmal1</w:t>
      </w:r>
      <w:r w:rsidRPr="000B7C2A">
        <w:rPr>
          <w:rFonts w:asciiTheme="majorHAnsi" w:hAnsiTheme="majorHAnsi" w:cstheme="majorHAnsi"/>
        </w:rPr>
        <w:t>.</w:t>
      </w:r>
    </w:p>
    <w:p w14:paraId="24B8DEF0" w14:textId="77777777" w:rsidR="00830891" w:rsidRPr="000B7C2A" w:rsidRDefault="00830891" w:rsidP="00830891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Transcription Rate for Per1 (</w:t>
      </w:r>
      <w:proofErr w:type="spellStart"/>
      <w:r w:rsidRPr="000B7C2A">
        <w:rPr>
          <w:rStyle w:val="HTMLCode"/>
          <w:rFonts w:asciiTheme="majorHAnsi" w:hAnsiTheme="majorHAnsi" w:cstheme="majorHAnsi"/>
          <w:b/>
          <w:bCs/>
        </w:rPr>
        <w:t>trPo</w:t>
      </w:r>
      <w:proofErr w:type="spellEnd"/>
      <w:r w:rsidRPr="000B7C2A">
        <w:rPr>
          <w:rStyle w:val="Strong"/>
          <w:rFonts w:asciiTheme="majorHAnsi" w:hAnsiTheme="majorHAnsi" w:cstheme="majorHAnsi"/>
        </w:rPr>
        <w:t>)</w:t>
      </w:r>
    </w:p>
    <w:p w14:paraId="634D596E" w14:textId="77777777" w:rsidR="00830891" w:rsidRPr="000B7C2A" w:rsidRDefault="00830891" w:rsidP="00830891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Parameter</w:t>
      </w:r>
      <w:r w:rsidRPr="000B7C2A">
        <w:rPr>
          <w:rFonts w:asciiTheme="majorHAnsi" w:hAnsiTheme="majorHAnsi" w:cstheme="majorHAnsi"/>
        </w:rPr>
        <w:t xml:space="preserve">: </w:t>
      </w:r>
      <w:proofErr w:type="spellStart"/>
      <w:proofErr w:type="gramStart"/>
      <w:r w:rsidRPr="000B7C2A">
        <w:rPr>
          <w:rStyle w:val="HTMLCode"/>
          <w:rFonts w:asciiTheme="majorHAnsi" w:eastAsiaTheme="minorEastAsia" w:hAnsiTheme="majorHAnsi" w:cstheme="majorHAnsi"/>
        </w:rPr>
        <w:t>parameterValueNew</w:t>
      </w:r>
      <w:proofErr w:type="spellEnd"/>
      <w:r w:rsidRPr="000B7C2A">
        <w:rPr>
          <w:rStyle w:val="HTMLCode"/>
          <w:rFonts w:asciiTheme="majorHAnsi" w:eastAsiaTheme="minorEastAsia" w:hAnsiTheme="majorHAnsi" w:cstheme="majorHAnsi"/>
        </w:rPr>
        <w:t>(</w:t>
      </w:r>
      <w:proofErr w:type="gramEnd"/>
      <w:r w:rsidRPr="000B7C2A">
        <w:rPr>
          <w:rStyle w:val="HTMLCode"/>
          <w:rFonts w:asciiTheme="majorHAnsi" w:eastAsiaTheme="minorEastAsia" w:hAnsiTheme="majorHAnsi" w:cstheme="majorHAnsi"/>
        </w:rPr>
        <w:t>1)</w:t>
      </w:r>
    </w:p>
    <w:p w14:paraId="296CAC4D" w14:textId="77777777" w:rsidR="00830891" w:rsidRPr="000B7C2A" w:rsidRDefault="00830891" w:rsidP="00830891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Observations</w:t>
      </w:r>
      <w:r w:rsidRPr="000B7C2A">
        <w:rPr>
          <w:rFonts w:asciiTheme="majorHAnsi" w:hAnsiTheme="majorHAnsi" w:cstheme="majorHAnsi"/>
        </w:rPr>
        <w:t xml:space="preserve">: Both the amplitude and period remained relatively constant as the </w:t>
      </w:r>
      <w:proofErr w:type="spellStart"/>
      <w:r w:rsidRPr="000B7C2A">
        <w:rPr>
          <w:rStyle w:val="HTMLCode"/>
          <w:rFonts w:asciiTheme="majorHAnsi" w:eastAsiaTheme="minorEastAsia" w:hAnsiTheme="majorHAnsi" w:cstheme="majorHAnsi"/>
        </w:rPr>
        <w:t>factorlist</w:t>
      </w:r>
      <w:proofErr w:type="spellEnd"/>
      <w:r w:rsidRPr="000B7C2A">
        <w:rPr>
          <w:rFonts w:asciiTheme="majorHAnsi" w:hAnsiTheme="majorHAnsi" w:cstheme="majorHAnsi"/>
        </w:rPr>
        <w:t xml:space="preserve"> value decreased.</w:t>
      </w:r>
    </w:p>
    <w:p w14:paraId="491AC98F" w14:textId="77777777" w:rsidR="00830891" w:rsidRPr="000B7C2A" w:rsidRDefault="00830891" w:rsidP="00830891">
      <w:pPr>
        <w:numPr>
          <w:ilvl w:val="1"/>
          <w:numId w:val="14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Conclusion</w:t>
      </w:r>
      <w:r w:rsidRPr="000B7C2A">
        <w:rPr>
          <w:rFonts w:asciiTheme="majorHAnsi" w:hAnsiTheme="majorHAnsi" w:cstheme="majorHAnsi"/>
        </w:rPr>
        <w:t xml:space="preserve">: These results indicate that </w:t>
      </w:r>
      <w:r w:rsidRPr="000B7C2A">
        <w:rPr>
          <w:rStyle w:val="Strong"/>
          <w:rFonts w:asciiTheme="majorHAnsi" w:hAnsiTheme="majorHAnsi" w:cstheme="majorHAnsi"/>
        </w:rPr>
        <w:t>no bifurcation</w:t>
      </w:r>
      <w:r w:rsidRPr="000B7C2A">
        <w:rPr>
          <w:rFonts w:asciiTheme="majorHAnsi" w:hAnsiTheme="majorHAnsi" w:cstheme="majorHAnsi"/>
        </w:rPr>
        <w:t xml:space="preserve"> occurs for the transcription rate of </w:t>
      </w:r>
      <w:r w:rsidRPr="000B7C2A">
        <w:rPr>
          <w:rStyle w:val="Emphasis"/>
          <w:rFonts w:asciiTheme="majorHAnsi" w:hAnsiTheme="majorHAnsi" w:cstheme="majorHAnsi"/>
        </w:rPr>
        <w:t>Per1</w:t>
      </w:r>
      <w:r w:rsidRPr="000B7C2A">
        <w:rPr>
          <w:rFonts w:asciiTheme="majorHAnsi" w:hAnsiTheme="majorHAnsi" w:cstheme="majorHAnsi"/>
        </w:rPr>
        <w:t>.</w:t>
      </w:r>
    </w:p>
    <w:p w14:paraId="23B346A5" w14:textId="77777777" w:rsidR="00830891" w:rsidRPr="000B7C2A" w:rsidRDefault="008F2B35" w:rsidP="0083089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761521C5">
          <v:rect id="_x0000_i1026" alt="" style="width:416.05pt;height:.05pt;mso-width-percent:0;mso-height-percent:0;mso-width-percent:0;mso-height-percent:0" o:hrpct="889" o:hralign="center" o:hrstd="t" o:hr="t" fillcolor="#a0a0a0" stroked="f"/>
        </w:pict>
      </w:r>
    </w:p>
    <w:p w14:paraId="2FA9FDA9" w14:textId="0C25FD21" w:rsidR="00830891" w:rsidRPr="000B7C2A" w:rsidRDefault="00830891" w:rsidP="00830891">
      <w:pPr>
        <w:pStyle w:val="Heading3"/>
        <w:rPr>
          <w:rFonts w:asciiTheme="majorHAnsi" w:hAnsiTheme="majorHAnsi" w:cstheme="majorHAnsi"/>
        </w:rPr>
      </w:pPr>
      <w:r w:rsidRPr="00236377">
        <w:rPr>
          <w:rStyle w:val="Strong"/>
          <w:rFonts w:asciiTheme="majorHAnsi" w:hAnsiTheme="majorHAnsi" w:cstheme="majorHAnsi"/>
          <w:b w:val="0"/>
          <w:bCs/>
          <w:color w:val="FF0000"/>
          <w:highlight w:val="yellow"/>
        </w:rPr>
        <w:t>Simulation 2</w:t>
      </w:r>
      <w:r w:rsidRPr="000B7C2A">
        <w:rPr>
          <w:rStyle w:val="Strong"/>
          <w:rFonts w:asciiTheme="majorHAnsi" w:hAnsiTheme="majorHAnsi" w:cstheme="majorHAnsi"/>
          <w:b w:val="0"/>
          <w:bCs/>
        </w:rPr>
        <w:t xml:space="preserve">: Multiple-Parameter Analysis (Figure </w:t>
      </w:r>
      <w:r w:rsidR="00E644F7">
        <w:rPr>
          <w:rStyle w:val="Strong"/>
          <w:rFonts w:asciiTheme="majorHAnsi" w:hAnsiTheme="majorHAnsi" w:cstheme="majorHAnsi" w:hint="eastAsia"/>
          <w:b w:val="0"/>
          <w:bCs/>
          <w:lang w:eastAsia="zh-CN"/>
        </w:rPr>
        <w:t>4</w:t>
      </w:r>
      <w:r w:rsidRPr="000B7C2A">
        <w:rPr>
          <w:rStyle w:val="Strong"/>
          <w:rFonts w:asciiTheme="majorHAnsi" w:hAnsiTheme="majorHAnsi" w:cstheme="majorHAnsi"/>
          <w:b w:val="0"/>
          <w:bCs/>
        </w:rPr>
        <w:t>A)</w:t>
      </w:r>
    </w:p>
    <w:p w14:paraId="27750E71" w14:textId="77777777" w:rsidR="00830891" w:rsidRPr="000B7C2A" w:rsidRDefault="00830891" w:rsidP="00830891">
      <w:pPr>
        <w:pStyle w:val="NormalWeb"/>
        <w:rPr>
          <w:rFonts w:asciiTheme="majorHAnsi" w:hAnsiTheme="majorHAnsi" w:cstheme="majorHAnsi"/>
        </w:rPr>
      </w:pPr>
      <w:r w:rsidRPr="000B7C2A">
        <w:rPr>
          <w:rFonts w:asciiTheme="majorHAnsi" w:hAnsiTheme="majorHAnsi" w:cstheme="majorHAnsi"/>
        </w:rPr>
        <w:t>Three parameters were analyzed simultaneously to determine their combined impact:</w:t>
      </w:r>
    </w:p>
    <w:p w14:paraId="50B7DAEB" w14:textId="77777777" w:rsidR="00830891" w:rsidRPr="000B7C2A" w:rsidRDefault="00830891" w:rsidP="00830891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Parameter No. 63</w:t>
      </w:r>
      <w:r w:rsidRPr="000B7C2A">
        <w:rPr>
          <w:rFonts w:asciiTheme="majorHAnsi" w:hAnsiTheme="majorHAnsi" w:cstheme="majorHAnsi"/>
        </w:rPr>
        <w:t xml:space="preserve">: Degradation rate of </w:t>
      </w:r>
      <w:r w:rsidRPr="000B7C2A">
        <w:rPr>
          <w:rStyle w:val="Emphasis"/>
          <w:rFonts w:asciiTheme="majorHAnsi" w:hAnsiTheme="majorHAnsi" w:cstheme="majorHAnsi"/>
        </w:rPr>
        <w:t>Bmal1</w:t>
      </w:r>
      <w:r w:rsidRPr="000B7C2A">
        <w:rPr>
          <w:rFonts w:asciiTheme="majorHAnsi" w:hAnsiTheme="majorHAnsi" w:cstheme="majorHAnsi"/>
        </w:rPr>
        <w:t>.</w:t>
      </w:r>
    </w:p>
    <w:p w14:paraId="3856495B" w14:textId="77777777" w:rsidR="00830891" w:rsidRPr="000B7C2A" w:rsidRDefault="00830891" w:rsidP="00830891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Parameter No. 30</w:t>
      </w:r>
      <w:r w:rsidRPr="000B7C2A">
        <w:rPr>
          <w:rFonts w:asciiTheme="majorHAnsi" w:hAnsiTheme="majorHAnsi" w:cstheme="majorHAnsi"/>
        </w:rPr>
        <w:t xml:space="preserve">: Unbinding rate of </w:t>
      </w:r>
      <w:r w:rsidRPr="000B7C2A">
        <w:rPr>
          <w:rStyle w:val="Emphasis"/>
          <w:rFonts w:asciiTheme="majorHAnsi" w:hAnsiTheme="majorHAnsi" w:cstheme="majorHAnsi"/>
        </w:rPr>
        <w:t>Rev-</w:t>
      </w:r>
      <w:proofErr w:type="spellStart"/>
      <w:r w:rsidRPr="000B7C2A">
        <w:rPr>
          <w:rStyle w:val="Emphasis"/>
          <w:rFonts w:asciiTheme="majorHAnsi" w:hAnsiTheme="majorHAnsi" w:cstheme="majorHAnsi"/>
        </w:rPr>
        <w:t>erb</w:t>
      </w:r>
      <w:proofErr w:type="spellEnd"/>
      <w:r w:rsidRPr="000B7C2A">
        <w:rPr>
          <w:rFonts w:asciiTheme="majorHAnsi" w:hAnsiTheme="majorHAnsi" w:cstheme="majorHAnsi"/>
        </w:rPr>
        <w:t xml:space="preserve"> from NPAS2.</w:t>
      </w:r>
    </w:p>
    <w:p w14:paraId="6148F5AF" w14:textId="77777777" w:rsidR="00830891" w:rsidRPr="000B7C2A" w:rsidRDefault="00830891" w:rsidP="00830891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Parameter No. 19</w:t>
      </w:r>
      <w:r w:rsidRPr="000B7C2A">
        <w:rPr>
          <w:rFonts w:asciiTheme="majorHAnsi" w:hAnsiTheme="majorHAnsi" w:cstheme="majorHAnsi"/>
        </w:rPr>
        <w:t xml:space="preserve">: Unbinding rate of </w:t>
      </w:r>
      <w:r w:rsidRPr="000B7C2A">
        <w:rPr>
          <w:rStyle w:val="Emphasis"/>
          <w:rFonts w:asciiTheme="majorHAnsi" w:hAnsiTheme="majorHAnsi" w:cstheme="majorHAnsi"/>
        </w:rPr>
        <w:t>PER</w:t>
      </w:r>
      <w:r w:rsidRPr="000B7C2A">
        <w:rPr>
          <w:rFonts w:asciiTheme="majorHAnsi" w:hAnsiTheme="majorHAnsi" w:cstheme="majorHAnsi"/>
        </w:rPr>
        <w:t xml:space="preserve"> from </w:t>
      </w:r>
      <w:r w:rsidRPr="000B7C2A">
        <w:rPr>
          <w:rStyle w:val="Emphasis"/>
          <w:rFonts w:asciiTheme="majorHAnsi" w:hAnsiTheme="majorHAnsi" w:cstheme="majorHAnsi"/>
        </w:rPr>
        <w:t>CRY</w:t>
      </w:r>
      <w:r w:rsidRPr="000B7C2A">
        <w:rPr>
          <w:rFonts w:asciiTheme="majorHAnsi" w:hAnsiTheme="majorHAnsi" w:cstheme="majorHAnsi"/>
        </w:rPr>
        <w:t xml:space="preserve">. </w:t>
      </w:r>
    </w:p>
    <w:p w14:paraId="47061B4E" w14:textId="77777777" w:rsidR="00830891" w:rsidRPr="000B7C2A" w:rsidRDefault="00830891" w:rsidP="00830891">
      <w:pPr>
        <w:numPr>
          <w:ilvl w:val="1"/>
          <w:numId w:val="1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Observations</w:t>
      </w:r>
      <w:r w:rsidRPr="000B7C2A">
        <w:rPr>
          <w:rFonts w:asciiTheme="majorHAnsi" w:hAnsiTheme="majorHAnsi" w:cstheme="majorHAnsi"/>
        </w:rPr>
        <w:t xml:space="preserve">: As the </w:t>
      </w:r>
      <w:proofErr w:type="spellStart"/>
      <w:r w:rsidRPr="000B7C2A">
        <w:rPr>
          <w:rStyle w:val="HTMLCode"/>
          <w:rFonts w:asciiTheme="majorHAnsi" w:eastAsiaTheme="minorEastAsia" w:hAnsiTheme="majorHAnsi" w:cstheme="majorHAnsi"/>
        </w:rPr>
        <w:t>factorlist</w:t>
      </w:r>
      <w:proofErr w:type="spellEnd"/>
      <w:r w:rsidRPr="000B7C2A">
        <w:rPr>
          <w:rFonts w:asciiTheme="majorHAnsi" w:hAnsiTheme="majorHAnsi" w:cstheme="majorHAnsi"/>
        </w:rPr>
        <w:t xml:space="preserve"> value decreased, the period of oscillations gradually approached infinity, while the amplitude remained relatively constant.</w:t>
      </w:r>
    </w:p>
    <w:p w14:paraId="50526C48" w14:textId="77777777" w:rsidR="00830891" w:rsidRPr="000B7C2A" w:rsidRDefault="00830891" w:rsidP="00830891">
      <w:pPr>
        <w:numPr>
          <w:ilvl w:val="1"/>
          <w:numId w:val="15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Conclusion</w:t>
      </w:r>
      <w:r w:rsidRPr="000B7C2A">
        <w:rPr>
          <w:rFonts w:asciiTheme="majorHAnsi" w:hAnsiTheme="majorHAnsi" w:cstheme="majorHAnsi"/>
        </w:rPr>
        <w:t xml:space="preserve">: These results indicate the occurrence of </w:t>
      </w:r>
      <w:r w:rsidRPr="000B7C2A">
        <w:rPr>
          <w:rStyle w:val="Strong"/>
          <w:rFonts w:asciiTheme="majorHAnsi" w:hAnsiTheme="majorHAnsi" w:cstheme="majorHAnsi"/>
        </w:rPr>
        <w:t>SNIC bifurcation</w:t>
      </w:r>
      <w:r w:rsidRPr="000B7C2A">
        <w:rPr>
          <w:rFonts w:asciiTheme="majorHAnsi" w:hAnsiTheme="majorHAnsi" w:cstheme="majorHAnsi"/>
        </w:rPr>
        <w:t xml:space="preserve"> for this specific parameter set.</w:t>
      </w:r>
    </w:p>
    <w:p w14:paraId="0510E40C" w14:textId="77777777" w:rsidR="00830891" w:rsidRPr="000B7C2A" w:rsidRDefault="00830891" w:rsidP="00830891">
      <w:pPr>
        <w:pStyle w:val="NormalWeb"/>
        <w:rPr>
          <w:rFonts w:asciiTheme="majorHAnsi" w:hAnsiTheme="majorHAnsi" w:cstheme="majorHAnsi"/>
        </w:rPr>
      </w:pPr>
      <w:r w:rsidRPr="000B7C2A">
        <w:rPr>
          <w:rFonts w:asciiTheme="majorHAnsi" w:hAnsiTheme="majorHAnsi" w:cstheme="majorHAnsi"/>
        </w:rPr>
        <w:t>The interactions among these parameters were analyzed, providing insights into their contributions to the bifurcation dynamics of the circadian system.</w:t>
      </w:r>
    </w:p>
    <w:p w14:paraId="74094452" w14:textId="77777777" w:rsidR="00830891" w:rsidRPr="000B7C2A" w:rsidRDefault="008F2B35" w:rsidP="0083089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pict w14:anchorId="23BD7D14">
          <v:rect id="_x0000_i1025" alt="" style="width:416.05pt;height:.05pt;mso-width-percent:0;mso-height-percent:0;mso-width-percent:0;mso-height-percent:0" o:hrpct="889" o:hralign="center" o:hrstd="t" o:hr="t" fillcolor="#a0a0a0" stroked="f"/>
        </w:pict>
      </w:r>
    </w:p>
    <w:p w14:paraId="228F0530" w14:textId="77777777" w:rsidR="00830891" w:rsidRPr="000B7C2A" w:rsidRDefault="00830891" w:rsidP="00830891">
      <w:pPr>
        <w:pStyle w:val="Heading3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  <w:b w:val="0"/>
          <w:bCs/>
        </w:rPr>
        <w:t>Categorizing Bifurcations</w:t>
      </w:r>
    </w:p>
    <w:p w14:paraId="63C6BE9A" w14:textId="77777777" w:rsidR="00830891" w:rsidRPr="000B7C2A" w:rsidRDefault="00830891" w:rsidP="00830891">
      <w:pPr>
        <w:pStyle w:val="NormalWeb"/>
        <w:rPr>
          <w:rFonts w:asciiTheme="majorHAnsi" w:hAnsiTheme="majorHAnsi" w:cstheme="majorHAnsi"/>
        </w:rPr>
      </w:pPr>
      <w:r w:rsidRPr="000B7C2A">
        <w:rPr>
          <w:rFonts w:asciiTheme="majorHAnsi" w:hAnsiTheme="majorHAnsi" w:cstheme="majorHAnsi"/>
        </w:rPr>
        <w:t>By systematically analyzing the probabilities of Hopf and SNIC bifurcations:</w:t>
      </w:r>
    </w:p>
    <w:p w14:paraId="5A8B14AD" w14:textId="374305B9" w:rsidR="00830891" w:rsidRPr="000B7C2A" w:rsidRDefault="00830891" w:rsidP="00830891">
      <w:pPr>
        <w:numPr>
          <w:ilvl w:val="0"/>
          <w:numId w:val="16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Hopf bifurcation</w:t>
      </w:r>
      <w:r w:rsidRPr="000B7C2A">
        <w:rPr>
          <w:rFonts w:asciiTheme="majorHAnsi" w:hAnsiTheme="majorHAnsi" w:cstheme="majorHAnsi"/>
        </w:rPr>
        <w:t>: The probability was positively correlated with the number of parameters.</w:t>
      </w:r>
    </w:p>
    <w:p w14:paraId="24A51EEB" w14:textId="6A083CF9" w:rsidR="00830891" w:rsidRPr="000B7C2A" w:rsidRDefault="00830891" w:rsidP="00830891">
      <w:pPr>
        <w:numPr>
          <w:ilvl w:val="0"/>
          <w:numId w:val="16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B7C2A">
        <w:rPr>
          <w:rStyle w:val="Strong"/>
          <w:rFonts w:asciiTheme="majorHAnsi" w:hAnsiTheme="majorHAnsi" w:cstheme="majorHAnsi"/>
        </w:rPr>
        <w:t>SNIC bifurcation</w:t>
      </w:r>
      <w:r w:rsidRPr="000B7C2A">
        <w:rPr>
          <w:rFonts w:asciiTheme="majorHAnsi" w:hAnsiTheme="majorHAnsi" w:cstheme="majorHAnsi"/>
        </w:rPr>
        <w:t xml:space="preserve">: </w:t>
      </w:r>
      <w:r w:rsidR="000B7C2A" w:rsidRPr="000B7C2A">
        <w:rPr>
          <w:rFonts w:asciiTheme="majorHAnsi" w:hAnsiTheme="majorHAnsi" w:cstheme="majorHAnsi"/>
          <w:lang w:eastAsia="zh-CN"/>
        </w:rPr>
        <w:t>T</w:t>
      </w:r>
      <w:r w:rsidRPr="000B7C2A">
        <w:rPr>
          <w:rFonts w:asciiTheme="majorHAnsi" w:hAnsiTheme="majorHAnsi" w:cstheme="majorHAnsi"/>
        </w:rPr>
        <w:t xml:space="preserve">he likelihood of SNIC bifurcation </w:t>
      </w:r>
      <w:r w:rsidR="000B7C2A" w:rsidRPr="000B7C2A">
        <w:rPr>
          <w:rFonts w:asciiTheme="majorHAnsi" w:hAnsiTheme="majorHAnsi" w:cstheme="majorHAnsi"/>
          <w:lang w:eastAsia="zh-CN"/>
        </w:rPr>
        <w:t xml:space="preserve">exist small </w:t>
      </w:r>
      <w:proofErr w:type="spellStart"/>
      <w:r w:rsidR="000B7C2A" w:rsidRPr="000B7C2A">
        <w:rPr>
          <w:rFonts w:asciiTheme="majorHAnsi" w:hAnsiTheme="majorHAnsi" w:cstheme="majorHAnsi"/>
          <w:lang w:eastAsia="zh-CN"/>
        </w:rPr>
        <w:t>occurence</w:t>
      </w:r>
      <w:proofErr w:type="spellEnd"/>
      <w:r w:rsidRPr="000B7C2A">
        <w:rPr>
          <w:rFonts w:asciiTheme="majorHAnsi" w:hAnsiTheme="majorHAnsi" w:cstheme="majorHAnsi"/>
        </w:rPr>
        <w:t>.</w:t>
      </w:r>
    </w:p>
    <w:p w14:paraId="2AE6B748" w14:textId="6A3D1EE5" w:rsidR="00362D8A" w:rsidRPr="00E644F7" w:rsidRDefault="00830891" w:rsidP="00E644F7">
      <w:pPr>
        <w:pStyle w:val="NormalWeb"/>
        <w:rPr>
          <w:rFonts w:asciiTheme="majorHAnsi" w:hAnsiTheme="majorHAnsi" w:cstheme="majorHAnsi"/>
          <w:lang w:eastAsia="zh-CN"/>
        </w:rPr>
      </w:pPr>
      <w:r w:rsidRPr="000B7C2A">
        <w:rPr>
          <w:rFonts w:asciiTheme="majorHAnsi" w:hAnsiTheme="majorHAnsi" w:cstheme="majorHAnsi"/>
        </w:rPr>
        <w:t xml:space="preserve">These findings suggest that </w:t>
      </w:r>
      <w:r w:rsidRPr="000B7C2A">
        <w:rPr>
          <w:rStyle w:val="Strong"/>
          <w:rFonts w:asciiTheme="majorHAnsi" w:hAnsiTheme="majorHAnsi" w:cstheme="majorHAnsi"/>
        </w:rPr>
        <w:t>Hopf bifurcation</w:t>
      </w:r>
      <w:r w:rsidRPr="000B7C2A">
        <w:rPr>
          <w:rFonts w:asciiTheme="majorHAnsi" w:hAnsiTheme="majorHAnsi" w:cstheme="majorHAnsi"/>
        </w:rPr>
        <w:t xml:space="preserve"> is the predominant mechanism in the detailed model (Figure </w:t>
      </w:r>
      <w:r w:rsidR="00E644F7">
        <w:rPr>
          <w:rFonts w:asciiTheme="majorHAnsi" w:hAnsiTheme="majorHAnsi" w:cstheme="majorHAnsi" w:hint="eastAsia"/>
          <w:lang w:eastAsia="zh-CN"/>
        </w:rPr>
        <w:t>4</w:t>
      </w:r>
      <w:r w:rsidRPr="000B7C2A">
        <w:rPr>
          <w:rFonts w:asciiTheme="majorHAnsi" w:hAnsiTheme="majorHAnsi" w:cstheme="majorHAnsi"/>
        </w:rPr>
        <w:t>B).</w:t>
      </w:r>
    </w:p>
    <w:p w14:paraId="5F8C0E3C" w14:textId="77777777" w:rsidR="00E26FE4" w:rsidRDefault="00E26FE4" w:rsidP="00E26FE4">
      <w:pPr>
        <w:rPr>
          <w:lang w:eastAsia="zh-CN"/>
        </w:rPr>
      </w:pPr>
    </w:p>
    <w:p w14:paraId="7C419C59" w14:textId="40975370" w:rsidR="00362D8A" w:rsidRPr="00E26FE4" w:rsidRDefault="00362D8A" w:rsidP="00E26FE4">
      <w:pPr>
        <w:rPr>
          <w:lang w:eastAsia="zh-CN"/>
        </w:rPr>
      </w:pPr>
    </w:p>
    <w:sectPr w:rsidR="00362D8A" w:rsidRPr="00E26FE4" w:rsidSect="00624EF9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DD129" w14:textId="77777777" w:rsidR="008F2B35" w:rsidRDefault="008F2B35" w:rsidP="005A7565">
      <w:r>
        <w:separator/>
      </w:r>
    </w:p>
  </w:endnote>
  <w:endnote w:type="continuationSeparator" w:id="0">
    <w:p w14:paraId="4887FCA3" w14:textId="77777777" w:rsidR="008F2B35" w:rsidRDefault="008F2B3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6EC" w14:textId="1785D581" w:rsidR="0082404A" w:rsidRDefault="0082404A" w:rsidP="00E26FE4">
    <w:pPr>
      <w:pStyle w:val="Footer"/>
      <w:ind w:right="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4129B" w14:textId="77777777" w:rsidR="008F2B35" w:rsidRDefault="008F2B35" w:rsidP="005A7565">
      <w:r>
        <w:separator/>
      </w:r>
    </w:p>
  </w:footnote>
  <w:footnote w:type="continuationSeparator" w:id="0">
    <w:p w14:paraId="40BD5E8F" w14:textId="77777777" w:rsidR="008F2B35" w:rsidRDefault="008F2B3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22BC"/>
    <w:multiLevelType w:val="multilevel"/>
    <w:tmpl w:val="952E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A2C75"/>
    <w:multiLevelType w:val="multilevel"/>
    <w:tmpl w:val="A23660D6"/>
    <w:lvl w:ilvl="0">
      <w:start w:val="1"/>
      <w:numFmt w:val="bullet"/>
      <w:lvlText w:val="●"/>
      <w:lvlJc w:val="left"/>
      <w:pPr>
        <w:ind w:left="643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C37149"/>
    <w:multiLevelType w:val="multilevel"/>
    <w:tmpl w:val="939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6454F"/>
    <w:multiLevelType w:val="multilevel"/>
    <w:tmpl w:val="32D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B1C0E"/>
    <w:multiLevelType w:val="multilevel"/>
    <w:tmpl w:val="F5CC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E47E0"/>
    <w:multiLevelType w:val="multilevel"/>
    <w:tmpl w:val="1AEE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D58C2"/>
    <w:multiLevelType w:val="multilevel"/>
    <w:tmpl w:val="998A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473B7"/>
    <w:multiLevelType w:val="multilevel"/>
    <w:tmpl w:val="198C7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60CDB"/>
    <w:multiLevelType w:val="multilevel"/>
    <w:tmpl w:val="C298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487279">
    <w:abstractNumId w:val="0"/>
  </w:num>
  <w:num w:numId="2" w16cid:durableId="1134907663">
    <w:abstractNumId w:val="8"/>
  </w:num>
  <w:num w:numId="3" w16cid:durableId="231165767">
    <w:abstractNumId w:val="12"/>
  </w:num>
  <w:num w:numId="4" w16cid:durableId="228079620">
    <w:abstractNumId w:val="7"/>
  </w:num>
  <w:num w:numId="5" w16cid:durableId="337389327">
    <w:abstractNumId w:val="14"/>
  </w:num>
  <w:num w:numId="6" w16cid:durableId="1049494497">
    <w:abstractNumId w:val="5"/>
  </w:num>
  <w:num w:numId="7" w16cid:durableId="1097019194">
    <w:abstractNumId w:val="6"/>
  </w:num>
  <w:num w:numId="8" w16cid:durableId="355694378">
    <w:abstractNumId w:val="4"/>
  </w:num>
  <w:num w:numId="9" w16cid:durableId="682974358">
    <w:abstractNumId w:val="3"/>
  </w:num>
  <w:num w:numId="10" w16cid:durableId="906769928">
    <w:abstractNumId w:val="13"/>
  </w:num>
  <w:num w:numId="11" w16cid:durableId="1844201872">
    <w:abstractNumId w:val="2"/>
  </w:num>
  <w:num w:numId="12" w16cid:durableId="411662596">
    <w:abstractNumId w:val="15"/>
  </w:num>
  <w:num w:numId="13" w16cid:durableId="697663345">
    <w:abstractNumId w:val="11"/>
  </w:num>
  <w:num w:numId="14" w16cid:durableId="1212839478">
    <w:abstractNumId w:val="1"/>
  </w:num>
  <w:num w:numId="15" w16cid:durableId="1162503300">
    <w:abstractNumId w:val="9"/>
  </w:num>
  <w:num w:numId="16" w16cid:durableId="19463064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103C9"/>
    <w:rsid w:val="00012625"/>
    <w:rsid w:val="00032AB0"/>
    <w:rsid w:val="00057F95"/>
    <w:rsid w:val="000643B3"/>
    <w:rsid w:val="00084611"/>
    <w:rsid w:val="000A762A"/>
    <w:rsid w:val="000B4391"/>
    <w:rsid w:val="000B779C"/>
    <w:rsid w:val="000B7C2A"/>
    <w:rsid w:val="000C0C38"/>
    <w:rsid w:val="000C68B1"/>
    <w:rsid w:val="000D53E7"/>
    <w:rsid w:val="000E4427"/>
    <w:rsid w:val="000E6D36"/>
    <w:rsid w:val="000F2059"/>
    <w:rsid w:val="001116E6"/>
    <w:rsid w:val="00120C0A"/>
    <w:rsid w:val="00127CA4"/>
    <w:rsid w:val="00130443"/>
    <w:rsid w:val="0013291B"/>
    <w:rsid w:val="00134C19"/>
    <w:rsid w:val="001364D0"/>
    <w:rsid w:val="0015295F"/>
    <w:rsid w:val="00162986"/>
    <w:rsid w:val="001729F7"/>
    <w:rsid w:val="00185548"/>
    <w:rsid w:val="00194C43"/>
    <w:rsid w:val="0019665A"/>
    <w:rsid w:val="001C29E5"/>
    <w:rsid w:val="001E0FD6"/>
    <w:rsid w:val="001E428E"/>
    <w:rsid w:val="00200A7F"/>
    <w:rsid w:val="00204D06"/>
    <w:rsid w:val="00225C22"/>
    <w:rsid w:val="00236377"/>
    <w:rsid w:val="0024038B"/>
    <w:rsid w:val="0024293F"/>
    <w:rsid w:val="0024416C"/>
    <w:rsid w:val="00251FA2"/>
    <w:rsid w:val="0027672D"/>
    <w:rsid w:val="00277CC3"/>
    <w:rsid w:val="002852A5"/>
    <w:rsid w:val="0029231E"/>
    <w:rsid w:val="00292655"/>
    <w:rsid w:val="002950AB"/>
    <w:rsid w:val="002C6FA1"/>
    <w:rsid w:val="00301468"/>
    <w:rsid w:val="003146EA"/>
    <w:rsid w:val="00314EB1"/>
    <w:rsid w:val="0031666C"/>
    <w:rsid w:val="0032643B"/>
    <w:rsid w:val="00327B73"/>
    <w:rsid w:val="0033557D"/>
    <w:rsid w:val="00347D31"/>
    <w:rsid w:val="0036274C"/>
    <w:rsid w:val="00362D8A"/>
    <w:rsid w:val="00363CFD"/>
    <w:rsid w:val="003A2E8B"/>
    <w:rsid w:val="003A5F7D"/>
    <w:rsid w:val="003A6261"/>
    <w:rsid w:val="003A7255"/>
    <w:rsid w:val="003B19FB"/>
    <w:rsid w:val="003B48BC"/>
    <w:rsid w:val="003D037D"/>
    <w:rsid w:val="003D2340"/>
    <w:rsid w:val="003D2E4E"/>
    <w:rsid w:val="003D5CFF"/>
    <w:rsid w:val="003E0912"/>
    <w:rsid w:val="00412217"/>
    <w:rsid w:val="004262BC"/>
    <w:rsid w:val="0043171B"/>
    <w:rsid w:val="004350CE"/>
    <w:rsid w:val="00444D0A"/>
    <w:rsid w:val="0045307F"/>
    <w:rsid w:val="00453E76"/>
    <w:rsid w:val="004647CA"/>
    <w:rsid w:val="004725C4"/>
    <w:rsid w:val="00474FA7"/>
    <w:rsid w:val="00477618"/>
    <w:rsid w:val="00492D57"/>
    <w:rsid w:val="004A62C5"/>
    <w:rsid w:val="004B4D95"/>
    <w:rsid w:val="004C4A7A"/>
    <w:rsid w:val="004D2AF8"/>
    <w:rsid w:val="004E1EA7"/>
    <w:rsid w:val="004E676C"/>
    <w:rsid w:val="00501C87"/>
    <w:rsid w:val="00507455"/>
    <w:rsid w:val="00511530"/>
    <w:rsid w:val="00511B17"/>
    <w:rsid w:val="00513C88"/>
    <w:rsid w:val="00532F85"/>
    <w:rsid w:val="00545A0F"/>
    <w:rsid w:val="00551B4A"/>
    <w:rsid w:val="00557BA7"/>
    <w:rsid w:val="00566A52"/>
    <w:rsid w:val="005709EC"/>
    <w:rsid w:val="00573EA9"/>
    <w:rsid w:val="00574B77"/>
    <w:rsid w:val="0058698A"/>
    <w:rsid w:val="005965D6"/>
    <w:rsid w:val="005A295D"/>
    <w:rsid w:val="005A4C03"/>
    <w:rsid w:val="005A6FAD"/>
    <w:rsid w:val="005A7565"/>
    <w:rsid w:val="005B7C1E"/>
    <w:rsid w:val="005C5D09"/>
    <w:rsid w:val="005D3F4A"/>
    <w:rsid w:val="00605767"/>
    <w:rsid w:val="00606B31"/>
    <w:rsid w:val="00620C07"/>
    <w:rsid w:val="006220A2"/>
    <w:rsid w:val="00622A75"/>
    <w:rsid w:val="00624EF9"/>
    <w:rsid w:val="00626B09"/>
    <w:rsid w:val="00632075"/>
    <w:rsid w:val="00635AE1"/>
    <w:rsid w:val="00641AFA"/>
    <w:rsid w:val="00644F9A"/>
    <w:rsid w:val="0068627A"/>
    <w:rsid w:val="00696205"/>
    <w:rsid w:val="006B2AE9"/>
    <w:rsid w:val="006C227E"/>
    <w:rsid w:val="006C52E2"/>
    <w:rsid w:val="006D5F15"/>
    <w:rsid w:val="006E1001"/>
    <w:rsid w:val="006E66D9"/>
    <w:rsid w:val="006E7580"/>
    <w:rsid w:val="006E7CA2"/>
    <w:rsid w:val="006F07DF"/>
    <w:rsid w:val="006F4231"/>
    <w:rsid w:val="00743C1C"/>
    <w:rsid w:val="00754F6E"/>
    <w:rsid w:val="007B58B2"/>
    <w:rsid w:val="007C56F7"/>
    <w:rsid w:val="007C734D"/>
    <w:rsid w:val="007F3B51"/>
    <w:rsid w:val="00802D92"/>
    <w:rsid w:val="00814728"/>
    <w:rsid w:val="0082404A"/>
    <w:rsid w:val="0082595C"/>
    <w:rsid w:val="00830891"/>
    <w:rsid w:val="00837D6C"/>
    <w:rsid w:val="008416BD"/>
    <w:rsid w:val="008524B4"/>
    <w:rsid w:val="00865AB5"/>
    <w:rsid w:val="008755EC"/>
    <w:rsid w:val="00887147"/>
    <w:rsid w:val="008A350D"/>
    <w:rsid w:val="008A50C4"/>
    <w:rsid w:val="008A545A"/>
    <w:rsid w:val="008A57C6"/>
    <w:rsid w:val="008D41CD"/>
    <w:rsid w:val="008F2B35"/>
    <w:rsid w:val="008F5CE5"/>
    <w:rsid w:val="009241AE"/>
    <w:rsid w:val="00940F57"/>
    <w:rsid w:val="00944806"/>
    <w:rsid w:val="00951A3B"/>
    <w:rsid w:val="0097622A"/>
    <w:rsid w:val="0097741C"/>
    <w:rsid w:val="00980BE6"/>
    <w:rsid w:val="0098483D"/>
    <w:rsid w:val="0098550F"/>
    <w:rsid w:val="009911F2"/>
    <w:rsid w:val="00991E01"/>
    <w:rsid w:val="009B40D7"/>
    <w:rsid w:val="009B6FF2"/>
    <w:rsid w:val="009C2380"/>
    <w:rsid w:val="009C51C9"/>
    <w:rsid w:val="009C6AA9"/>
    <w:rsid w:val="009C7435"/>
    <w:rsid w:val="009E4221"/>
    <w:rsid w:val="009F6860"/>
    <w:rsid w:val="00A04473"/>
    <w:rsid w:val="00A23D2E"/>
    <w:rsid w:val="00A315BC"/>
    <w:rsid w:val="00A32ED6"/>
    <w:rsid w:val="00A35B5D"/>
    <w:rsid w:val="00A50A7E"/>
    <w:rsid w:val="00A644EE"/>
    <w:rsid w:val="00A75C44"/>
    <w:rsid w:val="00A90527"/>
    <w:rsid w:val="00AA0CA0"/>
    <w:rsid w:val="00AA156B"/>
    <w:rsid w:val="00AB4FCD"/>
    <w:rsid w:val="00AC1F59"/>
    <w:rsid w:val="00AD4CDD"/>
    <w:rsid w:val="00AF1448"/>
    <w:rsid w:val="00AF57C3"/>
    <w:rsid w:val="00B17DB6"/>
    <w:rsid w:val="00B202FA"/>
    <w:rsid w:val="00B2260D"/>
    <w:rsid w:val="00B25A88"/>
    <w:rsid w:val="00B35116"/>
    <w:rsid w:val="00B620F1"/>
    <w:rsid w:val="00B64DCF"/>
    <w:rsid w:val="00B703F2"/>
    <w:rsid w:val="00B73E8D"/>
    <w:rsid w:val="00B77C69"/>
    <w:rsid w:val="00B84CAD"/>
    <w:rsid w:val="00B86797"/>
    <w:rsid w:val="00B95765"/>
    <w:rsid w:val="00B96D31"/>
    <w:rsid w:val="00BA03D1"/>
    <w:rsid w:val="00BA32DA"/>
    <w:rsid w:val="00BA4A75"/>
    <w:rsid w:val="00BC50FA"/>
    <w:rsid w:val="00BC7DFE"/>
    <w:rsid w:val="00BD303E"/>
    <w:rsid w:val="00BE1E6E"/>
    <w:rsid w:val="00BF2BDF"/>
    <w:rsid w:val="00C049EC"/>
    <w:rsid w:val="00C10152"/>
    <w:rsid w:val="00C1176E"/>
    <w:rsid w:val="00C131AD"/>
    <w:rsid w:val="00C306A5"/>
    <w:rsid w:val="00C30E84"/>
    <w:rsid w:val="00C37A6A"/>
    <w:rsid w:val="00C503E6"/>
    <w:rsid w:val="00C55B0B"/>
    <w:rsid w:val="00C625CA"/>
    <w:rsid w:val="00C626BE"/>
    <w:rsid w:val="00C70C0B"/>
    <w:rsid w:val="00C7161D"/>
    <w:rsid w:val="00C75290"/>
    <w:rsid w:val="00C90AE4"/>
    <w:rsid w:val="00C94F3F"/>
    <w:rsid w:val="00CB0859"/>
    <w:rsid w:val="00CB10ED"/>
    <w:rsid w:val="00CC5B9E"/>
    <w:rsid w:val="00CD098F"/>
    <w:rsid w:val="00CE7638"/>
    <w:rsid w:val="00D113A7"/>
    <w:rsid w:val="00D144CD"/>
    <w:rsid w:val="00D3031B"/>
    <w:rsid w:val="00D410CD"/>
    <w:rsid w:val="00D54B5F"/>
    <w:rsid w:val="00D6188A"/>
    <w:rsid w:val="00D75D95"/>
    <w:rsid w:val="00D83A1D"/>
    <w:rsid w:val="00D84E9B"/>
    <w:rsid w:val="00D965EB"/>
    <w:rsid w:val="00DA1702"/>
    <w:rsid w:val="00DB09E4"/>
    <w:rsid w:val="00DB4359"/>
    <w:rsid w:val="00DC2E06"/>
    <w:rsid w:val="00DC3B9E"/>
    <w:rsid w:val="00DE6465"/>
    <w:rsid w:val="00E105CB"/>
    <w:rsid w:val="00E15266"/>
    <w:rsid w:val="00E26FE4"/>
    <w:rsid w:val="00E40505"/>
    <w:rsid w:val="00E44059"/>
    <w:rsid w:val="00E644F7"/>
    <w:rsid w:val="00E74BC9"/>
    <w:rsid w:val="00E74F27"/>
    <w:rsid w:val="00E82CB5"/>
    <w:rsid w:val="00E858D2"/>
    <w:rsid w:val="00E85944"/>
    <w:rsid w:val="00E95769"/>
    <w:rsid w:val="00E969E4"/>
    <w:rsid w:val="00E97E43"/>
    <w:rsid w:val="00EA2F62"/>
    <w:rsid w:val="00EB2A92"/>
    <w:rsid w:val="00EC2298"/>
    <w:rsid w:val="00EC7FA1"/>
    <w:rsid w:val="00ED3E39"/>
    <w:rsid w:val="00EE0717"/>
    <w:rsid w:val="00EE3F4F"/>
    <w:rsid w:val="00EF2EDF"/>
    <w:rsid w:val="00EF582B"/>
    <w:rsid w:val="00F07345"/>
    <w:rsid w:val="00F164D8"/>
    <w:rsid w:val="00F24840"/>
    <w:rsid w:val="00F3468C"/>
    <w:rsid w:val="00F3583A"/>
    <w:rsid w:val="00F376E5"/>
    <w:rsid w:val="00F41E0C"/>
    <w:rsid w:val="00F54C46"/>
    <w:rsid w:val="00F61891"/>
    <w:rsid w:val="00F63800"/>
    <w:rsid w:val="00F67C30"/>
    <w:rsid w:val="00F71A97"/>
    <w:rsid w:val="00F85840"/>
    <w:rsid w:val="00F85A66"/>
    <w:rsid w:val="00F85EC9"/>
    <w:rsid w:val="00F8648B"/>
    <w:rsid w:val="00F9715D"/>
    <w:rsid w:val="00FA17BF"/>
    <w:rsid w:val="00FB1785"/>
    <w:rsid w:val="00FE0830"/>
    <w:rsid w:val="00FE2FCC"/>
    <w:rsid w:val="00FE494D"/>
    <w:rsid w:val="00FF6FC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8444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77C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EC2298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EC2298"/>
  </w:style>
  <w:style w:type="character" w:customStyle="1" w:styleId="CommentTextChar">
    <w:name w:val="Comment Text Char"/>
    <w:basedOn w:val="DefaultParagraphFont"/>
    <w:link w:val="CommentText"/>
    <w:semiHidden/>
    <w:rsid w:val="00EC229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2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229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C22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229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D3F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3F4A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F8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85A6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15266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277CC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277C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7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20FA25-12CB-5445-8E57-050062493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/>
  <LinksUpToDate>false</LinksUpToDate>
  <CharactersWithSpaces>2207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Vertex42</dc:creator>
  <cp:keywords/>
  <dc:description/>
  <cp:lastModifiedBy>XIAO YAOYAO</cp:lastModifiedBy>
  <cp:revision>3</cp:revision>
  <cp:lastPrinted>2024-04-10T07:20:00Z</cp:lastPrinted>
  <dcterms:created xsi:type="dcterms:W3CDTF">2025-01-17T11:22:00Z</dcterms:created>
  <dcterms:modified xsi:type="dcterms:W3CDTF">2025-01-17T11:24:00Z</dcterms:modified>
</cp:coreProperties>
</file>