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259" w:rsidRPr="00CC5259" w:rsidRDefault="00CC5259" w:rsidP="00CC5259">
      <w:pPr>
        <w:pStyle w:val="Title"/>
        <w:ind w:left="-720" w:right="-1260"/>
        <w:rPr>
          <w:rFonts w:asciiTheme="minorHAnsi" w:hAnsiTheme="minorHAnsi"/>
          <w:b w:val="0"/>
          <w:i w:val="0"/>
          <w:sz w:val="18"/>
          <w:szCs w:val="18"/>
        </w:rPr>
      </w:pPr>
      <w:r w:rsidRPr="00CC5259">
        <w:rPr>
          <w:rFonts w:asciiTheme="minorHAnsi" w:hAnsiTheme="minorHAnsi"/>
          <w:noProof/>
          <w:sz w:val="18"/>
          <w:szCs w:val="18"/>
          <w:lang w:val="en-US"/>
        </w:rPr>
        <w:drawing>
          <wp:inline distT="0" distB="0" distL="0" distR="0">
            <wp:extent cx="2190750" cy="962025"/>
            <wp:effectExtent l="19050" t="0" r="0" b="0"/>
            <wp:docPr id="1" name="Picture 1" descr="smal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ll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32E6">
        <w:rPr>
          <w:rFonts w:asciiTheme="minorHAnsi" w:hAnsiTheme="minorHAnsi"/>
          <w:noProof/>
          <w:sz w:val="18"/>
          <w:szCs w:val="18"/>
          <w:lang w:eastAsia="en-CA"/>
        </w:rPr>
        <w:t xml:space="preserve">            </w:t>
      </w:r>
      <w:r w:rsidR="00D332E6" w:rsidRPr="00D332E6">
        <w:rPr>
          <w:rFonts w:asciiTheme="minorHAnsi" w:hAnsiTheme="minorHAnsi"/>
          <w:noProof/>
          <w:sz w:val="18"/>
          <w:szCs w:val="18"/>
          <w:lang w:val="en-US"/>
        </w:rPr>
        <w:drawing>
          <wp:inline distT="0" distB="0" distL="0" distR="0">
            <wp:extent cx="2381250" cy="657225"/>
            <wp:effectExtent l="19050" t="0" r="0" b="0"/>
            <wp:docPr id="4" name="Picture 1" descr="C:\Documents and Settings\tlandry\Local Settings\Temporary Internet Files\Content.Outlook\47MINQ3P\BVC-Logo---Black---Medi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landry\Local Settings\Temporary Internet Files\Content.Outlook\47MINQ3P\BVC-Logo---Black---Mediu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94F" w:rsidRPr="00CC5259" w:rsidRDefault="00C0094F">
      <w:pPr>
        <w:rPr>
          <w:sz w:val="20"/>
          <w:szCs w:val="20"/>
        </w:rPr>
      </w:pPr>
    </w:p>
    <w:p w:rsidR="00CC5259" w:rsidRPr="00CC5259" w:rsidRDefault="00CC5259" w:rsidP="00CC5259">
      <w:pPr>
        <w:pStyle w:val="Title"/>
        <w:rPr>
          <w:rFonts w:asciiTheme="minorHAnsi" w:hAnsiTheme="minorHAnsi"/>
          <w:i w:val="0"/>
          <w:iCs/>
          <w:sz w:val="20"/>
          <w:u w:val="single"/>
        </w:rPr>
      </w:pPr>
      <w:r w:rsidRPr="00CC5259">
        <w:rPr>
          <w:rFonts w:asciiTheme="minorHAnsi" w:hAnsiTheme="minorHAnsi"/>
          <w:i w:val="0"/>
          <w:iCs/>
          <w:sz w:val="20"/>
          <w:u w:val="single"/>
        </w:rPr>
        <w:t>STUDENT FOCUS &amp; GOALS ASSIGNMENT (For Work Experience)</w:t>
      </w:r>
      <w:r w:rsidR="00D332E6">
        <w:rPr>
          <w:rFonts w:asciiTheme="minorHAnsi" w:hAnsiTheme="minorHAnsi"/>
          <w:i w:val="0"/>
          <w:iCs/>
          <w:sz w:val="20"/>
          <w:u w:val="single"/>
        </w:rPr>
        <w:t xml:space="preserve"> DBA</w:t>
      </w:r>
    </w:p>
    <w:p w:rsidR="00CC5259" w:rsidRPr="00CC5259" w:rsidRDefault="00CC5259" w:rsidP="00CC5259">
      <w:pPr>
        <w:ind w:left="360"/>
        <w:rPr>
          <w:b/>
          <w:i/>
          <w:sz w:val="20"/>
          <w:szCs w:val="20"/>
          <w:u w:val="single"/>
        </w:rPr>
      </w:pPr>
    </w:p>
    <w:p w:rsidR="00CC5259" w:rsidRPr="00CC5259" w:rsidRDefault="00CC5259" w:rsidP="0058077A">
      <w:pPr>
        <w:ind w:left="360"/>
        <w:jc w:val="center"/>
        <w:rPr>
          <w:bCs/>
          <w:sz w:val="20"/>
          <w:szCs w:val="20"/>
        </w:rPr>
      </w:pPr>
      <w:r w:rsidRPr="00CC5259">
        <w:rPr>
          <w:b/>
          <w:sz w:val="20"/>
          <w:szCs w:val="20"/>
        </w:rPr>
        <w:t xml:space="preserve">Name: </w:t>
      </w:r>
      <w:r w:rsidR="0066547F" w:rsidRPr="0066547F">
        <w:rPr>
          <w:rFonts w:hint="eastAsia"/>
          <w:b/>
          <w:sz w:val="20"/>
          <w:szCs w:val="20"/>
          <w:u w:val="single"/>
          <w:lang w:eastAsia="ko-KR"/>
        </w:rPr>
        <w:t xml:space="preserve">       Helen Park                                                               </w:t>
      </w:r>
      <w:r w:rsidR="0066547F">
        <w:rPr>
          <w:rFonts w:hint="eastAsia"/>
          <w:b/>
          <w:sz w:val="20"/>
          <w:szCs w:val="20"/>
          <w:u w:val="single"/>
          <w:lang w:eastAsia="ko-KR"/>
        </w:rPr>
        <w:t xml:space="preserve">  </w:t>
      </w:r>
      <w:r w:rsidR="0058077A">
        <w:rPr>
          <w:b/>
          <w:sz w:val="20"/>
          <w:szCs w:val="20"/>
        </w:rPr>
        <w:t xml:space="preserve">ID# </w:t>
      </w:r>
      <w:r w:rsidR="0058077A" w:rsidRPr="0066547F">
        <w:rPr>
          <w:b/>
          <w:sz w:val="20"/>
          <w:szCs w:val="20"/>
          <w:u w:val="single"/>
        </w:rPr>
        <w:t>_</w:t>
      </w:r>
      <w:r w:rsidR="0066547F" w:rsidRPr="0066547F">
        <w:rPr>
          <w:rFonts w:hint="eastAsia"/>
          <w:b/>
          <w:sz w:val="20"/>
          <w:szCs w:val="20"/>
          <w:u w:val="single"/>
          <w:lang w:eastAsia="ko-KR"/>
        </w:rPr>
        <w:t>285511</w:t>
      </w:r>
      <w:r w:rsidR="0058077A" w:rsidRPr="0066547F">
        <w:rPr>
          <w:b/>
          <w:sz w:val="20"/>
          <w:szCs w:val="20"/>
          <w:u w:val="single"/>
        </w:rPr>
        <w:t>_</w:t>
      </w:r>
      <w:r w:rsidR="0058077A">
        <w:rPr>
          <w:b/>
          <w:sz w:val="20"/>
          <w:szCs w:val="20"/>
        </w:rPr>
        <w:t xml:space="preserve">  </w:t>
      </w:r>
      <w:r w:rsidRPr="00CC5259">
        <w:rPr>
          <w:b/>
          <w:sz w:val="20"/>
          <w:szCs w:val="20"/>
        </w:rPr>
        <w:t>D</w:t>
      </w:r>
      <w:r w:rsidR="0058077A">
        <w:rPr>
          <w:b/>
          <w:sz w:val="20"/>
          <w:szCs w:val="20"/>
        </w:rPr>
        <w:t xml:space="preserve">ate: </w:t>
      </w:r>
      <w:r w:rsidR="0058077A" w:rsidRPr="0066547F">
        <w:rPr>
          <w:b/>
          <w:sz w:val="20"/>
          <w:szCs w:val="20"/>
          <w:u w:val="single"/>
        </w:rPr>
        <w:t>_</w:t>
      </w:r>
      <w:r w:rsidR="0066547F" w:rsidRPr="0066547F">
        <w:rPr>
          <w:rFonts w:hint="eastAsia"/>
          <w:b/>
          <w:sz w:val="20"/>
          <w:szCs w:val="20"/>
          <w:u w:val="single"/>
          <w:lang w:eastAsia="ko-KR"/>
        </w:rPr>
        <w:t xml:space="preserve">January 17, 2011         </w:t>
      </w:r>
      <w:r w:rsidR="0058077A" w:rsidRPr="0066547F">
        <w:rPr>
          <w:b/>
          <w:sz w:val="20"/>
          <w:szCs w:val="20"/>
          <w:u w:val="single"/>
        </w:rPr>
        <w:t>____</w:t>
      </w:r>
      <w:r w:rsidR="00D332E6">
        <w:rPr>
          <w:b/>
          <w:bCs/>
          <w:i/>
          <w:sz w:val="20"/>
          <w:szCs w:val="20"/>
        </w:rPr>
        <w:t xml:space="preserve"> </w:t>
      </w:r>
      <w:r w:rsidR="0058077A">
        <w:rPr>
          <w:b/>
          <w:bCs/>
          <w:i/>
          <w:sz w:val="20"/>
          <w:szCs w:val="20"/>
        </w:rPr>
        <w:t xml:space="preserve">Please send </w:t>
      </w:r>
      <w:r w:rsidR="00D332E6">
        <w:rPr>
          <w:b/>
          <w:bCs/>
          <w:i/>
          <w:sz w:val="20"/>
          <w:szCs w:val="20"/>
        </w:rPr>
        <w:t>via Blackboard only.  Please send to</w:t>
      </w:r>
      <w:r w:rsidR="0058077A">
        <w:rPr>
          <w:b/>
          <w:bCs/>
          <w:i/>
          <w:sz w:val="20"/>
          <w:szCs w:val="20"/>
        </w:rPr>
        <w:t xml:space="preserve"> the attention of</w:t>
      </w:r>
      <w:r w:rsidR="00D332E6">
        <w:rPr>
          <w:b/>
          <w:bCs/>
          <w:i/>
          <w:sz w:val="20"/>
          <w:szCs w:val="20"/>
        </w:rPr>
        <w:t xml:space="preserve"> Tammy Landry.</w:t>
      </w:r>
    </w:p>
    <w:p w:rsidR="00CC5259" w:rsidRPr="00CC5259" w:rsidRDefault="00CC5259" w:rsidP="00B92E59">
      <w:pPr>
        <w:tabs>
          <w:tab w:val="left" w:pos="720"/>
          <w:tab w:val="left" w:pos="5760"/>
        </w:tabs>
        <w:jc w:val="both"/>
        <w:rPr>
          <w:b/>
          <w:sz w:val="20"/>
          <w:szCs w:val="20"/>
        </w:rPr>
      </w:pPr>
      <w:r w:rsidRPr="00CC5259">
        <w:rPr>
          <w:b/>
          <w:sz w:val="20"/>
          <w:szCs w:val="20"/>
        </w:rPr>
        <w:t>Student Role and Responsibilities:</w:t>
      </w:r>
    </w:p>
    <w:p w:rsidR="00CC5259" w:rsidRDefault="00CC5259" w:rsidP="00B92E59">
      <w:pPr>
        <w:pStyle w:val="BodyTextIndent"/>
        <w:numPr>
          <w:ilvl w:val="0"/>
          <w:numId w:val="1"/>
        </w:numPr>
        <w:tabs>
          <w:tab w:val="left" w:pos="1800"/>
          <w:tab w:val="left" w:pos="5760"/>
        </w:tabs>
        <w:spacing w:after="0"/>
        <w:jc w:val="both"/>
        <w:rPr>
          <w:rFonts w:asciiTheme="minorHAnsi" w:hAnsiTheme="minorHAnsi"/>
          <w:sz w:val="20"/>
        </w:rPr>
      </w:pPr>
      <w:r w:rsidRPr="00CC5259">
        <w:rPr>
          <w:rFonts w:asciiTheme="minorHAnsi" w:hAnsiTheme="minorHAnsi"/>
          <w:sz w:val="20"/>
        </w:rPr>
        <w:t>Students are responsible for taking an active role in their own learning by the completion of “Student Focus and</w:t>
      </w:r>
      <w:r w:rsidR="00D332E6">
        <w:rPr>
          <w:rFonts w:asciiTheme="minorHAnsi" w:hAnsiTheme="minorHAnsi"/>
          <w:sz w:val="20"/>
        </w:rPr>
        <w:t xml:space="preserve"> Goals” for the work experience;</w:t>
      </w:r>
    </w:p>
    <w:p w:rsidR="00D332E6" w:rsidRPr="00CC5259" w:rsidRDefault="00D332E6" w:rsidP="00D332E6">
      <w:pPr>
        <w:pStyle w:val="BodyTextIndent"/>
        <w:tabs>
          <w:tab w:val="left" w:pos="1800"/>
          <w:tab w:val="left" w:pos="5760"/>
        </w:tabs>
        <w:spacing w:after="0"/>
        <w:ind w:left="720"/>
        <w:jc w:val="both"/>
        <w:rPr>
          <w:rFonts w:asciiTheme="minorHAnsi" w:hAnsiTheme="minorHAnsi"/>
          <w:sz w:val="20"/>
        </w:rPr>
      </w:pPr>
    </w:p>
    <w:p w:rsidR="00CC5259" w:rsidRDefault="00CC5259" w:rsidP="00B92E59">
      <w:pPr>
        <w:pStyle w:val="BodyTextIndent"/>
        <w:numPr>
          <w:ilvl w:val="0"/>
          <w:numId w:val="1"/>
        </w:numPr>
        <w:tabs>
          <w:tab w:val="left" w:pos="720"/>
          <w:tab w:val="left" w:pos="5760"/>
        </w:tabs>
        <w:spacing w:after="0"/>
        <w:jc w:val="both"/>
        <w:rPr>
          <w:rFonts w:asciiTheme="minorHAnsi" w:hAnsiTheme="minorHAnsi"/>
          <w:sz w:val="20"/>
        </w:rPr>
      </w:pPr>
      <w:r w:rsidRPr="00CC5259">
        <w:rPr>
          <w:rFonts w:asciiTheme="minorHAnsi" w:hAnsiTheme="minorHAnsi"/>
          <w:sz w:val="20"/>
        </w:rPr>
        <w:t>Each student will identify their specific “work experience” related focus and goals prior to going</w:t>
      </w:r>
      <w:r w:rsidR="00AD224A">
        <w:rPr>
          <w:rFonts w:asciiTheme="minorHAnsi" w:hAnsiTheme="minorHAnsi"/>
          <w:sz w:val="20"/>
        </w:rPr>
        <w:t xml:space="preserve"> to the work experience.  (A</w:t>
      </w:r>
      <w:r w:rsidRPr="00CC5259">
        <w:rPr>
          <w:rFonts w:asciiTheme="minorHAnsi" w:hAnsiTheme="minorHAnsi"/>
          <w:sz w:val="20"/>
        </w:rPr>
        <w:t xml:space="preserve">t the </w:t>
      </w:r>
      <w:r w:rsidR="00AD224A">
        <w:rPr>
          <w:rFonts w:asciiTheme="minorHAnsi" w:hAnsiTheme="minorHAnsi"/>
          <w:sz w:val="20"/>
        </w:rPr>
        <w:t xml:space="preserve">initial </w:t>
      </w:r>
      <w:r w:rsidRPr="00CC5259">
        <w:rPr>
          <w:rFonts w:asciiTheme="minorHAnsi" w:hAnsiTheme="minorHAnsi"/>
          <w:sz w:val="20"/>
        </w:rPr>
        <w:t xml:space="preserve">work experience </w:t>
      </w:r>
      <w:r w:rsidR="00AD224A">
        <w:rPr>
          <w:rFonts w:asciiTheme="minorHAnsi" w:hAnsiTheme="minorHAnsi"/>
          <w:sz w:val="20"/>
        </w:rPr>
        <w:t xml:space="preserve">meeting, </w:t>
      </w:r>
      <w:r w:rsidRPr="00CC5259">
        <w:rPr>
          <w:rFonts w:asciiTheme="minorHAnsi" w:hAnsiTheme="minorHAnsi"/>
          <w:sz w:val="20"/>
        </w:rPr>
        <w:t>the student will meet with the preceptor to discuss their focus and goals)</w:t>
      </w:r>
      <w:r>
        <w:rPr>
          <w:rFonts w:asciiTheme="minorHAnsi" w:hAnsiTheme="minorHAnsi"/>
          <w:sz w:val="20"/>
        </w:rPr>
        <w:t>;</w:t>
      </w:r>
    </w:p>
    <w:p w:rsidR="00D332E6" w:rsidRPr="00D332E6" w:rsidRDefault="00D332E6" w:rsidP="00D332E6">
      <w:pPr>
        <w:pStyle w:val="BodyTextIndent"/>
        <w:tabs>
          <w:tab w:val="left" w:pos="720"/>
          <w:tab w:val="left" w:pos="5760"/>
        </w:tabs>
        <w:spacing w:after="0"/>
        <w:ind w:left="720"/>
        <w:jc w:val="both"/>
        <w:rPr>
          <w:rFonts w:asciiTheme="minorHAnsi" w:hAnsiTheme="minorHAnsi"/>
          <w:sz w:val="20"/>
        </w:rPr>
      </w:pPr>
    </w:p>
    <w:p w:rsidR="00CC5259" w:rsidRPr="00CC5259" w:rsidRDefault="00CC5259" w:rsidP="00B92E59">
      <w:pPr>
        <w:tabs>
          <w:tab w:val="left" w:pos="1800"/>
          <w:tab w:val="left" w:pos="5760"/>
        </w:tabs>
        <w:jc w:val="both"/>
        <w:rPr>
          <w:sz w:val="20"/>
          <w:szCs w:val="20"/>
        </w:rPr>
      </w:pPr>
      <w:r w:rsidRPr="00CC5259">
        <w:rPr>
          <w:sz w:val="20"/>
          <w:szCs w:val="20"/>
        </w:rPr>
        <w:t>* Once your instructor and work experience officer have reviewed this assignment and given suggestio</w:t>
      </w:r>
      <w:r w:rsidR="00D332E6">
        <w:rPr>
          <w:sz w:val="20"/>
          <w:szCs w:val="20"/>
        </w:rPr>
        <w:t xml:space="preserve">ns then your Focus and Goals </w:t>
      </w:r>
      <w:r w:rsidRPr="00CC5259">
        <w:rPr>
          <w:sz w:val="20"/>
          <w:szCs w:val="20"/>
        </w:rPr>
        <w:t>must be transcribed into both your own Work Experience Evaluation plus your Preceptor’s.</w:t>
      </w:r>
    </w:p>
    <w:p w:rsidR="00CC5259" w:rsidRPr="00CC5259" w:rsidRDefault="00CC5259" w:rsidP="00B92E59">
      <w:pPr>
        <w:tabs>
          <w:tab w:val="left" w:pos="1800"/>
          <w:tab w:val="left" w:pos="5760"/>
        </w:tabs>
        <w:jc w:val="both"/>
        <w:rPr>
          <w:sz w:val="20"/>
          <w:szCs w:val="20"/>
        </w:rPr>
      </w:pPr>
      <w:r w:rsidRPr="00CC5259">
        <w:rPr>
          <w:b/>
          <w:sz w:val="20"/>
          <w:szCs w:val="20"/>
        </w:rPr>
        <w:t>STUDENT FOCUS AND GOALS FOR THE WORK EXPERIENCE:</w:t>
      </w:r>
    </w:p>
    <w:p w:rsidR="00B92E59" w:rsidRDefault="00CC5259" w:rsidP="00B92E59">
      <w:pPr>
        <w:tabs>
          <w:tab w:val="left" w:pos="1800"/>
          <w:tab w:val="left" w:pos="5760"/>
        </w:tabs>
        <w:jc w:val="both"/>
        <w:rPr>
          <w:sz w:val="20"/>
          <w:szCs w:val="20"/>
          <w:lang w:eastAsia="ko-KR"/>
        </w:rPr>
      </w:pPr>
      <w:r w:rsidRPr="00CC5259">
        <w:rPr>
          <w:sz w:val="20"/>
          <w:szCs w:val="20"/>
        </w:rPr>
        <w:t xml:space="preserve">Below please identify and list </w:t>
      </w:r>
      <w:r w:rsidRPr="00CC5259">
        <w:rPr>
          <w:b/>
          <w:sz w:val="20"/>
          <w:szCs w:val="20"/>
        </w:rPr>
        <w:t>at least three</w:t>
      </w:r>
      <w:r w:rsidRPr="00CC5259">
        <w:rPr>
          <w:sz w:val="20"/>
          <w:szCs w:val="20"/>
        </w:rPr>
        <w:t xml:space="preserve"> specific “work experience” related focus and goals (if you require more space please use the reverse side of this page):</w:t>
      </w:r>
      <w:r>
        <w:rPr>
          <w:sz w:val="20"/>
          <w:szCs w:val="20"/>
        </w:rPr>
        <w:t xml:space="preserve"> </w:t>
      </w:r>
    </w:p>
    <w:p w:rsidR="00AF143A" w:rsidRPr="00CC5259" w:rsidRDefault="00AF143A" w:rsidP="00B92E59">
      <w:pPr>
        <w:tabs>
          <w:tab w:val="left" w:pos="1800"/>
          <w:tab w:val="left" w:pos="5760"/>
        </w:tabs>
        <w:jc w:val="both"/>
        <w:rPr>
          <w:sz w:val="20"/>
          <w:szCs w:val="20"/>
          <w:lang w:eastAsia="ko-KR"/>
        </w:rPr>
      </w:pPr>
    </w:p>
    <w:p w:rsidR="00CC5259" w:rsidRPr="00AF143A" w:rsidRDefault="00CC5259" w:rsidP="00AF143A">
      <w:pPr>
        <w:tabs>
          <w:tab w:val="left" w:pos="1800"/>
          <w:tab w:val="left" w:pos="5760"/>
        </w:tabs>
        <w:ind w:left="284" w:hanging="284"/>
        <w:rPr>
          <w:sz w:val="24"/>
          <w:szCs w:val="24"/>
        </w:rPr>
      </w:pPr>
      <w:r w:rsidRPr="00AF143A">
        <w:rPr>
          <w:sz w:val="24"/>
          <w:szCs w:val="24"/>
        </w:rPr>
        <w:t>1.</w:t>
      </w:r>
      <w:r w:rsidR="003635C1">
        <w:rPr>
          <w:rFonts w:hint="eastAsia"/>
          <w:sz w:val="24"/>
          <w:szCs w:val="24"/>
          <w:lang w:eastAsia="ko-KR"/>
        </w:rPr>
        <w:t xml:space="preserve"> </w:t>
      </w:r>
      <w:r w:rsidR="003635C1">
        <w:rPr>
          <w:sz w:val="24"/>
          <w:szCs w:val="24"/>
          <w:lang w:eastAsia="ko-KR"/>
        </w:rPr>
        <w:t xml:space="preserve"> </w:t>
      </w:r>
      <w:r w:rsidR="0066547F" w:rsidRPr="00AF143A">
        <w:rPr>
          <w:rFonts w:hint="eastAsia"/>
          <w:sz w:val="24"/>
          <w:szCs w:val="24"/>
          <w:lang w:eastAsia="ko-KR"/>
        </w:rPr>
        <w:t xml:space="preserve">I will gain confidence in communicating with clients and staff members in oral and written work. </w:t>
      </w:r>
    </w:p>
    <w:p w:rsidR="002B3FE4" w:rsidRPr="00AF143A" w:rsidRDefault="004865F1" w:rsidP="002B3FE4">
      <w:pPr>
        <w:tabs>
          <w:tab w:val="left" w:pos="1800"/>
          <w:tab w:val="left" w:pos="5760"/>
        </w:tabs>
        <w:ind w:left="284" w:hanging="284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2</w:t>
      </w:r>
      <w:r w:rsidR="002B3FE4">
        <w:rPr>
          <w:rFonts w:hint="eastAsia"/>
          <w:sz w:val="24"/>
          <w:szCs w:val="24"/>
          <w:lang w:eastAsia="ko-KR"/>
        </w:rPr>
        <w:t>.</w:t>
      </w:r>
      <w:r w:rsidR="003635C1">
        <w:rPr>
          <w:sz w:val="24"/>
          <w:szCs w:val="24"/>
          <w:lang w:eastAsia="ko-KR"/>
        </w:rPr>
        <w:t xml:space="preserve"> </w:t>
      </w:r>
      <w:r w:rsidR="002B3FE4">
        <w:rPr>
          <w:rFonts w:hint="eastAsia"/>
          <w:sz w:val="24"/>
          <w:szCs w:val="24"/>
          <w:lang w:eastAsia="ko-KR"/>
        </w:rPr>
        <w:t xml:space="preserve"> I will </w:t>
      </w:r>
      <w:r w:rsidR="009C5BAB">
        <w:rPr>
          <w:sz w:val="24"/>
          <w:szCs w:val="24"/>
          <w:lang w:eastAsia="ko-KR"/>
        </w:rPr>
        <w:t>ask</w:t>
      </w:r>
      <w:r w:rsidR="002B3FE4">
        <w:rPr>
          <w:rFonts w:hint="eastAsia"/>
          <w:sz w:val="24"/>
          <w:szCs w:val="24"/>
          <w:lang w:eastAsia="ko-KR"/>
        </w:rPr>
        <w:t xml:space="preserve"> appr</w:t>
      </w:r>
      <w:r w:rsidR="009C5BAB">
        <w:rPr>
          <w:rFonts w:hint="eastAsia"/>
          <w:sz w:val="24"/>
          <w:szCs w:val="24"/>
          <w:lang w:eastAsia="ko-KR"/>
        </w:rPr>
        <w:t xml:space="preserve">opriate questions </w:t>
      </w:r>
      <w:r w:rsidR="009C5BAB">
        <w:rPr>
          <w:sz w:val="24"/>
          <w:szCs w:val="24"/>
          <w:lang w:eastAsia="ko-KR"/>
        </w:rPr>
        <w:t>when</w:t>
      </w:r>
      <w:r w:rsidR="002B3FE4">
        <w:rPr>
          <w:rFonts w:hint="eastAsia"/>
          <w:sz w:val="24"/>
          <w:szCs w:val="24"/>
          <w:lang w:eastAsia="ko-KR"/>
        </w:rPr>
        <w:t xml:space="preserve"> clarifying concerns or directives. </w:t>
      </w:r>
    </w:p>
    <w:p w:rsidR="00CC5259" w:rsidRDefault="004865F1" w:rsidP="00AF143A">
      <w:pPr>
        <w:tabs>
          <w:tab w:val="left" w:pos="1800"/>
          <w:tab w:val="left" w:pos="5760"/>
        </w:tabs>
        <w:ind w:left="284" w:hanging="284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3</w:t>
      </w:r>
      <w:r w:rsidR="00CC5259" w:rsidRPr="00AF143A">
        <w:rPr>
          <w:sz w:val="24"/>
          <w:szCs w:val="24"/>
        </w:rPr>
        <w:t>.</w:t>
      </w:r>
      <w:r w:rsidR="003635C1">
        <w:rPr>
          <w:sz w:val="24"/>
          <w:szCs w:val="24"/>
        </w:rPr>
        <w:t xml:space="preserve"> </w:t>
      </w:r>
      <w:r w:rsidR="00A200B3" w:rsidRPr="00AF143A">
        <w:rPr>
          <w:rFonts w:hint="eastAsia"/>
          <w:sz w:val="24"/>
          <w:szCs w:val="24"/>
          <w:lang w:eastAsia="ko-KR"/>
        </w:rPr>
        <w:t xml:space="preserve"> I will be competent at scheduling </w:t>
      </w:r>
      <w:r w:rsidR="00C324B9" w:rsidRPr="00AF143A">
        <w:rPr>
          <w:rFonts w:hint="eastAsia"/>
          <w:sz w:val="24"/>
          <w:szCs w:val="24"/>
          <w:lang w:eastAsia="ko-KR"/>
        </w:rPr>
        <w:t xml:space="preserve">client </w:t>
      </w:r>
      <w:r w:rsidR="00A200B3" w:rsidRPr="00AF143A">
        <w:rPr>
          <w:rFonts w:hint="eastAsia"/>
          <w:sz w:val="24"/>
          <w:szCs w:val="24"/>
          <w:lang w:eastAsia="ko-KR"/>
        </w:rPr>
        <w:t>appointments efficiently</w:t>
      </w:r>
      <w:r w:rsidR="00C324B9" w:rsidRPr="00AF143A">
        <w:rPr>
          <w:rFonts w:hint="eastAsia"/>
          <w:sz w:val="24"/>
          <w:szCs w:val="24"/>
          <w:lang w:eastAsia="ko-KR"/>
        </w:rPr>
        <w:t xml:space="preserve"> to maximize u</w:t>
      </w:r>
      <w:r w:rsidR="00AF143A" w:rsidRPr="00AF143A">
        <w:rPr>
          <w:rFonts w:hint="eastAsia"/>
          <w:sz w:val="24"/>
          <w:szCs w:val="24"/>
          <w:lang w:eastAsia="ko-KR"/>
        </w:rPr>
        <w:t>s</w:t>
      </w:r>
      <w:r w:rsidR="00C324B9" w:rsidRPr="00AF143A">
        <w:rPr>
          <w:rFonts w:hint="eastAsia"/>
          <w:sz w:val="24"/>
          <w:szCs w:val="24"/>
          <w:lang w:eastAsia="ko-KR"/>
        </w:rPr>
        <w:t xml:space="preserve">e of time and office </w:t>
      </w:r>
      <w:r w:rsidR="00C324B9" w:rsidRPr="00AF143A">
        <w:rPr>
          <w:sz w:val="24"/>
          <w:szCs w:val="24"/>
          <w:lang w:eastAsia="ko-KR"/>
        </w:rPr>
        <w:t>resources</w:t>
      </w:r>
      <w:r w:rsidR="00C324B9" w:rsidRPr="00AF143A">
        <w:rPr>
          <w:rFonts w:hint="eastAsia"/>
          <w:sz w:val="24"/>
          <w:szCs w:val="24"/>
          <w:lang w:eastAsia="ko-KR"/>
        </w:rPr>
        <w:t>.</w:t>
      </w:r>
      <w:r w:rsidR="00C324B9" w:rsidRPr="00AF143A">
        <w:rPr>
          <w:sz w:val="24"/>
          <w:szCs w:val="24"/>
        </w:rPr>
        <w:t xml:space="preserve"> </w:t>
      </w:r>
    </w:p>
    <w:p w:rsidR="00AF143A" w:rsidRPr="00AF143A" w:rsidRDefault="004865F1" w:rsidP="00AF143A">
      <w:pPr>
        <w:tabs>
          <w:tab w:val="left" w:pos="1800"/>
          <w:tab w:val="left" w:pos="5760"/>
        </w:tabs>
        <w:ind w:left="284" w:hanging="284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4</w:t>
      </w:r>
      <w:r w:rsidR="00AF143A">
        <w:rPr>
          <w:rFonts w:hint="eastAsia"/>
          <w:sz w:val="24"/>
          <w:szCs w:val="24"/>
          <w:lang w:eastAsia="ko-KR"/>
        </w:rPr>
        <w:t xml:space="preserve">. </w:t>
      </w:r>
      <w:r w:rsidR="003635C1">
        <w:rPr>
          <w:sz w:val="24"/>
          <w:szCs w:val="24"/>
          <w:lang w:eastAsia="ko-KR"/>
        </w:rPr>
        <w:t xml:space="preserve"> </w:t>
      </w:r>
      <w:r w:rsidR="00AF143A">
        <w:rPr>
          <w:rFonts w:hint="eastAsia"/>
          <w:sz w:val="24"/>
          <w:szCs w:val="24"/>
          <w:lang w:eastAsia="ko-KR"/>
        </w:rPr>
        <w:t>I will polish my telephone skills to handle all cases</w:t>
      </w:r>
      <w:r w:rsidR="008B35C7">
        <w:rPr>
          <w:rFonts w:hint="eastAsia"/>
          <w:sz w:val="24"/>
          <w:szCs w:val="24"/>
          <w:lang w:eastAsia="ko-KR"/>
        </w:rPr>
        <w:t xml:space="preserve"> of incoming and outgoing calls properly.</w:t>
      </w:r>
      <w:r w:rsidR="00AF143A">
        <w:rPr>
          <w:rFonts w:hint="eastAsia"/>
          <w:sz w:val="24"/>
          <w:szCs w:val="24"/>
          <w:lang w:eastAsia="ko-KR"/>
        </w:rPr>
        <w:t xml:space="preserve"> </w:t>
      </w:r>
    </w:p>
    <w:p w:rsidR="00CC5259" w:rsidRDefault="004865F1" w:rsidP="00AF143A">
      <w:pPr>
        <w:tabs>
          <w:tab w:val="left" w:pos="1800"/>
          <w:tab w:val="left" w:pos="5760"/>
        </w:tabs>
        <w:ind w:left="284" w:hanging="284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5</w:t>
      </w:r>
      <w:r w:rsidR="00CC5259" w:rsidRPr="00AF143A">
        <w:rPr>
          <w:sz w:val="24"/>
          <w:szCs w:val="24"/>
        </w:rPr>
        <w:t>.</w:t>
      </w:r>
      <w:r w:rsidR="003635C1">
        <w:rPr>
          <w:sz w:val="24"/>
          <w:szCs w:val="24"/>
        </w:rPr>
        <w:t xml:space="preserve"> </w:t>
      </w:r>
      <w:r w:rsidR="00C324B9" w:rsidRPr="00AF143A">
        <w:rPr>
          <w:rFonts w:hint="eastAsia"/>
          <w:sz w:val="24"/>
          <w:szCs w:val="24"/>
          <w:lang w:eastAsia="ko-KR"/>
        </w:rPr>
        <w:t xml:space="preserve"> I will have </w:t>
      </w:r>
      <w:r w:rsidR="009C5BAB">
        <w:rPr>
          <w:sz w:val="24"/>
          <w:szCs w:val="24"/>
          <w:lang w:eastAsia="ko-KR"/>
        </w:rPr>
        <w:t xml:space="preserve">a </w:t>
      </w:r>
      <w:r w:rsidR="00C324B9" w:rsidRPr="00AF143A">
        <w:rPr>
          <w:rFonts w:hint="eastAsia"/>
          <w:sz w:val="24"/>
          <w:szCs w:val="24"/>
          <w:lang w:eastAsia="ko-KR"/>
        </w:rPr>
        <w:t>better understanding of dental office policies and procedures.</w:t>
      </w:r>
    </w:p>
    <w:p w:rsidR="004865F1" w:rsidRPr="00AF143A" w:rsidRDefault="004865F1" w:rsidP="004865F1">
      <w:pPr>
        <w:tabs>
          <w:tab w:val="left" w:pos="1800"/>
          <w:tab w:val="left" w:pos="5760"/>
        </w:tabs>
        <w:ind w:left="284" w:hanging="284"/>
        <w:rPr>
          <w:sz w:val="24"/>
          <w:szCs w:val="24"/>
        </w:rPr>
      </w:pPr>
      <w:r>
        <w:rPr>
          <w:sz w:val="24"/>
          <w:szCs w:val="24"/>
          <w:lang w:eastAsia="ko-KR"/>
        </w:rPr>
        <w:t>6</w:t>
      </w:r>
      <w:r w:rsidRPr="00AF143A">
        <w:rPr>
          <w:sz w:val="24"/>
          <w:szCs w:val="24"/>
        </w:rPr>
        <w:t>.</w:t>
      </w:r>
      <w:r w:rsidRPr="00AF143A">
        <w:rPr>
          <w:rFonts w:hint="eastAsia"/>
          <w:sz w:val="24"/>
          <w:szCs w:val="24"/>
          <w:lang w:eastAsia="ko-KR"/>
        </w:rPr>
        <w:t xml:space="preserve">  I will express feelings and concerns tactfully </w:t>
      </w:r>
      <w:r>
        <w:rPr>
          <w:sz w:val="24"/>
          <w:szCs w:val="24"/>
          <w:lang w:eastAsia="ko-KR"/>
        </w:rPr>
        <w:t xml:space="preserve">and </w:t>
      </w:r>
      <w:r w:rsidRPr="00AF143A">
        <w:rPr>
          <w:rFonts w:hint="eastAsia"/>
          <w:sz w:val="24"/>
          <w:szCs w:val="24"/>
          <w:lang w:eastAsia="ko-KR"/>
        </w:rPr>
        <w:t xml:space="preserve">at the appropriate time and place. </w:t>
      </w:r>
    </w:p>
    <w:p w:rsidR="00CC5259" w:rsidRPr="00CC5259" w:rsidRDefault="00CC5259" w:rsidP="00AF143A">
      <w:pPr>
        <w:ind w:left="284" w:hanging="284"/>
        <w:rPr>
          <w:sz w:val="20"/>
          <w:szCs w:val="20"/>
        </w:rPr>
      </w:pPr>
    </w:p>
    <w:sectPr w:rsidR="00CC5259" w:rsidRPr="00CC5259" w:rsidSect="00C0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517C5"/>
    <w:multiLevelType w:val="singleLevel"/>
    <w:tmpl w:val="2F76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5259"/>
    <w:rsid w:val="00073DFD"/>
    <w:rsid w:val="000A46F4"/>
    <w:rsid w:val="00184C91"/>
    <w:rsid w:val="002469D4"/>
    <w:rsid w:val="002B3FE4"/>
    <w:rsid w:val="00323579"/>
    <w:rsid w:val="003635C1"/>
    <w:rsid w:val="004865F1"/>
    <w:rsid w:val="0058077A"/>
    <w:rsid w:val="00636CAA"/>
    <w:rsid w:val="0066547F"/>
    <w:rsid w:val="006A6093"/>
    <w:rsid w:val="007F65A2"/>
    <w:rsid w:val="00892581"/>
    <w:rsid w:val="008B35C7"/>
    <w:rsid w:val="009C5BAB"/>
    <w:rsid w:val="00A200B3"/>
    <w:rsid w:val="00A20AC0"/>
    <w:rsid w:val="00AD224A"/>
    <w:rsid w:val="00AF143A"/>
    <w:rsid w:val="00B92E59"/>
    <w:rsid w:val="00C0094F"/>
    <w:rsid w:val="00C324B9"/>
    <w:rsid w:val="00CC5259"/>
    <w:rsid w:val="00D33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5259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CC5259"/>
    <w:rPr>
      <w:rFonts w:ascii="Times New Roman" w:eastAsia="Times New Roman" w:hAnsi="Times New Roman" w:cs="Times New Roman"/>
      <w:b/>
      <w:i/>
      <w:sz w:val="4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25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CC5259"/>
    <w:pPr>
      <w:spacing w:after="120" w:line="240" w:lineRule="auto"/>
      <w:ind w:left="283"/>
    </w:pPr>
    <w:rPr>
      <w:rFonts w:ascii="Times New Roman" w:eastAsia="Times New Roman" w:hAnsi="Times New Roman" w:cs="Times New Roman"/>
      <w:sz w:val="28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C5259"/>
    <w:rPr>
      <w:rFonts w:ascii="Times New Roman" w:eastAsia="Times New Roman" w:hAnsi="Times New Roman" w:cs="Times New Roman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654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2246A8-75ED-43DA-B186-66E1B22CB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 Valley College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tlandry</dc:creator>
  <cp:keywords/>
  <dc:description/>
  <cp:lastModifiedBy>N140</cp:lastModifiedBy>
  <cp:revision>14</cp:revision>
  <cp:lastPrinted>2011-12-20T15:53:00Z</cp:lastPrinted>
  <dcterms:created xsi:type="dcterms:W3CDTF">2011-12-20T15:41:00Z</dcterms:created>
  <dcterms:modified xsi:type="dcterms:W3CDTF">2012-02-10T18:33:00Z</dcterms:modified>
</cp:coreProperties>
</file>