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W w:w="8642" w:type="dxa"/>
        <w:tblLayout w:type="fixed"/>
        <w:tblLook w:val="04A0" w:firstRow="1" w:lastRow="0" w:firstColumn="1" w:lastColumn="0" w:noHBand="0" w:noVBand="1"/>
      </w:tblPr>
      <w:tblGrid>
        <w:gridCol w:w="554"/>
        <w:gridCol w:w="2135"/>
        <w:gridCol w:w="1559"/>
        <w:gridCol w:w="2268"/>
        <w:gridCol w:w="2126"/>
      </w:tblGrid>
      <w:tr w:rsidR="0018305C" w:rsidRPr="0018305C" w:rsidTr="000D0853">
        <w:trPr>
          <w:trHeight w:val="416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  <w:rPr>
                <w:b/>
              </w:rPr>
            </w:pPr>
            <w:r w:rsidRPr="0018305C">
              <w:rPr>
                <w:b/>
              </w:rPr>
              <w:t>№</w:t>
            </w:r>
          </w:p>
        </w:tc>
        <w:tc>
          <w:tcPr>
            <w:tcW w:w="2135" w:type="dxa"/>
          </w:tcPr>
          <w:p w:rsidR="0018305C" w:rsidRPr="0018305C" w:rsidRDefault="0018305C" w:rsidP="0018305C">
            <w:pPr>
              <w:pStyle w:val="ab"/>
              <w:rPr>
                <w:b/>
              </w:rPr>
            </w:pPr>
            <w:r w:rsidRPr="0018305C">
              <w:rPr>
                <w:b/>
              </w:rPr>
              <w:t>Адрес ресурса</w:t>
            </w:r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  <w:rPr>
                <w:b/>
              </w:rPr>
            </w:pPr>
            <w:r w:rsidRPr="0018305C">
              <w:rPr>
                <w:b/>
              </w:rPr>
              <w:t>Автор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  <w:rPr>
                <w:b/>
              </w:rPr>
            </w:pPr>
            <w:r w:rsidRPr="0018305C">
              <w:rPr>
                <w:b/>
              </w:rPr>
              <w:t>Снимок экрана</w:t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  <w:rPr>
                <w:b/>
              </w:rPr>
            </w:pPr>
            <w:r w:rsidRPr="0018305C">
              <w:rPr>
                <w:b/>
              </w:rPr>
              <w:t>Аннотация</w:t>
            </w:r>
          </w:p>
        </w:tc>
      </w:tr>
      <w:tr w:rsidR="0018305C" w:rsidRPr="0018305C" w:rsidTr="000D0853">
        <w:trPr>
          <w:trHeight w:val="1182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1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7" w:history="1">
              <w:r w:rsidR="0018305C" w:rsidRPr="0018305C">
                <w:rPr>
                  <w:rStyle w:val="a7"/>
                  <w:color w:val="auto"/>
                  <w:u w:val="none"/>
                </w:rPr>
                <w:t>Математические методы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r w:rsidRPr="0018305C">
              <w:t>-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67F07CC5" wp14:editId="0FEF863C">
                  <wp:extent cx="1314450" cy="57681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177" cy="58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>На данном ресурсе дано краткое пояснение математических моделей и форм их представления.</w:t>
            </w:r>
          </w:p>
        </w:tc>
      </w:tr>
      <w:tr w:rsidR="0018305C" w:rsidRPr="0018305C" w:rsidTr="000D0853">
        <w:trPr>
          <w:trHeight w:val="1246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2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9" w:history="1">
              <w:r w:rsidR="0018305C" w:rsidRPr="0018305C">
                <w:rPr>
                  <w:rStyle w:val="a7"/>
                  <w:color w:val="auto"/>
                  <w:u w:val="none"/>
                </w:rPr>
                <w:t>Объект и предмет математики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r w:rsidRPr="0018305C">
              <w:t>А.Л. Жуланов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7F1876CA" wp14:editId="68920EFA">
                  <wp:extent cx="1265448" cy="175978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08" cy="183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>Здесь представлены рассуждения о проблеме соотношения объекта и предмета математики.</w:t>
            </w:r>
          </w:p>
        </w:tc>
      </w:tr>
      <w:tr w:rsidR="0018305C" w:rsidRPr="0018305C" w:rsidTr="000D0853">
        <w:trPr>
          <w:trHeight w:val="1182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3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11" w:history="1">
              <w:r w:rsidR="0018305C" w:rsidRPr="0018305C">
                <w:rPr>
                  <w:rStyle w:val="a7"/>
                  <w:color w:val="auto"/>
                  <w:u w:val="none"/>
                </w:rPr>
                <w:t>Математическая модель — Википедия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r w:rsidRPr="0018305C">
              <w:t>-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6CA5F77E" wp14:editId="361480CE">
                  <wp:extent cx="2350471" cy="163901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495" cy="165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 xml:space="preserve">Страница с краткими определениями, классификацией и полезными ссылками по теме. </w:t>
            </w:r>
          </w:p>
        </w:tc>
      </w:tr>
      <w:tr w:rsidR="0018305C" w:rsidRPr="0018305C" w:rsidTr="000D0853">
        <w:trPr>
          <w:trHeight w:val="1246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4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13" w:history="1">
              <w:r w:rsidR="0018305C" w:rsidRPr="0018305C">
                <w:rPr>
                  <w:rStyle w:val="a7"/>
                  <w:color w:val="auto"/>
                  <w:u w:val="none"/>
                </w:rPr>
                <w:t>Математический объект — Википедия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r w:rsidRPr="0018305C">
              <w:t>-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6F2C46F6" wp14:editId="10AB4BF3">
                  <wp:extent cx="1295400" cy="63247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827" cy="65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>Страница со ссылками на статьи о математических объектах.</w:t>
            </w:r>
          </w:p>
        </w:tc>
      </w:tr>
      <w:tr w:rsidR="0018305C" w:rsidRPr="0018305C" w:rsidTr="000D0853">
        <w:trPr>
          <w:trHeight w:val="1182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5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15" w:history="1">
              <w:r w:rsidR="0018305C" w:rsidRPr="0018305C">
                <w:rPr>
                  <w:rStyle w:val="a7"/>
                  <w:color w:val="auto"/>
                  <w:u w:val="none"/>
                </w:rPr>
                <w:t>Библиотека по математике – Беседа 4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proofErr w:type="spellStart"/>
            <w:r w:rsidRPr="0018305C">
              <w:t>Злыгостев</w:t>
            </w:r>
            <w:proofErr w:type="spellEnd"/>
            <w:r w:rsidRPr="0018305C">
              <w:t xml:space="preserve"> Алексей Сергеевич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7C35CA46" wp14:editId="369DCF26">
                  <wp:extent cx="1283970" cy="585033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91" cy="60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>В этой статье кратко описываются принципы представлений математических объектов.</w:t>
            </w:r>
          </w:p>
        </w:tc>
      </w:tr>
      <w:tr w:rsidR="0018305C" w:rsidRPr="0018305C" w:rsidTr="000D0853">
        <w:trPr>
          <w:trHeight w:val="1246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6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17" w:history="1">
              <w:r w:rsidR="0018305C" w:rsidRPr="0018305C">
                <w:rPr>
                  <w:rStyle w:val="a7"/>
                  <w:color w:val="auto"/>
                  <w:u w:val="none"/>
                </w:rPr>
                <w:t xml:space="preserve">Теория </w:t>
              </w:r>
              <w:proofErr w:type="spellStart"/>
              <w:r w:rsidR="0018305C" w:rsidRPr="0018305C">
                <w:rPr>
                  <w:rStyle w:val="a7"/>
                  <w:color w:val="auto"/>
                  <w:u w:val="none"/>
                </w:rPr>
                <w:t>субфизических</w:t>
              </w:r>
              <w:proofErr w:type="spellEnd"/>
              <w:r w:rsidR="0018305C" w:rsidRPr="0018305C">
                <w:rPr>
                  <w:rStyle w:val="a7"/>
                  <w:color w:val="auto"/>
                  <w:u w:val="none"/>
                </w:rPr>
                <w:t xml:space="preserve"> структур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r w:rsidRPr="0018305C">
              <w:t>Владимир Зайцев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10AC9FFF" wp14:editId="4982BFC5">
                  <wp:extent cx="1293495" cy="678166"/>
                  <wp:effectExtent l="0" t="0" r="1905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119" cy="68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>В данной статье приведены достаточно философские рассуждения о представлении математических объектов.</w:t>
            </w:r>
          </w:p>
        </w:tc>
      </w:tr>
      <w:tr w:rsidR="0018305C" w:rsidRPr="0018305C" w:rsidTr="000D0853">
        <w:trPr>
          <w:trHeight w:val="1182"/>
        </w:trPr>
        <w:tc>
          <w:tcPr>
            <w:tcW w:w="554" w:type="dxa"/>
          </w:tcPr>
          <w:p w:rsidR="0018305C" w:rsidRPr="0018305C" w:rsidRDefault="0018305C" w:rsidP="0018305C">
            <w:pPr>
              <w:pStyle w:val="ab"/>
            </w:pPr>
            <w:r w:rsidRPr="0018305C">
              <w:t>7</w:t>
            </w:r>
          </w:p>
        </w:tc>
        <w:tc>
          <w:tcPr>
            <w:tcW w:w="2135" w:type="dxa"/>
          </w:tcPr>
          <w:p w:rsidR="0018305C" w:rsidRPr="0018305C" w:rsidRDefault="00A31EF2" w:rsidP="0018305C">
            <w:pPr>
              <w:pStyle w:val="ab"/>
            </w:pPr>
            <w:hyperlink r:id="rId19" w:history="1">
              <w:r w:rsidR="0018305C" w:rsidRPr="0018305C">
                <w:rPr>
                  <w:rStyle w:val="a7"/>
                  <w:color w:val="auto"/>
                  <w:u w:val="none"/>
                </w:rPr>
                <w:t>Математические модели</w:t>
              </w:r>
            </w:hyperlink>
          </w:p>
        </w:tc>
        <w:tc>
          <w:tcPr>
            <w:tcW w:w="1559" w:type="dxa"/>
          </w:tcPr>
          <w:p w:rsidR="0018305C" w:rsidRPr="0018305C" w:rsidRDefault="0018305C" w:rsidP="0018305C">
            <w:pPr>
              <w:pStyle w:val="ab"/>
            </w:pPr>
            <w:r w:rsidRPr="0018305C">
              <w:t>-</w:t>
            </w:r>
          </w:p>
        </w:tc>
        <w:tc>
          <w:tcPr>
            <w:tcW w:w="2268" w:type="dxa"/>
          </w:tcPr>
          <w:p w:rsidR="0018305C" w:rsidRPr="0018305C" w:rsidRDefault="0018305C" w:rsidP="0018305C">
            <w:pPr>
              <w:pStyle w:val="ab"/>
            </w:pPr>
            <w:r w:rsidRPr="0018305C">
              <w:rPr>
                <w:noProof/>
              </w:rPr>
              <w:drawing>
                <wp:inline distT="0" distB="0" distL="0" distR="0" wp14:anchorId="170EFAA6" wp14:editId="34B27764">
                  <wp:extent cx="1398535" cy="11525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720" cy="1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8305C" w:rsidRPr="0018305C" w:rsidRDefault="0018305C" w:rsidP="0018305C">
            <w:pPr>
              <w:pStyle w:val="ab"/>
            </w:pPr>
            <w:r w:rsidRPr="0018305C">
              <w:t>Статья с классификацией, определениями и этапами построения математических моделей.</w:t>
            </w:r>
          </w:p>
        </w:tc>
      </w:tr>
    </w:tbl>
    <w:p w:rsidR="005E713D" w:rsidRPr="0018305C" w:rsidRDefault="0018305C" w:rsidP="0018305C">
      <w:pPr>
        <w:pStyle w:val="ab"/>
      </w:pPr>
      <w:r w:rsidRPr="0018305C">
        <w:lastRenderedPageBreak/>
        <w:t xml:space="preserve"> </w:t>
      </w:r>
    </w:p>
    <w:sectPr w:rsidR="005E713D" w:rsidRPr="0018305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EF2" w:rsidRDefault="00A31EF2" w:rsidP="001F1E89">
      <w:pPr>
        <w:spacing w:after="0" w:line="240" w:lineRule="auto"/>
      </w:pPr>
      <w:r>
        <w:separator/>
      </w:r>
    </w:p>
  </w:endnote>
  <w:endnote w:type="continuationSeparator" w:id="0">
    <w:p w:rsidR="00A31EF2" w:rsidRDefault="00A31EF2" w:rsidP="001F1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202" w:rsidRDefault="005C220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202" w:rsidRDefault="005C220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202" w:rsidRDefault="005C22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EF2" w:rsidRDefault="00A31EF2" w:rsidP="001F1E89">
      <w:pPr>
        <w:spacing w:after="0" w:line="240" w:lineRule="auto"/>
      </w:pPr>
      <w:r>
        <w:separator/>
      </w:r>
    </w:p>
  </w:footnote>
  <w:footnote w:type="continuationSeparator" w:id="0">
    <w:p w:rsidR="00A31EF2" w:rsidRDefault="00A31EF2" w:rsidP="001F1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202" w:rsidRDefault="005C220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A21" w:rsidRDefault="00A31EF2"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202" w:rsidRDefault="005C220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6A7E"/>
    <w:multiLevelType w:val="multilevel"/>
    <w:tmpl w:val="3D96E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8C3D70"/>
    <w:multiLevelType w:val="multilevel"/>
    <w:tmpl w:val="7CB6B2B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B1D0E"/>
    <w:multiLevelType w:val="multilevel"/>
    <w:tmpl w:val="D27A1F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A333A"/>
    <w:multiLevelType w:val="multilevel"/>
    <w:tmpl w:val="ECCC01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D143C"/>
    <w:multiLevelType w:val="multilevel"/>
    <w:tmpl w:val="0C5C7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F119B2"/>
    <w:multiLevelType w:val="multilevel"/>
    <w:tmpl w:val="01C65F0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54DE2"/>
    <w:multiLevelType w:val="multilevel"/>
    <w:tmpl w:val="3020C2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725C83"/>
    <w:multiLevelType w:val="multilevel"/>
    <w:tmpl w:val="BFF0157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554E0"/>
    <w:multiLevelType w:val="multilevel"/>
    <w:tmpl w:val="950EDB5E"/>
    <w:lvl w:ilvl="0">
      <w:start w:val="1"/>
      <w:numFmt w:val="decimal"/>
      <w:lvlText w:val="%1)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8C2AB1"/>
    <w:multiLevelType w:val="multilevel"/>
    <w:tmpl w:val="02F6D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35169A2"/>
    <w:multiLevelType w:val="multilevel"/>
    <w:tmpl w:val="771E37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453BEC"/>
    <w:multiLevelType w:val="multilevel"/>
    <w:tmpl w:val="1902A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3A3519"/>
    <w:multiLevelType w:val="multilevel"/>
    <w:tmpl w:val="6CCC4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8FE7536"/>
    <w:multiLevelType w:val="multilevel"/>
    <w:tmpl w:val="EE76D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A92C80"/>
    <w:multiLevelType w:val="multilevel"/>
    <w:tmpl w:val="CC3E252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FA02AA"/>
    <w:multiLevelType w:val="multilevel"/>
    <w:tmpl w:val="A4527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8433CA"/>
    <w:multiLevelType w:val="multilevel"/>
    <w:tmpl w:val="325AED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9563B"/>
    <w:multiLevelType w:val="multilevel"/>
    <w:tmpl w:val="AE72F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0735841"/>
    <w:multiLevelType w:val="multilevel"/>
    <w:tmpl w:val="FEFA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077568"/>
    <w:multiLevelType w:val="multilevel"/>
    <w:tmpl w:val="B6208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EB2698"/>
    <w:multiLevelType w:val="multilevel"/>
    <w:tmpl w:val="7A0CC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7855EF"/>
    <w:multiLevelType w:val="multilevel"/>
    <w:tmpl w:val="0CB24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614C21"/>
    <w:multiLevelType w:val="multilevel"/>
    <w:tmpl w:val="8FF89E7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573F8"/>
    <w:multiLevelType w:val="multilevel"/>
    <w:tmpl w:val="7A243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4"/>
  </w:num>
  <w:num w:numId="3">
    <w:abstractNumId w:val="18"/>
  </w:num>
  <w:num w:numId="4">
    <w:abstractNumId w:val="3"/>
  </w:num>
  <w:num w:numId="5">
    <w:abstractNumId w:val="16"/>
  </w:num>
  <w:num w:numId="6">
    <w:abstractNumId w:val="10"/>
  </w:num>
  <w:num w:numId="7">
    <w:abstractNumId w:val="20"/>
  </w:num>
  <w:num w:numId="8">
    <w:abstractNumId w:val="11"/>
  </w:num>
  <w:num w:numId="9">
    <w:abstractNumId w:val="19"/>
  </w:num>
  <w:num w:numId="10">
    <w:abstractNumId w:val="23"/>
  </w:num>
  <w:num w:numId="11">
    <w:abstractNumId w:val="0"/>
  </w:num>
  <w:num w:numId="12">
    <w:abstractNumId w:val="2"/>
  </w:num>
  <w:num w:numId="13">
    <w:abstractNumId w:val="22"/>
  </w:num>
  <w:num w:numId="14">
    <w:abstractNumId w:val="8"/>
  </w:num>
  <w:num w:numId="15">
    <w:abstractNumId w:val="7"/>
  </w:num>
  <w:num w:numId="16">
    <w:abstractNumId w:val="17"/>
  </w:num>
  <w:num w:numId="17">
    <w:abstractNumId w:val="5"/>
  </w:num>
  <w:num w:numId="18">
    <w:abstractNumId w:val="4"/>
  </w:num>
  <w:num w:numId="19">
    <w:abstractNumId w:val="1"/>
  </w:num>
  <w:num w:numId="20">
    <w:abstractNumId w:val="21"/>
  </w:num>
  <w:num w:numId="21">
    <w:abstractNumId w:val="9"/>
  </w:num>
  <w:num w:numId="22">
    <w:abstractNumId w:val="15"/>
  </w:num>
  <w:num w:numId="23">
    <w:abstractNumId w:val="13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9C7"/>
    <w:rsid w:val="0003035C"/>
    <w:rsid w:val="0018305C"/>
    <w:rsid w:val="001F1E89"/>
    <w:rsid w:val="00271D83"/>
    <w:rsid w:val="00330878"/>
    <w:rsid w:val="005C2202"/>
    <w:rsid w:val="00806123"/>
    <w:rsid w:val="008569C7"/>
    <w:rsid w:val="00885993"/>
    <w:rsid w:val="00A31EF2"/>
    <w:rsid w:val="00BD79CE"/>
    <w:rsid w:val="00E428A4"/>
    <w:rsid w:val="00F20EC0"/>
    <w:rsid w:val="00F55DEB"/>
    <w:rsid w:val="00F7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3327A"/>
  <w15:chartTrackingRefBased/>
  <w15:docId w15:val="{CA15EF00-5E12-4699-AE19-A2E33A52A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F1E89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08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E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1E89"/>
    <w:rPr>
      <w:rFonts w:ascii="Calibri" w:eastAsia="Calibri" w:hAnsi="Calibri" w:cs="Calibri"/>
      <w:lang w:eastAsia="ru-RU"/>
    </w:rPr>
  </w:style>
  <w:style w:type="paragraph" w:styleId="a5">
    <w:name w:val="footer"/>
    <w:basedOn w:val="a"/>
    <w:link w:val="a6"/>
    <w:uiPriority w:val="99"/>
    <w:unhideWhenUsed/>
    <w:rsid w:val="001F1E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1E89"/>
    <w:rPr>
      <w:rFonts w:ascii="Calibri" w:eastAsia="Calibri" w:hAnsi="Calibri" w:cs="Calibri"/>
      <w:lang w:eastAsia="ru-RU"/>
    </w:rPr>
  </w:style>
  <w:style w:type="character" w:styleId="a7">
    <w:name w:val="Hyperlink"/>
    <w:basedOn w:val="a0"/>
    <w:uiPriority w:val="99"/>
    <w:unhideWhenUsed/>
    <w:rsid w:val="00330878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330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308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3308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30878"/>
    <w:rPr>
      <w:rFonts w:ascii="Segoe UI" w:eastAsia="Calibri" w:hAnsi="Segoe UI" w:cs="Segoe UI"/>
      <w:sz w:val="18"/>
      <w:szCs w:val="18"/>
      <w:lang w:eastAsia="ru-RU"/>
    </w:rPr>
  </w:style>
  <w:style w:type="paragraph" w:styleId="ab">
    <w:name w:val="No Spacing"/>
    <w:uiPriority w:val="1"/>
    <w:qFormat/>
    <w:rsid w:val="00330878"/>
    <w:pPr>
      <w:spacing w:after="0" w:line="240" w:lineRule="auto"/>
    </w:pPr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0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C%D0%B0%D1%82%D0%B5%D0%BC%D0%B0%D1%82%D0%B8%D1%87%D0%B5%D1%81%D0%BA%D0%B8%D0%B9_%D0%BE%D0%B1%D1%8A%D0%B5%D0%BA%D1%82" TargetMode="Externa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mathmod.narod.ru/metods.htm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subphysics.com/1-2.html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0%D1%82%D0%B5%D0%BC%D0%B0%D1%82%D0%B8%D1%87%D0%B5%D1%81%D0%BA%D0%B0%D1%8F_%D0%BC%D0%BE%D0%B4%D0%B5%D0%BB%D1%8C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mathemlib.ru/books/item/f00/s00/z0000031/st008.shtml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orenipk.ru/kp/distant_vk/docs/2_1_1/inf/inf_mat_mod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yberleninka.ru/article/n/obekt-i-predmet-matematiki/viewer" TargetMode="Externa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Fahrenheit</dc:creator>
  <cp:keywords/>
  <dc:description/>
  <cp:lastModifiedBy>Daria</cp:lastModifiedBy>
  <cp:revision>2</cp:revision>
  <dcterms:created xsi:type="dcterms:W3CDTF">2021-06-18T07:11:00Z</dcterms:created>
  <dcterms:modified xsi:type="dcterms:W3CDTF">2021-06-18T07:11:00Z</dcterms:modified>
</cp:coreProperties>
</file>