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Лабораторная работа 3.</w:t>
      </w:r>
    </w:p>
    <w:p w:rsidR="00000000" w:rsidDel="00000000" w:rsidP="00000000" w:rsidRDefault="00000000" w:rsidRPr="00000000" w14:paraId="00000002">
      <w:pPr>
        <w:pageBreakBefore w:val="0"/>
        <w:ind w:left="0" w:firstLine="0"/>
        <w:jc w:val="left"/>
        <w:rPr>
          <w:i w:val="1"/>
          <w:sz w:val="24"/>
          <w:szCs w:val="24"/>
        </w:rPr>
      </w:pPr>
      <w:hyperlink r:id="rId6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Ссылка на Google Colab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720" w:firstLine="0"/>
        <w:jc w:val="center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Коллекции (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изменения, НЕ новые типы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):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dict  (словарь)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подключение не требуется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5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dict используется для создании коллекции произвольных объектов с доступом по ключу. </w:t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86050" cy="37065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75166" l="4786" r="77346" t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Так как dict имеет много методов, и с ними мы знакомились в прошлом семестре, здесь они перечисляться не будут.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pageBreakBefore w:val="0"/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  <w:highlight w:val="white"/>
        </w:rPr>
      </w:pPr>
      <w:bookmarkStart w:colFirst="0" w:colLast="0" w:name="_d3x32b82s5dw" w:id="0"/>
      <w:bookmarkEnd w:id="0"/>
      <w:r w:rsidDel="00000000" w:rsidR="00000000" w:rsidRPr="00000000">
        <w:rPr>
          <w:color w:val="000000"/>
          <w:highlight w:val="white"/>
          <w:rtl w:val="0"/>
        </w:rPr>
        <w:t xml:space="preserve">Операции со словарями и их временная сложность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Получение элемента: O(1).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Установка элемента: O(1).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Удаление элемента: O(1).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8"/>
        </w:numPr>
        <w:shd w:fill="ffffff" w:val="clear"/>
        <w:spacing w:after="160" w:lineRule="auto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Проход по словарю: O(n).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160" w:lineRule="auto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Изменения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3.9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PEP 584</w:t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Этот PEP предлагает добавить операторы слияния ( | ) и обновления ( | = ) во встроенный класс dict.</w:t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007214" cy="20320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8702" l="3488" r="58305" t="18242"/>
                    <a:stretch>
                      <a:fillRect/>
                    </a:stretch>
                  </pic:blipFill>
                  <pic:spPr>
                    <a:xfrm>
                      <a:off x="0" y="0"/>
                      <a:ext cx="6007214" cy="203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Подкласс dict - Counter()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Подключается отдельно:</w:t>
      </w:r>
    </w:p>
    <w:p w:rsidR="00000000" w:rsidDel="00000000" w:rsidP="00000000" w:rsidRDefault="00000000" w:rsidRPr="00000000" w14:paraId="0000001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collections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Counter - вызывается как Counter()</w:t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или </w:t>
      </w:r>
    </w:p>
    <w:p w:rsidR="00000000" w:rsidDel="00000000" w:rsidP="00000000" w:rsidRDefault="00000000" w:rsidRPr="00000000" w14:paraId="0000001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collections - вызывается как collections.Counter()</w:t>
      </w:r>
    </w:p>
    <w:p w:rsidR="00000000" w:rsidDel="00000000" w:rsidP="00000000" w:rsidRDefault="00000000" w:rsidRPr="00000000" w14:paraId="0000001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Класс </w:t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Counter()</w:t>
        </w:r>
      </w:hyperlink>
      <w:r w:rsidDel="00000000" w:rsidR="00000000" w:rsidRPr="00000000">
        <w:rPr>
          <w:sz w:val="24"/>
          <w:szCs w:val="24"/>
          <w:rtl w:val="0"/>
        </w:rPr>
        <w:t xml:space="preserve"> модуля </w:t>
      </w:r>
      <w:hyperlink r:id="rId10">
        <w:r w:rsidDel="00000000" w:rsidR="00000000" w:rsidRPr="00000000">
          <w:rPr>
            <w:sz w:val="24"/>
            <w:szCs w:val="24"/>
            <w:rtl w:val="0"/>
          </w:rPr>
          <w:t xml:space="preserve">collections</w:t>
        </w:r>
      </w:hyperlink>
      <w:r w:rsidDel="00000000" w:rsidR="00000000" w:rsidRPr="00000000">
        <w:rPr>
          <w:sz w:val="24"/>
          <w:szCs w:val="24"/>
          <w:rtl w:val="0"/>
        </w:rPr>
        <w:t xml:space="preserve"> - это подкласс 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словаря </w:t>
        </w:r>
      </w:hyperlink>
      <w:hyperlink r:id="rId12">
        <w:r w:rsidDel="00000000" w:rsidR="00000000" w:rsidRPr="00000000">
          <w:rPr>
            <w:sz w:val="24"/>
            <w:szCs w:val="24"/>
            <w:rtl w:val="0"/>
          </w:rPr>
          <w:t xml:space="preserve">dict</w:t>
        </w:r>
      </w:hyperlink>
      <w:r w:rsidDel="00000000" w:rsidR="00000000" w:rsidRPr="00000000">
        <w:rPr>
          <w:sz w:val="24"/>
          <w:szCs w:val="24"/>
          <w:rtl w:val="0"/>
        </w:rPr>
        <w:t xml:space="preserve"> для подсчета хеш-объектов (неизменяемых, каких как 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строки</w:t>
        </w:r>
      </w:hyperlink>
      <w:r w:rsidDel="00000000" w:rsidR="00000000" w:rsidRPr="00000000">
        <w:rPr>
          <w:sz w:val="24"/>
          <w:szCs w:val="24"/>
          <w:rtl w:val="0"/>
        </w:rPr>
        <w:t xml:space="preserve">, числа, </w:t>
      </w:r>
      <w:hyperlink r:id="rId14">
        <w:r w:rsidDel="00000000" w:rsidR="00000000" w:rsidRPr="00000000">
          <w:rPr>
            <w:sz w:val="24"/>
            <w:szCs w:val="24"/>
            <w:rtl w:val="0"/>
          </w:rPr>
          <w:t xml:space="preserve">кортежи</w:t>
        </w:r>
      </w:hyperlink>
      <w:r w:rsidDel="00000000" w:rsidR="00000000" w:rsidRPr="00000000">
        <w:rPr>
          <w:sz w:val="24"/>
          <w:szCs w:val="24"/>
          <w:rtl w:val="0"/>
        </w:rPr>
        <w:t xml:space="preserve"> и т.д.). Это коллекция, в которой элементы хранятся в виде словарных ключей, а их счетчики хранятся в виде значений словаря.</w:t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8078" cy="94219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44419" l="2823" r="63621" t="43878"/>
                    <a:stretch>
                      <a:fillRect/>
                    </a:stretch>
                  </pic:blipFill>
                  <pic:spPr>
                    <a:xfrm>
                      <a:off x="0" y="0"/>
                      <a:ext cx="4758078" cy="94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pageBreakBefore w:val="0"/>
        <w:numPr>
          <w:ilvl w:val="0"/>
          <w:numId w:val="1"/>
        </w:numPr>
        <w:shd w:fill="ffffff" w:val="clear"/>
        <w:spacing w:after="0" w:afterAutospacing="0" w:before="0" w:line="288" w:lineRule="auto"/>
        <w:ind w:left="720" w:hanging="360"/>
        <w:rPr>
          <w:color w:val="000000"/>
        </w:rPr>
      </w:pPr>
      <w:bookmarkStart w:colFirst="0" w:colLast="0" w:name="_mly2wik2vbe6" w:id="1"/>
      <w:bookmarkEnd w:id="1"/>
      <w:r w:rsidDel="00000000" w:rsidR="00000000" w:rsidRPr="00000000">
        <w:rPr>
          <w:color w:val="000000"/>
          <w:rtl w:val="0"/>
        </w:rPr>
        <w:t xml:space="preserve">.elements()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color w:val="000000"/>
          <w:rtl w:val="0"/>
        </w:rPr>
        <w:t xml:space="preserve">most_common([n]),subtract([iterable-or-mapping])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color w:val="000000"/>
          <w:rtl w:val="0"/>
        </w:rPr>
        <w:t xml:space="preserve">fromkeys(iterable), update([iterable-or-mapping])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pageBreakBefore w:val="0"/>
        <w:numPr>
          <w:ilvl w:val="0"/>
          <w:numId w:val="1"/>
        </w:numPr>
        <w:shd w:fill="ffffff" w:val="clear"/>
        <w:spacing w:after="40" w:before="0" w:line="288" w:lineRule="auto"/>
        <w:ind w:left="720" w:hanging="360"/>
        <w:rPr>
          <w:color w:val="000000"/>
          <w:sz w:val="24"/>
          <w:szCs w:val="24"/>
        </w:rPr>
      </w:pPr>
      <w:bookmarkStart w:colFirst="0" w:colLast="0" w:name="_8e61faxe30gj" w:id="2"/>
      <w:bookmarkEnd w:id="2"/>
      <w:r w:rsidDel="00000000" w:rsidR="00000000" w:rsidRPr="00000000">
        <w:rPr>
          <w:color w:val="000000"/>
          <w:rtl w:val="0"/>
        </w:rPr>
        <w:t xml:space="preserve">Выбрасываемые ошибки в основном касаются синтаксиса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hd w:fill="ffffff" w:val="clear"/>
        <w:spacing w:after="160" w:lineRule="auto"/>
        <w:ind w:left="720" w:firstLine="0"/>
        <w:jc w:val="center"/>
        <w:rPr/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Изменения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3.7.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подкласса dict(), класс Counter() унаследовал возможность запоминания порядка вставки. Математические операции над объектами Counter() также сохраняют порядок. Результаты упорядочены в соответствии с тем, когда элемент сначала встречается в левом операнде, а затем в порядке, в котором встречается правый операнд.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Именнованный кортеж (</w:t>
      </w:r>
      <w:r w:rsidDel="00000000" w:rsidR="00000000" w:rsidRPr="00000000">
        <w:rPr>
          <w:sz w:val="24"/>
          <w:szCs w:val="24"/>
          <w:rtl w:val="0"/>
        </w:rPr>
        <w:t xml:space="preserve">namedtuple, подкласс кортежей)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collections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namedtuple - вызывается как namedtuple()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или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import  collections - вызывается как collections.namedtuple()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hyperlink r:id="rId16">
        <w:r w:rsidDel="00000000" w:rsidR="00000000" w:rsidRPr="00000000">
          <w:rPr>
            <w:sz w:val="24"/>
            <w:szCs w:val="24"/>
            <w:rtl w:val="0"/>
          </w:rPr>
          <w:t xml:space="preserve">Именованные кортежи</w:t>
        </w:r>
      </w:hyperlink>
      <w:r w:rsidDel="00000000" w:rsidR="00000000" w:rsidRPr="00000000">
        <w:rPr>
          <w:sz w:val="24"/>
          <w:szCs w:val="24"/>
          <w:rtl w:val="0"/>
        </w:rPr>
        <w:t xml:space="preserve"> присваивают имя каждому значению элемента в </w:t>
      </w:r>
      <w:hyperlink r:id="rId17">
        <w:r w:rsidDel="00000000" w:rsidR="00000000" w:rsidRPr="00000000">
          <w:rPr>
            <w:sz w:val="24"/>
            <w:szCs w:val="24"/>
            <w:rtl w:val="0"/>
          </w:rPr>
          <w:t xml:space="preserve">кортеже</w:t>
        </w:r>
      </w:hyperlink>
      <w:r w:rsidDel="00000000" w:rsidR="00000000" w:rsidRPr="00000000">
        <w:rPr>
          <w:sz w:val="24"/>
          <w:szCs w:val="24"/>
          <w:rtl w:val="0"/>
        </w:rPr>
        <w:t xml:space="preserve"> и тем самым создают более читаемый код. Они могут использоваться везде, где используются </w:t>
      </w:r>
      <w:hyperlink r:id="rId18">
        <w:r w:rsidDel="00000000" w:rsidR="00000000" w:rsidRPr="00000000">
          <w:rPr>
            <w:sz w:val="24"/>
            <w:szCs w:val="24"/>
            <w:rtl w:val="0"/>
          </w:rPr>
          <w:t xml:space="preserve">обычные кортежи</w:t>
        </w:r>
      </w:hyperlink>
      <w:r w:rsidDel="00000000" w:rsidR="00000000" w:rsidRPr="00000000">
        <w:rPr>
          <w:sz w:val="24"/>
          <w:szCs w:val="24"/>
          <w:rtl w:val="0"/>
        </w:rPr>
        <w:t xml:space="preserve"> и добавляют возможность доступа к полям по имени вместо </w:t>
      </w:r>
      <w:hyperlink r:id="rId19">
        <w:r w:rsidDel="00000000" w:rsidR="00000000" w:rsidRPr="00000000">
          <w:rPr>
            <w:sz w:val="24"/>
            <w:szCs w:val="24"/>
            <w:rtl w:val="0"/>
          </w:rPr>
          <w:t xml:space="preserve">индекса позиции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6750" cy="109973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29945" l="2990" r="64784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9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pageBreakBefore w:val="0"/>
        <w:numPr>
          <w:ilvl w:val="0"/>
          <w:numId w:val="4"/>
        </w:numPr>
        <w:shd w:fill="ffffff" w:val="clear"/>
        <w:spacing w:after="0" w:afterAutospacing="0" w:before="0" w:line="288" w:lineRule="auto"/>
        <w:ind w:left="720" w:hanging="360"/>
        <w:rPr>
          <w:color w:val="000000"/>
        </w:rPr>
      </w:pPr>
      <w:bookmarkStart w:colFirst="0" w:colLast="0" w:name="_63nxoj8ki4gn" w:id="3"/>
      <w:bookmarkEnd w:id="3"/>
      <w:r w:rsidDel="00000000" w:rsidR="00000000" w:rsidRPr="00000000">
        <w:rPr>
          <w:color w:val="000000"/>
          <w:shd w:fill="e9e9e9" w:val="clear"/>
          <w:rtl w:val="0"/>
        </w:rPr>
        <w:t xml:space="preserve">._make(iterable)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color w:val="000000"/>
          <w:shd w:fill="e9e9e9" w:val="clear"/>
          <w:rtl w:val="0"/>
        </w:rPr>
        <w:t xml:space="preserve">_asdict(), _replace(**kwargs), _fields, _field_defaults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pageBreakBefore w:val="0"/>
        <w:numPr>
          <w:ilvl w:val="0"/>
          <w:numId w:val="4"/>
        </w:numPr>
        <w:shd w:fill="ffffff" w:val="clear"/>
        <w:spacing w:after="40" w:before="0" w:line="288" w:lineRule="auto"/>
        <w:ind w:left="720" w:hanging="360"/>
        <w:rPr>
          <w:color w:val="000000"/>
        </w:rPr>
      </w:pPr>
      <w:bookmarkStart w:colFirst="0" w:colLast="0" w:name="_9hfv212v7n5y" w:id="4"/>
      <w:bookmarkEnd w:id="4"/>
      <w:r w:rsidDel="00000000" w:rsidR="00000000" w:rsidRPr="00000000">
        <w:rPr>
          <w:color w:val="000000"/>
          <w:highlight w:val="white"/>
          <w:rtl w:val="0"/>
        </w:rPr>
        <w:t xml:space="preserve">TypeError (если указать на одно значение больше/меньше), Syntax Error</w:t>
      </w:r>
    </w:p>
    <w:p w:rsidR="00000000" w:rsidDel="00000000" w:rsidP="00000000" w:rsidRDefault="00000000" w:rsidRPr="00000000" w14:paraId="0000002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hd w:fill="ffffff" w:val="clear"/>
        <w:spacing w:after="160" w:lineRule="auto"/>
        <w:ind w:left="720" w:firstLine="0"/>
        <w:jc w:val="center"/>
        <w:rPr/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Изменения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3.8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Удален verbose параметр и свойство .</w:t>
      </w:r>
      <w:r w:rsidDel="00000000" w:rsidR="00000000" w:rsidRPr="00000000">
        <w:rPr>
          <w:sz w:val="24"/>
          <w:szCs w:val="24"/>
          <w:rtl w:val="0"/>
        </w:rPr>
        <w:t xml:space="preserve">_source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Добавлен параметр</w:t>
      </w:r>
      <w:r w:rsidDel="00000000" w:rsidR="00000000" w:rsidRPr="00000000">
        <w:rPr>
          <w:sz w:val="24"/>
          <w:szCs w:val="24"/>
          <w:rtl w:val="0"/>
        </w:rPr>
        <w:t xml:space="preserve"> defaults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hyperlink r:id="rId21">
        <w:r w:rsidDel="00000000" w:rsidR="00000000" w:rsidRPr="00000000">
          <w:rPr>
            <w:sz w:val="24"/>
            <w:szCs w:val="24"/>
            <w:rtl w:val="0"/>
          </w:rPr>
          <w:t xml:space="preserve">итерируемая последовательность</w:t>
        </w:r>
      </w:hyperlink>
      <w:r w:rsidDel="00000000" w:rsidR="00000000" w:rsidRPr="00000000">
        <w:rPr>
          <w:sz w:val="24"/>
          <w:szCs w:val="24"/>
          <w:rtl w:val="0"/>
        </w:rPr>
        <w:t xml:space="preserve">, значения по умолчанию имен кортежа.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Добавлено свойство </w:t>
      </w:r>
      <w:r w:rsidDel="00000000" w:rsidR="00000000" w:rsidRPr="00000000">
        <w:rPr>
          <w:sz w:val="24"/>
          <w:szCs w:val="24"/>
          <w:rtl w:val="0"/>
        </w:rPr>
        <w:t xml:space="preserve">_field_defaults - оно </w:t>
      </w:r>
      <w:r w:rsidDel="00000000" w:rsidR="00000000" w:rsidRPr="00000000">
        <w:rPr>
          <w:sz w:val="24"/>
          <w:szCs w:val="24"/>
          <w:rtl w:val="0"/>
        </w:rPr>
        <w:t xml:space="preserve">вернет </w:t>
      </w:r>
      <w:hyperlink r:id="rId22">
        <w:r w:rsidDel="00000000" w:rsidR="00000000" w:rsidRPr="00000000">
          <w:rPr>
            <w:sz w:val="24"/>
            <w:szCs w:val="24"/>
            <w:rtl w:val="0"/>
          </w:rPr>
          <w:t xml:space="preserve">словарь</w:t>
        </w:r>
      </w:hyperlink>
      <w:r w:rsidDel="00000000" w:rsidR="00000000" w:rsidRPr="00000000">
        <w:rPr>
          <w:sz w:val="24"/>
          <w:szCs w:val="24"/>
          <w:rtl w:val="0"/>
        </w:rPr>
        <w:t xml:space="preserve">, который сопоставляет имена полей со значениями по умолчанию.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Изменения метода </w:t>
      </w:r>
      <w:hyperlink r:id="rId23">
        <w:r w:rsidDel="00000000" w:rsidR="00000000" w:rsidRPr="00000000">
          <w:rPr>
            <w:sz w:val="24"/>
            <w:szCs w:val="24"/>
            <w:rtl w:val="0"/>
          </w:rPr>
          <w:t xml:space="preserve">NamedTuple._asdict()</w:t>
        </w:r>
      </w:hyperlink>
      <w:r w:rsidDel="00000000" w:rsidR="00000000" w:rsidRPr="00000000">
        <w:rPr>
          <w:sz w:val="24"/>
          <w:szCs w:val="24"/>
          <w:rtl w:val="0"/>
        </w:rPr>
        <w:t xml:space="preserve">  - Метод вернет новый </w:t>
      </w:r>
      <w:hyperlink r:id="rId24">
        <w:r w:rsidDel="00000000" w:rsidR="00000000" w:rsidRPr="00000000">
          <w:rPr>
            <w:sz w:val="24"/>
            <w:szCs w:val="24"/>
            <w:rtl w:val="0"/>
          </w:rPr>
          <w:t xml:space="preserve">словарь </w:t>
        </w:r>
      </w:hyperlink>
      <w:hyperlink r:id="rId25">
        <w:r w:rsidDel="00000000" w:rsidR="00000000" w:rsidRPr="00000000">
          <w:rPr>
            <w:sz w:val="24"/>
            <w:szCs w:val="24"/>
            <w:rtl w:val="0"/>
          </w:rPr>
          <w:t xml:space="preserve">dict</w:t>
        </w:r>
      </w:hyperlink>
      <w:r w:rsidDel="00000000" w:rsidR="00000000" w:rsidRPr="00000000">
        <w:rPr>
          <w:sz w:val="24"/>
          <w:szCs w:val="24"/>
          <w:rtl w:val="0"/>
        </w:rPr>
        <w:t xml:space="preserve">, который отображает имена полей в соответствии с их значениями (вместо </w:t>
      </w:r>
      <w:hyperlink r:id="rId26">
        <w:r w:rsidDel="00000000" w:rsidR="00000000" w:rsidRPr="00000000">
          <w:rPr>
            <w:sz w:val="24"/>
            <w:szCs w:val="24"/>
            <w:rtl w:val="0"/>
          </w:rPr>
          <w:t xml:space="preserve">OrderedDict</w:t>
        </w:r>
      </w:hyperlink>
      <w:r w:rsidDel="00000000" w:rsidR="00000000" w:rsidRPr="00000000">
        <w:rPr>
          <w:sz w:val="24"/>
          <w:szCs w:val="24"/>
          <w:rtl w:val="0"/>
        </w:rPr>
        <w:t xml:space="preserve">, как было в предыдущих версиях) (в Google Colab версия 3.7, поэтому выдается соответствующий результат)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3772" cy="99433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43689" l="3156" r="58471" t="41243"/>
                    <a:stretch>
                      <a:fillRect/>
                    </a:stretch>
                  </pic:blipFill>
                  <pic:spPr>
                    <a:xfrm>
                      <a:off x="0" y="0"/>
                      <a:ext cx="4503772" cy="994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Изменения, связанные с аннотацией типов (3.8):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в некоторых других языках.</w:t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 сожалению, до версии 3.8 мы не могли выразить необходимые требования к объекту с помощью аннотаций типов.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sz w:val="24"/>
          <w:szCs w:val="24"/>
        </w:rPr>
      </w:pPr>
      <w:hyperlink r:id="rId28">
        <w:r w:rsidDel="00000000" w:rsidR="00000000" w:rsidRPr="00000000">
          <w:rPr>
            <w:sz w:val="24"/>
            <w:szCs w:val="24"/>
            <w:rtl w:val="0"/>
          </w:rPr>
          <w:t xml:space="preserve">PEP 544</w:t>
        </w:r>
      </w:hyperlink>
      <w:r w:rsidDel="00000000" w:rsidR="00000000" w:rsidRPr="00000000">
        <w:rPr>
          <w:sz w:val="24"/>
          <w:szCs w:val="24"/>
          <w:rtl w:val="0"/>
        </w:rPr>
        <w:t xml:space="preserve"> призван решить эту проблему.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jc w:val="center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Изменения, связанные с типами/ Python 3.8</w:t>
      </w:r>
    </w:p>
    <w:p w:rsidR="00000000" w:rsidDel="00000000" w:rsidP="00000000" w:rsidRDefault="00000000" w:rsidRPr="00000000" w14:paraId="0000003C">
      <w:pPr>
        <w:pageBreakBefore w:val="0"/>
        <w:ind w:left="720" w:firstLine="0"/>
        <w:jc w:val="center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Аннотации типов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Протокол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typing </w:t>
      </w:r>
      <w:r w:rsidDel="00000000" w:rsidR="00000000" w:rsidRPr="00000000">
        <w:rPr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Protocol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Протокол описывается как обычный класс, наследующийся от Protocol. Он может иметь методы (в том числе с реализацией) и поля.</w:t>
      </w:r>
    </w:p>
    <w:p w:rsidR="00000000" w:rsidDel="00000000" w:rsidP="00000000" w:rsidRDefault="00000000" w:rsidRPr="00000000" w14:paraId="00000041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Реальные классы, реализующие протокол могут наследоваться от него, но это не обязательно.</w:t>
      </w:r>
    </w:p>
    <w:p w:rsidR="00000000" w:rsidDel="00000000" w:rsidP="00000000" w:rsidRDefault="00000000" w:rsidRPr="00000000" w14:paraId="00000042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Один из важных типов протоколов — self-typed (</w:t>
      </w:r>
      <w:hyperlink r:id="rId29">
        <w:r w:rsidDel="00000000" w:rsidR="00000000" w:rsidRPr="00000000">
          <w:rPr>
            <w:sz w:val="24"/>
            <w:szCs w:val="24"/>
            <w:rtl w:val="0"/>
          </w:rPr>
          <w:t xml:space="preserve">PEP 484</w:t>
        </w:r>
      </w:hyperlink>
      <w:r w:rsidDel="00000000" w:rsidR="00000000" w:rsidRPr="00000000">
        <w:rPr>
          <w:sz w:val="24"/>
          <w:szCs w:val="24"/>
          <w:rtl w:val="0"/>
        </w:rPr>
        <w:t xml:space="preserve">). </w:t>
      </w:r>
    </w:p>
    <w:p w:rsidR="00000000" w:rsidDel="00000000" w:rsidP="00000000" w:rsidRDefault="00000000" w:rsidRPr="00000000" w14:paraId="00000043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8598" cy="38242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18584" l="5315" r="55149" t="32107"/>
                    <a:stretch>
                      <a:fillRect/>
                    </a:stretch>
                  </pic:blipFill>
                  <pic:spPr>
                    <a:xfrm>
                      <a:off x="0" y="0"/>
                      <a:ext cx="5458598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b w:val="1"/>
          <w:sz w:val="24"/>
          <w:szCs w:val="24"/>
          <w:rtl w:val="0"/>
        </w:rPr>
        <w:t xml:space="preserve">TypedDict</w:t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typing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TypedDict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sz w:val="24"/>
          <w:szCs w:val="24"/>
          <w:rtl w:val="0"/>
        </w:rPr>
        <w:t xml:space="preserve">Тип аннотации </w:t>
      </w:r>
      <w:hyperlink r:id="rId31">
        <w:r w:rsidDel="00000000" w:rsidR="00000000" w:rsidRPr="00000000">
          <w:rPr>
            <w:sz w:val="24"/>
            <w:szCs w:val="24"/>
            <w:rtl w:val="0"/>
          </w:rPr>
          <w:t xml:space="preserve">TypedDict()</w:t>
        </w:r>
      </w:hyperlink>
      <w:r w:rsidDel="00000000" w:rsidR="00000000" w:rsidRPr="00000000">
        <w:rPr>
          <w:sz w:val="24"/>
          <w:szCs w:val="24"/>
          <w:rtl w:val="0"/>
        </w:rPr>
        <w:t xml:space="preserve"> модуля </w:t>
      </w:r>
      <w:hyperlink r:id="rId32">
        <w:r w:rsidDel="00000000" w:rsidR="00000000" w:rsidRPr="00000000">
          <w:rPr>
            <w:sz w:val="24"/>
            <w:szCs w:val="24"/>
            <w:rtl w:val="0"/>
          </w:rPr>
          <w:t xml:space="preserve">typing</w:t>
        </w:r>
      </w:hyperlink>
      <w:r w:rsidDel="00000000" w:rsidR="00000000" w:rsidRPr="00000000">
        <w:rPr>
          <w:sz w:val="24"/>
          <w:szCs w:val="24"/>
          <w:rtl w:val="0"/>
        </w:rPr>
        <w:t xml:space="preserve"> представляет собой специальную конструкцию для добавления аннотаций типов в словарь. Во время выполнения это простой </w:t>
      </w:r>
      <w:hyperlink r:id="rId33">
        <w:r w:rsidDel="00000000" w:rsidR="00000000" w:rsidRPr="00000000">
          <w:rPr>
            <w:sz w:val="24"/>
            <w:szCs w:val="24"/>
            <w:rtl w:val="0"/>
          </w:rPr>
          <w:t xml:space="preserve">словарь </w:t>
        </w:r>
      </w:hyperlink>
      <w:hyperlink r:id="rId34">
        <w:r w:rsidDel="00000000" w:rsidR="00000000" w:rsidRPr="00000000">
          <w:rPr>
            <w:sz w:val="24"/>
            <w:szCs w:val="24"/>
            <w:rtl w:val="0"/>
          </w:rPr>
          <w:t xml:space="preserve">dict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TypedDict</w:t>
      </w:r>
      <w:r w:rsidDel="00000000" w:rsidR="00000000" w:rsidRPr="00000000">
        <w:rPr>
          <w:sz w:val="24"/>
          <w:szCs w:val="24"/>
          <w:rtl w:val="0"/>
        </w:rPr>
        <w:t xml:space="preserve"> объявляет тип словаря, который ожидает, что все его экземпляры будут иметь определенный набор ключей, где каждый ключ связан со значением согласованного типа. Это ожидание не проверяется во время выполнения, а выполняется только средствами проверки типизации.</w:t>
      </w:r>
    </w:p>
    <w:p w:rsidR="00000000" w:rsidDel="00000000" w:rsidP="00000000" w:rsidRDefault="00000000" w:rsidRPr="00000000" w14:paraId="00000048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7938" cy="130008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47787" l="5149" r="42691" t="33389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130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20" w:lineRule="auto"/>
        <w:ind w:left="720" w:firstLine="0"/>
        <w:rPr>
          <w:sz w:val="24"/>
          <w:szCs w:val="24"/>
        </w:rPr>
      </w:pPr>
      <w:bookmarkStart w:colFirst="0" w:colLast="0" w:name="_g7mlliyek0xq" w:id="5"/>
      <w:bookmarkEnd w:id="5"/>
      <w:r w:rsidDel="00000000" w:rsidR="00000000" w:rsidRPr="00000000">
        <w:rPr>
          <w:sz w:val="24"/>
          <w:szCs w:val="24"/>
          <w:rtl w:val="0"/>
        </w:rPr>
        <w:t xml:space="preserve">5. Выбрасываемые исключения можно увидеть на скриншоте.</w:t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pageBreakBefore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20" w:lineRule="auto"/>
        <w:ind w:left="720" w:hanging="360"/>
        <w:rPr>
          <w:b w:val="1"/>
          <w:sz w:val="24"/>
          <w:szCs w:val="24"/>
        </w:rPr>
      </w:pPr>
      <w:bookmarkStart w:colFirst="0" w:colLast="0" w:name="_9xa9evoe75ue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Literal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typing </w:t>
      </w:r>
      <w:r w:rsidDel="00000000" w:rsidR="00000000" w:rsidRPr="00000000">
        <w:rPr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Literal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Literal-тип, определенный в </w:t>
      </w:r>
      <w:hyperlink r:id="rId36">
        <w:r w:rsidDel="00000000" w:rsidR="00000000" w:rsidRPr="00000000">
          <w:rPr>
            <w:sz w:val="24"/>
            <w:szCs w:val="24"/>
            <w:rtl w:val="0"/>
          </w:rPr>
          <w:t xml:space="preserve">PEP 586</w:t>
        </w:r>
      </w:hyperlink>
      <w:r w:rsidDel="00000000" w:rsidR="00000000" w:rsidRPr="00000000">
        <w:rPr>
          <w:sz w:val="24"/>
          <w:szCs w:val="24"/>
          <w:rtl w:val="0"/>
        </w:rPr>
        <w:t xml:space="preserve"> используется когда нужно проверить на конкретным значениям буквально (literally) Например, Literal[4] означает, что в качестве значения ожидается только 4. Важно, что проверяется не только равенство значения, но и его тип (например, нельзя будет использовать False, если ожидается 0).</w:t>
      </w:r>
    </w:p>
    <w:p w:rsidR="00000000" w:rsidDel="00000000" w:rsidP="00000000" w:rsidRDefault="00000000" w:rsidRPr="00000000" w14:paraId="0000004E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313" cy="167909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15483" l="4983" r="69767" t="70826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679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84.0000000000000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</w:t>
      </w:r>
      <w:r w:rsidDel="00000000" w:rsidR="00000000" w:rsidRPr="00000000">
        <w:rPr>
          <w:i w:val="1"/>
          <w:sz w:val="24"/>
          <w:szCs w:val="24"/>
          <w:rtl w:val="0"/>
        </w:rPr>
        <w:t xml:space="preserve">Изменено в Python 3.9.1</w:t>
      </w:r>
      <w:r w:rsidDel="00000000" w:rsidR="00000000" w:rsidRPr="00000000">
        <w:rPr>
          <w:sz w:val="24"/>
          <w:szCs w:val="24"/>
          <w:rtl w:val="0"/>
        </w:rPr>
        <w:t xml:space="preserve">: Тип аннотации </w:t>
      </w:r>
      <w:r w:rsidDel="00000000" w:rsidR="00000000" w:rsidRPr="00000000">
        <w:rPr>
          <w:sz w:val="24"/>
          <w:szCs w:val="24"/>
          <w:rtl w:val="0"/>
        </w:rPr>
        <w:t xml:space="preserve">Literal</w:t>
      </w:r>
      <w:r w:rsidDel="00000000" w:rsidR="00000000" w:rsidRPr="00000000">
        <w:rPr>
          <w:sz w:val="24"/>
          <w:szCs w:val="24"/>
          <w:rtl w:val="0"/>
        </w:rPr>
        <w:t xml:space="preserve"> теперь дедуплицирует параметры. При сравнении на равенство объектов </w:t>
      </w:r>
      <w:r w:rsidDel="00000000" w:rsidR="00000000" w:rsidRPr="00000000">
        <w:rPr>
          <w:sz w:val="24"/>
          <w:szCs w:val="24"/>
          <w:rtl w:val="0"/>
        </w:rPr>
        <w:t xml:space="preserve">Literal</w:t>
      </w:r>
      <w:r w:rsidDel="00000000" w:rsidR="00000000" w:rsidRPr="00000000">
        <w:rPr>
          <w:sz w:val="24"/>
          <w:szCs w:val="24"/>
          <w:rtl w:val="0"/>
        </w:rPr>
        <w:t xml:space="preserve"> больше не зависит от порядка допустимых литералов. Литеральные объекты теперь будут вызывать </w:t>
      </w:r>
      <w:hyperlink r:id="rId38">
        <w:r w:rsidDel="00000000" w:rsidR="00000000" w:rsidRPr="00000000">
          <w:rPr>
            <w:sz w:val="24"/>
            <w:szCs w:val="24"/>
            <w:rtl w:val="0"/>
          </w:rPr>
          <w:t xml:space="preserve">исключение </w:t>
        </w:r>
      </w:hyperlink>
      <w:hyperlink r:id="rId39">
        <w:r w:rsidDel="00000000" w:rsidR="00000000" w:rsidRPr="00000000">
          <w:rPr>
            <w:sz w:val="24"/>
            <w:szCs w:val="24"/>
            <w:rtl w:val="0"/>
          </w:rPr>
          <w:t xml:space="preserve">TypeError</w:t>
        </w:r>
      </w:hyperlink>
      <w:r w:rsidDel="00000000" w:rsidR="00000000" w:rsidRPr="00000000">
        <w:rPr>
          <w:sz w:val="24"/>
          <w:szCs w:val="24"/>
          <w:rtl w:val="0"/>
        </w:rPr>
        <w:t xml:space="preserve"> во время сравнения на равенство, если один из их параметров является изменяемым типом.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rFonts w:ascii="Courier New" w:cs="Courier New" w:eastAsia="Courier New" w:hAnsi="Courier New"/>
          <w:color w:val="222222"/>
          <w:sz w:val="24"/>
          <w:szCs w:val="24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docs-python.ru/tutorial/osnovnye-vstroennye-tipy-python/tip-dannyh-dict-slovar/" TargetMode="External"/><Relationship Id="rId21" Type="http://schemas.openxmlformats.org/officeDocument/2006/relationships/hyperlink" Target="https://docs-python.ru/tutorial/osnovnye-vstroennye-tipy-python/tip-dannyh-iterator-iterator/" TargetMode="External"/><Relationship Id="rId24" Type="http://schemas.openxmlformats.org/officeDocument/2006/relationships/hyperlink" Target="https://docs-python.ru/tutorial/osnovnye-vstroennye-tipy-python/tip-dannyh-dict-slovar/" TargetMode="External"/><Relationship Id="rId23" Type="http://schemas.openxmlformats.org/officeDocument/2006/relationships/hyperlink" Target="https://docs-python.ru/standart-library/modul-collections-python/klass-namedtuple-modulja-collections/#ntuple._asdic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-python.ru/standart-library/modul-collections-python/klass-counter-modulja-collections/" TargetMode="External"/><Relationship Id="rId26" Type="http://schemas.openxmlformats.org/officeDocument/2006/relationships/hyperlink" Target="https://docs.python.org/3/library/collections.html#collections.OrderedDict" TargetMode="External"/><Relationship Id="rId25" Type="http://schemas.openxmlformats.org/officeDocument/2006/relationships/hyperlink" Target="https://docs-python.ru/tutorial/osnovnye-vstroennye-tipy-python/tip-dannyh-dict-slovar/" TargetMode="External"/><Relationship Id="rId28" Type="http://schemas.openxmlformats.org/officeDocument/2006/relationships/hyperlink" Target="https://www.python.org/dev/peps/pep-0544/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ycX8IdrDkiz2EDDU4rCzHLhnCgt8aZD0?usp=sharing" TargetMode="External"/><Relationship Id="rId29" Type="http://schemas.openxmlformats.org/officeDocument/2006/relationships/hyperlink" Target="https://www.python.org/dev/peps/pep-0544/#id10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31" Type="http://schemas.openxmlformats.org/officeDocument/2006/relationships/hyperlink" Target="https://docs-python.ru/standart-library/modul-typing-python/tip-annotatsii-typeddict-modulja-typing/" TargetMode="External"/><Relationship Id="rId30" Type="http://schemas.openxmlformats.org/officeDocument/2006/relationships/image" Target="media/image3.png"/><Relationship Id="rId11" Type="http://schemas.openxmlformats.org/officeDocument/2006/relationships/hyperlink" Target="https://docs-python.ru/tutorial/osnovnye-vstroennye-tipy-python/tip-dannyh-dict-slovar/" TargetMode="External"/><Relationship Id="rId33" Type="http://schemas.openxmlformats.org/officeDocument/2006/relationships/hyperlink" Target="https://docs-python.ru/tutorial/osnovnye-vstroennye-tipy-python/tip-dannyh-dict-slovar/" TargetMode="External"/><Relationship Id="rId10" Type="http://schemas.openxmlformats.org/officeDocument/2006/relationships/hyperlink" Target="https://docs-python.ru/standart-library/modul-collections-python/" TargetMode="External"/><Relationship Id="rId32" Type="http://schemas.openxmlformats.org/officeDocument/2006/relationships/hyperlink" Target="https://docs-python.ru/standart-library/modul-typing-python/" TargetMode="External"/><Relationship Id="rId13" Type="http://schemas.openxmlformats.org/officeDocument/2006/relationships/hyperlink" Target="https://docs-python.ru/tutorial/osnovnye-vstroennye-tipy-python/tip-dannyh-str-tekstovye-stroki/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docs-python.ru/tutorial/osnovnye-vstroennye-tipy-python/tip-dannyh-dict-slovar/" TargetMode="External"/><Relationship Id="rId34" Type="http://schemas.openxmlformats.org/officeDocument/2006/relationships/hyperlink" Target="https://docs-python.ru/tutorial/osnovnye-vstroennye-tipy-python/tip-dannyh-dict-slovar/" TargetMode="External"/><Relationship Id="rId15" Type="http://schemas.openxmlformats.org/officeDocument/2006/relationships/image" Target="media/image6.png"/><Relationship Id="rId37" Type="http://schemas.openxmlformats.org/officeDocument/2006/relationships/image" Target="media/image7.png"/><Relationship Id="rId14" Type="http://schemas.openxmlformats.org/officeDocument/2006/relationships/hyperlink" Target="https://docs-python.ru/tutorial/osnovnye-vstroennye-tipy-python/tip-dannyh-tuple-kortezh/" TargetMode="External"/><Relationship Id="rId36" Type="http://schemas.openxmlformats.org/officeDocument/2006/relationships/hyperlink" Target="https://www.python.org/dev/peps/pep-0586/" TargetMode="External"/><Relationship Id="rId17" Type="http://schemas.openxmlformats.org/officeDocument/2006/relationships/hyperlink" Target="https://docs-python.ru/tutorial/osnovnye-vstroennye-tipy-python/tip-dannyh-tuple-kortezh/" TargetMode="External"/><Relationship Id="rId39" Type="http://schemas.openxmlformats.org/officeDocument/2006/relationships/hyperlink" Target="https://docs-python.ru/tutorial/vstroennye-iskljuchenija-interpretator-python/vstroennye-iskljuchenija/" TargetMode="External"/><Relationship Id="rId16" Type="http://schemas.openxmlformats.org/officeDocument/2006/relationships/hyperlink" Target="https://docs-python.ru/standart-library/modul-collections-python/klass-namedtuple-modulja-collections/" TargetMode="External"/><Relationship Id="rId38" Type="http://schemas.openxmlformats.org/officeDocument/2006/relationships/hyperlink" Target="https://docs-python.ru/tutorial/vstroennye-iskljuchenija-interpretator-python/vstroennye-iskljuchenija/" TargetMode="External"/><Relationship Id="rId19" Type="http://schemas.openxmlformats.org/officeDocument/2006/relationships/hyperlink" Target="https://docs-python.ru/tutorial/obschie-operatsii-posledovatelnostjami-list-tuple-str-python/izvlechenie-elementa-sequence-indeksu/" TargetMode="External"/><Relationship Id="rId18" Type="http://schemas.openxmlformats.org/officeDocument/2006/relationships/hyperlink" Target="https://docs-python.ru/tutorial/osnovnye-vstroennye-tipy-python/tip-dannyh-tuple-kortez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