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936286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305E4" w:rsidRDefault="00A305E4">
          <w:pPr>
            <w:pStyle w:val="a4"/>
          </w:pPr>
          <w:r>
            <w:t>Оглавл</w:t>
          </w:r>
          <w:bookmarkStart w:id="0" w:name="_GoBack"/>
          <w:bookmarkEnd w:id="0"/>
          <w:r>
            <w:t>ение</w:t>
          </w:r>
        </w:p>
        <w:p w:rsidR="0044721D" w:rsidRDefault="00A305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585035" w:history="1">
            <w:r w:rsidR="0044721D" w:rsidRPr="00EC16CA">
              <w:rPr>
                <w:rStyle w:val="a5"/>
                <w:noProof/>
              </w:rPr>
              <w:t>Глоссарий.</w:t>
            </w:r>
            <w:r w:rsidR="0044721D">
              <w:rPr>
                <w:noProof/>
                <w:webHidden/>
              </w:rPr>
              <w:tab/>
            </w:r>
            <w:r w:rsidR="0044721D">
              <w:rPr>
                <w:noProof/>
                <w:webHidden/>
              </w:rPr>
              <w:fldChar w:fldCharType="begin"/>
            </w:r>
            <w:r w:rsidR="0044721D">
              <w:rPr>
                <w:noProof/>
                <w:webHidden/>
              </w:rPr>
              <w:instrText xml:space="preserve"> PAGEREF _Toc90585035 \h </w:instrText>
            </w:r>
            <w:r w:rsidR="0044721D">
              <w:rPr>
                <w:noProof/>
                <w:webHidden/>
              </w:rPr>
            </w:r>
            <w:r w:rsidR="0044721D">
              <w:rPr>
                <w:noProof/>
                <w:webHidden/>
              </w:rPr>
              <w:fldChar w:fldCharType="separate"/>
            </w:r>
            <w:r w:rsidR="0044721D">
              <w:rPr>
                <w:noProof/>
                <w:webHidden/>
              </w:rPr>
              <w:t>2</w:t>
            </w:r>
            <w:r w:rsidR="0044721D">
              <w:rPr>
                <w:noProof/>
                <w:webHidden/>
              </w:rPr>
              <w:fldChar w:fldCharType="end"/>
            </w:r>
          </w:hyperlink>
        </w:p>
        <w:p w:rsidR="0044721D" w:rsidRDefault="004472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85036" w:history="1">
            <w:r w:rsidRPr="00EC16CA">
              <w:rPr>
                <w:rStyle w:val="a5"/>
                <w:noProof/>
              </w:rPr>
              <w:t>«Технические средства информационных технологий».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_Toc90585036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1D" w:rsidRDefault="00447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85037" w:history="1">
            <w:r w:rsidRPr="00EC16CA">
              <w:rPr>
                <w:rStyle w:val="a5"/>
                <w:noProof/>
              </w:rPr>
              <w:t>Автомат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_Toc90585037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1D" w:rsidRDefault="00447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85038" w:history="1">
            <w:r w:rsidRPr="00EC16CA">
              <w:rPr>
                <w:rStyle w:val="a5"/>
                <w:noProof/>
              </w:rPr>
              <w:t>Арифмометр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_Toc90585038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1D" w:rsidRDefault="00447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85039" w:history="1">
            <w:r w:rsidRPr="00EC16CA">
              <w:rPr>
                <w:rStyle w:val="a5"/>
                <w:noProof/>
              </w:rPr>
              <w:t>Коммуникационная техника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_Toc90585039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1D" w:rsidRDefault="00447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85040" w:history="1">
            <w:r w:rsidRPr="00EC16CA">
              <w:rPr>
                <w:rStyle w:val="a5"/>
                <w:noProof/>
              </w:rPr>
              <w:t>Компьютерная техника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_Toc90585040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1D" w:rsidRDefault="00447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85041" w:history="1">
            <w:r w:rsidRPr="00EC16CA">
              <w:rPr>
                <w:rStyle w:val="a5"/>
                <w:noProof/>
              </w:rPr>
              <w:t>Логарифмическая линейка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_Toc90585041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1D" w:rsidRDefault="00447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85042" w:history="1">
            <w:r w:rsidRPr="00EC16CA">
              <w:rPr>
                <w:rStyle w:val="a5"/>
                <w:noProof/>
              </w:rPr>
              <w:t>Механизмы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_Toc90585042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1D" w:rsidRDefault="00447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85043" w:history="1">
            <w:r w:rsidRPr="00EC16CA">
              <w:rPr>
                <w:rStyle w:val="a5"/>
                <w:noProof/>
              </w:rPr>
              <w:t>Организационная техника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_Toc90585043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1D" w:rsidRDefault="00447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85044" w:history="1">
            <w:r w:rsidRPr="00EC16CA">
              <w:rPr>
                <w:rStyle w:val="a5"/>
                <w:noProof/>
              </w:rPr>
              <w:t>Семантическая обработка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_Toc90585044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1D" w:rsidRDefault="00447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85045" w:history="1">
            <w:r w:rsidRPr="00EC16CA">
              <w:rPr>
                <w:rStyle w:val="a5"/>
                <w:noProof/>
              </w:rPr>
              <w:t>Счетно-перфорационная техника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_Toc90585045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1D" w:rsidRDefault="00447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85046" w:history="1">
            <w:r w:rsidRPr="00EC16CA">
              <w:rPr>
                <w:rStyle w:val="a5"/>
                <w:noProof/>
              </w:rPr>
              <w:t>Счетные палочки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_Toc90585046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1D" w:rsidRDefault="00447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85047" w:history="1">
            <w:r w:rsidRPr="00EC16CA">
              <w:rPr>
                <w:rStyle w:val="a5"/>
                <w:noProof/>
              </w:rPr>
              <w:t>Счеты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_Toc90585047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5E4" w:rsidRDefault="00A305E4">
          <w:r>
            <w:rPr>
              <w:b/>
              <w:bCs/>
            </w:rPr>
            <w:fldChar w:fldCharType="end"/>
          </w:r>
        </w:p>
      </w:sdtContent>
    </w:sdt>
    <w:p w:rsidR="00A305E4" w:rsidRDefault="00A305E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  <w:br w:type="page"/>
      </w:r>
    </w:p>
    <w:p w:rsidR="00A305E4" w:rsidRPr="00A305E4" w:rsidRDefault="00A305E4" w:rsidP="00A305E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</w:p>
    <w:p w:rsidR="006C0213" w:rsidRDefault="00415D85" w:rsidP="006C0213">
      <w:pPr>
        <w:pStyle w:val="1"/>
        <w:jc w:val="center"/>
      </w:pPr>
      <w:bookmarkStart w:id="1" w:name="_Toc90567542"/>
      <w:bookmarkStart w:id="2" w:name="_Toc90585035"/>
      <w:r w:rsidRPr="00A305E4">
        <w:rPr>
          <w:sz w:val="40"/>
          <w:szCs w:val="40"/>
        </w:rPr>
        <w:t>Глоссарий.</w:t>
      </w:r>
      <w:bookmarkEnd w:id="1"/>
      <w:bookmarkEnd w:id="2"/>
    </w:p>
    <w:p w:rsidR="00EB15E9" w:rsidRPr="006C0213" w:rsidRDefault="006C0213" w:rsidP="006C0213">
      <w:pPr>
        <w:pStyle w:val="1"/>
        <w:jc w:val="center"/>
      </w:pPr>
      <w:bookmarkStart w:id="3" w:name="_Toc90585036"/>
      <w:r w:rsidRPr="006C0213">
        <w:t>«Технические средства информационных технологий».</w:t>
      </w:r>
      <w:bookmarkEnd w:id="3"/>
    </w:p>
    <w:p w:rsidR="0044721D" w:rsidRDefault="0044721D" w:rsidP="0044721D">
      <w:pPr>
        <w:pStyle w:val="2"/>
      </w:pPr>
      <w:bookmarkStart w:id="4" w:name="_Toc90585037"/>
      <w:r>
        <w:t>Автомат</w:t>
      </w:r>
      <w:bookmarkEnd w:id="4"/>
    </w:p>
    <w:p w:rsidR="0044721D" w:rsidRDefault="0044721D" w:rsidP="0044721D">
      <w:r>
        <w:t xml:space="preserve">Устройство, </w:t>
      </w:r>
      <w:r>
        <w:t>самостоятельно, под управлением н</w:t>
      </w:r>
      <w:r>
        <w:t>екоторой программы, выполняющее</w:t>
      </w:r>
      <w:r>
        <w:t xml:space="preserve"> ряд заданных операций.</w:t>
      </w:r>
    </w:p>
    <w:p w:rsidR="0044721D" w:rsidRDefault="0044721D" w:rsidP="0044721D">
      <w:pPr>
        <w:pStyle w:val="2"/>
      </w:pPr>
      <w:bookmarkStart w:id="5" w:name="_Toc90585038"/>
      <w:r>
        <w:t>Арифмометр</w:t>
      </w:r>
      <w:bookmarkEnd w:id="5"/>
    </w:p>
    <w:p w:rsidR="0044721D" w:rsidRPr="0044721D" w:rsidRDefault="0044721D" w:rsidP="0044721D">
      <w:r w:rsidRPr="0044721D">
        <w:t>— настольная или портативная механическая вычислительная машина, предназначенная для точного умножения и деления, а также — для сложения и вычитания.</w:t>
      </w:r>
    </w:p>
    <w:p w:rsidR="0044721D" w:rsidRDefault="0044721D" w:rsidP="0044721D">
      <w:pPr>
        <w:pStyle w:val="2"/>
      </w:pPr>
      <w:bookmarkStart w:id="6" w:name="_Toc90585039"/>
      <w:r>
        <w:t>Коммуникационная техника</w:t>
      </w:r>
      <w:bookmarkEnd w:id="6"/>
    </w:p>
    <w:p w:rsidR="0044721D" w:rsidRDefault="0044721D" w:rsidP="0044721D">
      <w:r>
        <w:t xml:space="preserve"> включает в себя различные средства передачи информации</w:t>
      </w:r>
    </w:p>
    <w:p w:rsidR="0044721D" w:rsidRDefault="0044721D" w:rsidP="0044721D">
      <w:r>
        <w:t>(телефоны, радиосвязь, факсимильная вязь и т. д.).</w:t>
      </w:r>
    </w:p>
    <w:p w:rsidR="0044721D" w:rsidRDefault="0044721D" w:rsidP="0044721D">
      <w:pPr>
        <w:pStyle w:val="2"/>
      </w:pPr>
      <w:bookmarkStart w:id="7" w:name="_Toc90585040"/>
      <w:r>
        <w:t>Компьютерная техника</w:t>
      </w:r>
      <w:bookmarkEnd w:id="7"/>
    </w:p>
    <w:p w:rsidR="0044721D" w:rsidRDefault="0044721D" w:rsidP="0044721D">
      <w:r>
        <w:t xml:space="preserve"> </w:t>
      </w:r>
      <w:proofErr w:type="gramStart"/>
      <w:r>
        <w:t>Техника</w:t>
      </w:r>
      <w:proofErr w:type="gramEnd"/>
      <w:r>
        <w:t xml:space="preserve"> включающая</w:t>
      </w:r>
      <w:r>
        <w:t xml:space="preserve"> в себя различные виды ав</w:t>
      </w:r>
      <w:r>
        <w:t xml:space="preserve">томатических средств выполнения </w:t>
      </w:r>
      <w:r>
        <w:t>разнообразной обработки информации.</w:t>
      </w:r>
    </w:p>
    <w:p w:rsidR="0044721D" w:rsidRDefault="0044721D" w:rsidP="0044721D">
      <w:pPr>
        <w:pStyle w:val="2"/>
      </w:pPr>
      <w:bookmarkStart w:id="8" w:name="_Toc90585041"/>
      <w:r>
        <w:t>Л</w:t>
      </w:r>
      <w:r w:rsidRPr="0044721D">
        <w:t>огарифм</w:t>
      </w:r>
      <w:r>
        <w:t>ическая линейка</w:t>
      </w:r>
      <w:bookmarkEnd w:id="8"/>
    </w:p>
    <w:p w:rsidR="0044721D" w:rsidRPr="0044721D" w:rsidRDefault="0044721D" w:rsidP="0044721D">
      <w:r>
        <w:t>аналоговое вычислительное устройство, позволяющее выполнять несколько математических операций, в том числе умножение и деление чисел, возведение в степень (чаще всего в квадрат и куб), вычисление квадратных и кубических корней, вычисление логарифмов, потенцирование, вычисление тригонометрических и гиперболических функций и некоторые другие операции.</w:t>
      </w:r>
    </w:p>
    <w:p w:rsidR="0044721D" w:rsidRDefault="0044721D" w:rsidP="0044721D">
      <w:pPr>
        <w:pStyle w:val="2"/>
      </w:pPr>
      <w:bookmarkStart w:id="9" w:name="_Toc90585042"/>
      <w:r>
        <w:t>М</w:t>
      </w:r>
      <w:r>
        <w:t>еханизмы</w:t>
      </w:r>
      <w:bookmarkEnd w:id="9"/>
    </w:p>
    <w:p w:rsidR="0044721D" w:rsidRPr="0044721D" w:rsidRDefault="0044721D" w:rsidP="0044721D">
      <w:r>
        <w:t xml:space="preserve"> М</w:t>
      </w:r>
      <w:r>
        <w:t>еханические устройства, выполн</w:t>
      </w:r>
      <w:r>
        <w:t xml:space="preserve">яющие полезную работу на основе </w:t>
      </w:r>
      <w:r>
        <w:t>использования внешних (по отношению к человеческому организму) источников энергии.</w:t>
      </w:r>
    </w:p>
    <w:p w:rsidR="0044721D" w:rsidRDefault="0044721D" w:rsidP="0044721D">
      <w:pPr>
        <w:pStyle w:val="2"/>
      </w:pPr>
      <w:bookmarkStart w:id="10" w:name="_Toc90585043"/>
      <w:r>
        <w:t>Организационная техника</w:t>
      </w:r>
      <w:bookmarkEnd w:id="10"/>
    </w:p>
    <w:p w:rsidR="0044721D" w:rsidRDefault="0044721D" w:rsidP="0044721D">
      <w:r>
        <w:t xml:space="preserve">Техника, включающая </w:t>
      </w:r>
      <w:r>
        <w:t>в себя различные и разн</w:t>
      </w:r>
      <w:r>
        <w:t xml:space="preserve">ообразные средства облегчения и </w:t>
      </w:r>
      <w:r>
        <w:t>обеспечения офисного и инженерно-технического труда от канцелярс</w:t>
      </w:r>
      <w:r>
        <w:t xml:space="preserve">кой «мелочи» (скрепки, кнопки, </w:t>
      </w:r>
      <w:r>
        <w:t>ластики и т. п.) до сложнейших комплексов копировального и проекционного оборудования.</w:t>
      </w:r>
    </w:p>
    <w:p w:rsidR="0044721D" w:rsidRDefault="0044721D" w:rsidP="0044721D">
      <w:pPr>
        <w:pStyle w:val="2"/>
      </w:pPr>
      <w:bookmarkStart w:id="11" w:name="_Toc90585044"/>
      <w:r>
        <w:t>Семантическая обработка</w:t>
      </w:r>
      <w:bookmarkEnd w:id="11"/>
    </w:p>
    <w:p w:rsidR="0044721D" w:rsidRPr="0044721D" w:rsidRDefault="0044721D" w:rsidP="0044721D">
      <w:r>
        <w:t>Обработка, подразумевающая п</w:t>
      </w:r>
      <w:r w:rsidRPr="0044721D">
        <w:t>олноту и точность перевода информации, содержащейся в документе с естественного языка на информационно-поисковый язык (ИПЯ), которые зависят от структуры, лексической наполненности и других возможностей ИПЯ.</w:t>
      </w:r>
    </w:p>
    <w:p w:rsidR="0044721D" w:rsidRDefault="0044721D" w:rsidP="0044721D">
      <w:pPr>
        <w:pStyle w:val="2"/>
      </w:pPr>
      <w:bookmarkStart w:id="12" w:name="_Toc90585045"/>
      <w:r>
        <w:t>С</w:t>
      </w:r>
      <w:r w:rsidRPr="0044721D">
        <w:t>четно-перфорационная техника</w:t>
      </w:r>
      <w:bookmarkEnd w:id="12"/>
    </w:p>
    <w:p w:rsidR="0044721D" w:rsidRPr="0044721D" w:rsidRDefault="0044721D" w:rsidP="0044721D">
      <w:r>
        <w:t>Техника,</w:t>
      </w:r>
      <w:r w:rsidRPr="0044721D">
        <w:t xml:space="preserve"> </w:t>
      </w:r>
      <w:r>
        <w:t>включающая</w:t>
      </w:r>
      <w:r w:rsidRPr="0044721D">
        <w:t xml:space="preserve"> комплекс электромеханических вычислительных и перфорирующих машин, используемых для обработки экономической информации</w:t>
      </w:r>
    </w:p>
    <w:p w:rsidR="0044721D" w:rsidRDefault="0044721D" w:rsidP="0044721D">
      <w:pPr>
        <w:pStyle w:val="2"/>
      </w:pPr>
      <w:bookmarkStart w:id="13" w:name="_Toc90585046"/>
      <w:r>
        <w:t>С</w:t>
      </w:r>
      <w:r w:rsidRPr="0044721D">
        <w:t>четные палочки</w:t>
      </w:r>
      <w:bookmarkEnd w:id="13"/>
    </w:p>
    <w:p w:rsidR="0044721D" w:rsidRPr="0044721D" w:rsidRDefault="0044721D" w:rsidP="0044721D">
      <w:r>
        <w:t>Одно</w:t>
      </w:r>
      <w:r w:rsidRPr="0044721D">
        <w:t>- или многоцветные удлинённые брусочки, обычно сделанные из дерева или пластика. Используются сегодня для обучения счету, в том числе в школах.</w:t>
      </w:r>
    </w:p>
    <w:p w:rsidR="0044721D" w:rsidRDefault="0044721D" w:rsidP="0044721D">
      <w:pPr>
        <w:pStyle w:val="2"/>
      </w:pPr>
      <w:bookmarkStart w:id="14" w:name="_Toc90585047"/>
      <w:r>
        <w:lastRenderedPageBreak/>
        <w:t>С</w:t>
      </w:r>
      <w:r w:rsidRPr="0044721D">
        <w:t>четы</w:t>
      </w:r>
      <w:bookmarkEnd w:id="14"/>
    </w:p>
    <w:p w:rsidR="0044721D" w:rsidRPr="0044721D" w:rsidRDefault="0044721D" w:rsidP="0044721D">
      <w:r>
        <w:t>П</w:t>
      </w:r>
      <w:r w:rsidRPr="0044721D">
        <w:t xml:space="preserve">ростое механическое устройство (счётная доска с костями) для выполнения арифметических расчётов, согласно одной версии происходят от китайского счётного приспособления </w:t>
      </w:r>
      <w:proofErr w:type="spellStart"/>
      <w:r w:rsidRPr="0044721D">
        <w:t>суаньпань</w:t>
      </w:r>
      <w:proofErr w:type="spellEnd"/>
      <w:r w:rsidRPr="0044721D">
        <w:t xml:space="preserve">, согласно </w:t>
      </w:r>
      <w:proofErr w:type="gramStart"/>
      <w:r w:rsidRPr="0044721D">
        <w:t>другой</w:t>
      </w:r>
      <w:proofErr w:type="gramEnd"/>
      <w:r w:rsidRPr="0044721D">
        <w:t xml:space="preserve"> имеют собственно русское происхождение.</w:t>
      </w:r>
    </w:p>
    <w:sectPr w:rsidR="0044721D" w:rsidRPr="00447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77EFE"/>
    <w:multiLevelType w:val="hybridMultilevel"/>
    <w:tmpl w:val="644E6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85"/>
    <w:rsid w:val="001F2B40"/>
    <w:rsid w:val="00415D85"/>
    <w:rsid w:val="0044721D"/>
    <w:rsid w:val="00512BD2"/>
    <w:rsid w:val="006C0213"/>
    <w:rsid w:val="007B2DB8"/>
    <w:rsid w:val="0085315A"/>
    <w:rsid w:val="00A3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A9A99"/>
  <w15:chartTrackingRefBased/>
  <w15:docId w15:val="{757035E3-A6FD-4B59-87A1-F2041812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D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15D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305E4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A305E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305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05E4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A305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A97D9-A95D-4F24-8144-D85E7021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</cp:revision>
  <dcterms:created xsi:type="dcterms:W3CDTF">2021-12-16T19:10:00Z</dcterms:created>
  <dcterms:modified xsi:type="dcterms:W3CDTF">2021-12-16T19:10:00Z</dcterms:modified>
</cp:coreProperties>
</file>