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F1" w:rsidRPr="002C09F1" w:rsidRDefault="002C09F1" w:rsidP="002C09F1">
      <w:pPr>
        <w:jc w:val="center"/>
        <w:rPr>
          <w:b/>
          <w:sz w:val="32"/>
          <w:szCs w:val="32"/>
        </w:rPr>
      </w:pPr>
      <w:r w:rsidRPr="002C09F1">
        <w:rPr>
          <w:b/>
          <w:sz w:val="32"/>
          <w:szCs w:val="32"/>
        </w:rPr>
        <w:t>Отчёт 1.3.</w:t>
      </w:r>
    </w:p>
    <w:p w:rsidR="00EB15E9" w:rsidRDefault="002C09F1">
      <w:r w:rsidRPr="002C09F1">
        <w:rPr>
          <w:b/>
        </w:rPr>
        <w:t>ИТ-инфраструктура предприятия</w:t>
      </w:r>
      <w:r>
        <w:rPr>
          <w:b/>
        </w:rPr>
        <w:t xml:space="preserve"> </w:t>
      </w:r>
      <w:r w:rsidRPr="002C09F1">
        <w:rPr>
          <w:b/>
        </w:rPr>
        <w:t>(организации)</w:t>
      </w:r>
      <w:r>
        <w:t xml:space="preserve"> - </w:t>
      </w:r>
      <w:r w:rsidR="00E54F6B">
        <w:t xml:space="preserve"> это единый комплекс программных, технических, коммуникационных, информационных и организационно-технологических средств обеспечения функционирования предприятия, а также средств управления ими</w:t>
      </w:r>
      <w:r>
        <w:t>.</w:t>
      </w:r>
    </w:p>
    <w:p w:rsidR="002C09F1" w:rsidRPr="002C09F1" w:rsidRDefault="002C09F1" w:rsidP="002C09F1">
      <w:r w:rsidRPr="002C09F1">
        <w:t xml:space="preserve">Требования к </w:t>
      </w:r>
      <w:proofErr w:type="spellStart"/>
      <w:r w:rsidRPr="002C09F1">
        <w:t>ит-инфраструктуре</w:t>
      </w:r>
      <w:proofErr w:type="spellEnd"/>
      <w:r w:rsidRPr="002C09F1">
        <w:t>:</w:t>
      </w:r>
    </w:p>
    <w:p w:rsidR="002C09F1" w:rsidRDefault="002C09F1" w:rsidP="002C09F1">
      <w:pPr>
        <w:pStyle w:val="a3"/>
        <w:numPr>
          <w:ilvl w:val="0"/>
          <w:numId w:val="1"/>
        </w:numPr>
      </w:pPr>
      <w:r>
        <w:t>Доступность.</w:t>
      </w:r>
    </w:p>
    <w:p w:rsidR="002C09F1" w:rsidRDefault="002C09F1" w:rsidP="002C09F1">
      <w:pPr>
        <w:pStyle w:val="a3"/>
        <w:numPr>
          <w:ilvl w:val="0"/>
          <w:numId w:val="1"/>
        </w:numPr>
      </w:pPr>
      <w:r>
        <w:t>Надежность.</w:t>
      </w:r>
    </w:p>
    <w:p w:rsidR="002C09F1" w:rsidRDefault="002C09F1" w:rsidP="002C09F1">
      <w:pPr>
        <w:pStyle w:val="a3"/>
        <w:numPr>
          <w:ilvl w:val="0"/>
          <w:numId w:val="1"/>
        </w:numPr>
      </w:pPr>
      <w:r>
        <w:t>Безопасность.</w:t>
      </w:r>
    </w:p>
    <w:p w:rsidR="002C09F1" w:rsidRDefault="002C09F1" w:rsidP="002C09F1">
      <w:pPr>
        <w:pStyle w:val="a3"/>
        <w:numPr>
          <w:ilvl w:val="0"/>
          <w:numId w:val="1"/>
        </w:numPr>
      </w:pPr>
      <w:r>
        <w:t>Адаптивность</w:t>
      </w:r>
    </w:p>
    <w:p w:rsidR="002C09F1" w:rsidRDefault="002C09F1" w:rsidP="002C09F1">
      <w:pPr>
        <w:pStyle w:val="a3"/>
        <w:numPr>
          <w:ilvl w:val="0"/>
          <w:numId w:val="1"/>
        </w:numPr>
      </w:pPr>
      <w:r>
        <w:t>Эффективность.</w:t>
      </w:r>
    </w:p>
    <w:p w:rsidR="002C09F1" w:rsidRDefault="00E54F6B">
      <w:r>
        <w:t>ИТ-инфраструктуру предприятия можн</w:t>
      </w:r>
      <w:r w:rsidR="002C09F1">
        <w:t>о разделить на две части:</w:t>
      </w:r>
    </w:p>
    <w:p w:rsidR="002C09F1" w:rsidRPr="002C09F1" w:rsidRDefault="00E54F6B">
      <w:r>
        <w:t xml:space="preserve">• </w:t>
      </w:r>
      <w:r w:rsidRPr="002C09F1">
        <w:rPr>
          <w:i/>
        </w:rPr>
        <w:t xml:space="preserve">Базовая </w:t>
      </w:r>
      <w:r w:rsidR="002C09F1" w:rsidRPr="002C09F1">
        <w:rPr>
          <w:i/>
        </w:rPr>
        <w:t>инфраструктура</w:t>
      </w:r>
      <w:r w:rsidR="002C09F1">
        <w:rPr>
          <w:i/>
        </w:rPr>
        <w:t xml:space="preserve">. </w:t>
      </w:r>
      <w:r w:rsidR="002C09F1">
        <w:t>У</w:t>
      </w:r>
      <w:r w:rsidR="002C09F1">
        <w:t>довлетворяет базовые потребности организации в сервисах, необходимых для работы, и является платформой для поддержки и развертывания служб и приложений, критичных для бизнеса компании.</w:t>
      </w:r>
    </w:p>
    <w:p w:rsidR="002C09F1" w:rsidRDefault="00E54F6B" w:rsidP="002C09F1">
      <w:r>
        <w:t xml:space="preserve">• </w:t>
      </w:r>
      <w:r w:rsidRPr="002C09F1">
        <w:rPr>
          <w:i/>
        </w:rPr>
        <w:t>Дополнительная инфраструктура</w:t>
      </w:r>
      <w:r w:rsidR="002C09F1">
        <w:rPr>
          <w:i/>
        </w:rPr>
        <w:t>.</w:t>
      </w:r>
      <w:r w:rsidR="002C09F1" w:rsidRPr="002C09F1">
        <w:t xml:space="preserve"> </w:t>
      </w:r>
      <w:r w:rsidR="002C09F1">
        <w:t>П</w:t>
      </w:r>
      <w:r w:rsidR="002C09F1">
        <w:t>редоставляет сервисы и службы, необходимые для решения конкретных бизнес-задач. Эти сервисы не являются обязательными и развертываются в зависимости от нужд самой организации. Функционирование этих служб напрямую зависит от качества работы ядра инфраструктуры.</w:t>
      </w:r>
    </w:p>
    <w:p w:rsidR="00E54F6B" w:rsidRDefault="00E54F6B" w:rsidP="002C09F1">
      <w:r w:rsidRPr="002C09F1">
        <w:rPr>
          <w:b/>
          <w:lang w:val="en-GB"/>
        </w:rPr>
        <w:t>I</w:t>
      </w:r>
      <w:r w:rsidRPr="002C09F1">
        <w:rPr>
          <w:b/>
        </w:rPr>
        <w:t>TSM</w:t>
      </w:r>
      <w:r>
        <w:t xml:space="preserve"> – это стратегия и подход к построению и организации работы службы ИТ, с целю наиболее эффективного решения бизнес - задач компании. При данном подходе ИТ-отдел должен не просто обслуживать ИТ инфраструктуру, а выступать как поставщик ИТ услуг бизнес подразделениям компании. При этом в роли клиентов рассматриваются как другие подразделения организации, так и внешние организации или физические лица.</w:t>
      </w:r>
    </w:p>
    <w:p w:rsidR="002C09F1" w:rsidRDefault="002C09F1" w:rsidP="002C09F1"/>
    <w:p w:rsidR="002C09F1" w:rsidRDefault="002C09F1" w:rsidP="002C09F1">
      <w:pPr>
        <w:jc w:val="center"/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1325245" cy="925195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9F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A35" w:rsidRDefault="001C5A35" w:rsidP="002C09F1">
      <w:pPr>
        <w:spacing w:after="0" w:line="240" w:lineRule="auto"/>
      </w:pPr>
      <w:r>
        <w:separator/>
      </w:r>
    </w:p>
  </w:endnote>
  <w:endnote w:type="continuationSeparator" w:id="0">
    <w:p w:rsidR="001C5A35" w:rsidRDefault="001C5A35" w:rsidP="002C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A35" w:rsidRDefault="001C5A35" w:rsidP="002C09F1">
      <w:pPr>
        <w:spacing w:after="0" w:line="240" w:lineRule="auto"/>
      </w:pPr>
      <w:r>
        <w:separator/>
      </w:r>
    </w:p>
  </w:footnote>
  <w:footnote w:type="continuationSeparator" w:id="0">
    <w:p w:rsidR="001C5A35" w:rsidRDefault="001C5A35" w:rsidP="002C0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9F1" w:rsidRDefault="002C09F1">
    <w:pPr>
      <w:pStyle w:val="a4"/>
    </w:pPr>
    <w:r>
      <w:t>Маляр Дарья Алексеевна, отчёт 1.3</w:t>
    </w:r>
  </w:p>
  <w:p w:rsidR="002C09F1" w:rsidRDefault="002C09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B5407"/>
    <w:multiLevelType w:val="hybridMultilevel"/>
    <w:tmpl w:val="AC8C0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6B"/>
    <w:rsid w:val="001C5A35"/>
    <w:rsid w:val="001F2B40"/>
    <w:rsid w:val="002C09F1"/>
    <w:rsid w:val="00512BD2"/>
    <w:rsid w:val="0085315A"/>
    <w:rsid w:val="00E5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6E7F0"/>
  <w15:chartTrackingRefBased/>
  <w15:docId w15:val="{6EEB3D5C-2B5A-4B04-B840-DF0E2169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F6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0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09F1"/>
  </w:style>
  <w:style w:type="paragraph" w:styleId="a6">
    <w:name w:val="footer"/>
    <w:basedOn w:val="a"/>
    <w:link w:val="a7"/>
    <w:uiPriority w:val="99"/>
    <w:unhideWhenUsed/>
    <w:rsid w:val="002C0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2022-02-19T02:36:00Z</dcterms:created>
  <dcterms:modified xsi:type="dcterms:W3CDTF">2022-02-19T02:52:00Z</dcterms:modified>
</cp:coreProperties>
</file>