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2A68" w14:textId="77777777" w:rsidR="00C11DE5" w:rsidRPr="00C11DE5" w:rsidRDefault="00C11DE5" w:rsidP="00C11DE5">
      <w:pPr>
        <w:spacing w:after="0" w:line="420" w:lineRule="atLeast"/>
        <w:textAlignment w:val="top"/>
        <w:outlineLvl w:val="0"/>
        <w:rPr>
          <w:rFonts w:ascii="Roboto Condensed" w:eastAsia="Times New Roman" w:hAnsi="Roboto Condensed" w:cs="Times New Roman"/>
          <w:b/>
          <w:bCs/>
          <w:color w:val="101010"/>
          <w:kern w:val="36"/>
          <w:sz w:val="33"/>
          <w:szCs w:val="33"/>
          <w:lang w:eastAsia="ru-RU"/>
        </w:rPr>
      </w:pPr>
      <w:hyperlink r:id="rId5" w:history="1">
        <w:r w:rsidRPr="00C11DE5">
          <w:rPr>
            <w:rFonts w:ascii="Roboto Condensed" w:eastAsia="Times New Roman" w:hAnsi="Roboto Condensed" w:cs="Times New Roman"/>
            <w:b/>
            <w:bCs/>
            <w:color w:val="101010"/>
            <w:kern w:val="36"/>
            <w:sz w:val="33"/>
            <w:szCs w:val="33"/>
            <w:u w:val="single"/>
            <w:bdr w:val="none" w:sz="0" w:space="0" w:color="auto" w:frame="1"/>
            <w:lang w:eastAsia="ru-RU"/>
          </w:rPr>
          <w:t>Душанбинская декларация двадцатилетия ШОС</w:t>
        </w:r>
      </w:hyperlink>
    </w:p>
    <w:p w14:paraId="503320F0" w14:textId="77777777" w:rsidR="00C11DE5" w:rsidRDefault="00C11DE5" w:rsidP="00C11DE5">
      <w:pPr>
        <w:pStyle w:val="a3"/>
        <w:spacing w:before="0" w:beforeAutospacing="0" w:after="0" w:afterAutospacing="0" w:line="300" w:lineRule="atLeast"/>
        <w:jc w:val="both"/>
        <w:textAlignment w:val="top"/>
        <w:rPr>
          <w:rStyle w:val="a4"/>
          <w:rFonts w:ascii="inherit" w:hAnsi="inherit"/>
          <w:color w:val="101010"/>
          <w:sz w:val="27"/>
          <w:szCs w:val="27"/>
          <w:bdr w:val="none" w:sz="0" w:space="0" w:color="auto" w:frame="1"/>
        </w:rPr>
      </w:pPr>
    </w:p>
    <w:p w14:paraId="76AF8390" w14:textId="61CB52C4" w:rsidR="00C11DE5" w:rsidRDefault="00C11DE5" w:rsidP="00C11DE5">
      <w:pPr>
        <w:pStyle w:val="a3"/>
        <w:spacing w:before="0" w:beforeAutospacing="0" w:after="0" w:afterAutospacing="0" w:line="300" w:lineRule="atLeast"/>
        <w:jc w:val="both"/>
        <w:textAlignment w:val="top"/>
        <w:rPr>
          <w:rFonts w:ascii="Roboto Condensed" w:hAnsi="Roboto Condensed"/>
          <w:color w:val="101010"/>
          <w:sz w:val="27"/>
          <w:szCs w:val="27"/>
        </w:rPr>
      </w:pPr>
      <w:r>
        <w:rPr>
          <w:rStyle w:val="a4"/>
          <w:rFonts w:ascii="inherit" w:hAnsi="inherit"/>
          <w:color w:val="101010"/>
          <w:sz w:val="27"/>
          <w:szCs w:val="27"/>
          <w:bdr w:val="none" w:sz="0" w:space="0" w:color="auto" w:frame="1"/>
        </w:rPr>
        <w:t>5.2. Образование</w:t>
      </w:r>
    </w:p>
    <w:p w14:paraId="46571D34" w14:textId="77777777" w:rsidR="00C11DE5" w:rsidRDefault="00C11DE5" w:rsidP="00C11DE5">
      <w:pPr>
        <w:pStyle w:val="a3"/>
        <w:spacing w:before="0" w:beforeAutospacing="0" w:after="0" w:afterAutospacing="0" w:line="300" w:lineRule="atLeast"/>
        <w:jc w:val="both"/>
        <w:textAlignment w:val="top"/>
        <w:rPr>
          <w:rFonts w:ascii="Roboto Condensed" w:hAnsi="Roboto Condensed"/>
          <w:color w:val="101010"/>
          <w:sz w:val="27"/>
          <w:szCs w:val="27"/>
        </w:rPr>
      </w:pPr>
      <w:r>
        <w:rPr>
          <w:rFonts w:ascii="Roboto Condensed" w:hAnsi="Roboto Condensed"/>
          <w:color w:val="101010"/>
          <w:sz w:val="27"/>
          <w:szCs w:val="27"/>
        </w:rPr>
        <w:t>Государства-члены выступают за углубление сотрудничества в области образования и намерены предпринимать дополнительные меры по разработке инновационных образовательных технологий, использовать новые информационно-коммуникативные и мультимедийные средства для обеспечения качественного образования, достижения оптимальных результатов в профессиональной подготовке обучающихся.</w:t>
      </w:r>
    </w:p>
    <w:p w14:paraId="17083154" w14:textId="13704315" w:rsidR="00C11DE5" w:rsidRDefault="00C11DE5" w:rsidP="00C11DE5">
      <w:pPr>
        <w:pStyle w:val="a3"/>
        <w:spacing w:before="0" w:beforeAutospacing="0" w:after="0" w:afterAutospacing="0" w:line="300" w:lineRule="atLeast"/>
        <w:jc w:val="both"/>
        <w:textAlignment w:val="top"/>
        <w:rPr>
          <w:rFonts w:ascii="Roboto Condensed" w:hAnsi="Roboto Condensed"/>
          <w:color w:val="101010"/>
          <w:sz w:val="27"/>
          <w:szCs w:val="27"/>
        </w:rPr>
      </w:pPr>
      <w:r>
        <w:rPr>
          <w:rFonts w:ascii="Roboto Condensed" w:hAnsi="Roboto Condensed"/>
          <w:color w:val="101010"/>
          <w:sz w:val="27"/>
          <w:szCs w:val="27"/>
        </w:rPr>
        <w:t>Государства-члены подчеркивают важность дальнейшей деятельности Университета ШОС, в том числе путем подключения заинтересованных государств к его работе.</w:t>
      </w:r>
    </w:p>
    <w:p w14:paraId="54CA2AA2" w14:textId="77777777" w:rsidR="00C11DE5" w:rsidRDefault="00C11DE5" w:rsidP="00C11DE5">
      <w:pPr>
        <w:pStyle w:val="a3"/>
        <w:spacing w:before="0" w:beforeAutospacing="0" w:after="0" w:afterAutospacing="0" w:line="300" w:lineRule="atLeast"/>
        <w:jc w:val="both"/>
        <w:textAlignment w:val="top"/>
        <w:rPr>
          <w:rFonts w:ascii="Roboto Condensed" w:hAnsi="Roboto Condensed"/>
          <w:color w:val="101010"/>
          <w:sz w:val="27"/>
          <w:szCs w:val="27"/>
        </w:rPr>
      </w:pPr>
    </w:p>
    <w:p w14:paraId="30592A66" w14:textId="77777777" w:rsidR="00C11DE5" w:rsidRDefault="00C11DE5" w:rsidP="00C11DE5">
      <w:pPr>
        <w:pStyle w:val="a3"/>
        <w:spacing w:before="0" w:beforeAutospacing="0" w:after="0" w:afterAutospacing="0" w:line="300" w:lineRule="atLeast"/>
        <w:jc w:val="both"/>
        <w:textAlignment w:val="top"/>
        <w:rPr>
          <w:rFonts w:ascii="Roboto Condensed" w:hAnsi="Roboto Condensed"/>
          <w:color w:val="101010"/>
          <w:sz w:val="27"/>
          <w:szCs w:val="27"/>
        </w:rPr>
      </w:pPr>
      <w:r>
        <w:rPr>
          <w:rStyle w:val="a4"/>
          <w:rFonts w:ascii="inherit" w:hAnsi="inherit"/>
          <w:color w:val="101010"/>
          <w:sz w:val="27"/>
          <w:szCs w:val="27"/>
          <w:bdr w:val="none" w:sz="0" w:space="0" w:color="auto" w:frame="1"/>
        </w:rPr>
        <w:t>5.3. Научно-техническое сотрудничество</w:t>
      </w:r>
    </w:p>
    <w:p w14:paraId="67BC5E73" w14:textId="77777777" w:rsidR="00C11DE5" w:rsidRDefault="00C11DE5" w:rsidP="00C11DE5">
      <w:pPr>
        <w:pStyle w:val="a3"/>
        <w:spacing w:before="0" w:beforeAutospacing="0" w:after="0" w:afterAutospacing="0" w:line="300" w:lineRule="atLeast"/>
        <w:jc w:val="both"/>
        <w:textAlignment w:val="top"/>
        <w:rPr>
          <w:rFonts w:ascii="Roboto Condensed" w:hAnsi="Roboto Condensed"/>
          <w:color w:val="101010"/>
          <w:sz w:val="27"/>
          <w:szCs w:val="27"/>
        </w:rPr>
      </w:pPr>
      <w:r>
        <w:rPr>
          <w:rFonts w:ascii="Roboto Condensed" w:hAnsi="Roboto Condensed"/>
          <w:color w:val="101010"/>
          <w:sz w:val="27"/>
          <w:szCs w:val="27"/>
        </w:rPr>
        <w:t>Государства-члены отмечают, что сотрудничество в области науки и техники отвечает интересам всех государств-членов и имеет важное значение для развития их экономик.</w:t>
      </w:r>
    </w:p>
    <w:p w14:paraId="408041FC" w14:textId="1F03313D" w:rsidR="00C11DE5" w:rsidRDefault="00C11DE5" w:rsidP="00C11DE5">
      <w:pPr>
        <w:pStyle w:val="a3"/>
        <w:spacing w:before="0" w:beforeAutospacing="0" w:after="0" w:afterAutospacing="0" w:line="300" w:lineRule="atLeast"/>
        <w:jc w:val="both"/>
        <w:textAlignment w:val="top"/>
        <w:rPr>
          <w:rFonts w:ascii="Roboto Condensed" w:hAnsi="Roboto Condensed"/>
          <w:color w:val="101010"/>
          <w:sz w:val="27"/>
          <w:szCs w:val="27"/>
        </w:rPr>
      </w:pPr>
      <w:r>
        <w:rPr>
          <w:rFonts w:ascii="Roboto Condensed" w:hAnsi="Roboto Condensed"/>
          <w:color w:val="101010"/>
          <w:sz w:val="27"/>
          <w:szCs w:val="27"/>
        </w:rPr>
        <w:t>Они считают необходимым разработать в соответствии с национальным законодательством приоритетные направления научного и технического сотрудничества, включая рассмотрение возможности создания механизма финансирования совместных проектов в данной области.</w:t>
      </w:r>
    </w:p>
    <w:p w14:paraId="5884B6B1" w14:textId="766193B7" w:rsidR="00C11DE5" w:rsidRDefault="00C11DE5" w:rsidP="00C11DE5">
      <w:pPr>
        <w:pStyle w:val="a3"/>
        <w:spacing w:before="0" w:beforeAutospacing="0" w:after="0" w:afterAutospacing="0" w:line="300" w:lineRule="atLeast"/>
        <w:jc w:val="both"/>
        <w:textAlignment w:val="top"/>
        <w:rPr>
          <w:rFonts w:ascii="Roboto Condensed" w:hAnsi="Roboto Condensed"/>
          <w:color w:val="101010"/>
          <w:sz w:val="27"/>
          <w:szCs w:val="27"/>
        </w:rPr>
      </w:pPr>
    </w:p>
    <w:p w14:paraId="27290F0E" w14:textId="38F97F26" w:rsidR="00C11DE5" w:rsidRDefault="00C11DE5" w:rsidP="00C11DE5">
      <w:pPr>
        <w:pStyle w:val="a3"/>
        <w:spacing w:before="0" w:beforeAutospacing="0" w:after="0" w:afterAutospacing="0" w:line="300" w:lineRule="atLeast"/>
        <w:jc w:val="both"/>
        <w:textAlignment w:val="top"/>
        <w:rPr>
          <w:rFonts w:ascii="Roboto Condensed" w:hAnsi="Roboto Condensed"/>
          <w:color w:val="101010"/>
          <w:sz w:val="27"/>
          <w:szCs w:val="27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 </w:t>
      </w:r>
      <w:hyperlink r:id="rId6" w:tgtFrame="_blank" w:history="1">
        <w:r>
          <w:rPr>
            <w:rStyle w:val="a5"/>
            <w:rFonts w:ascii="Arial" w:hAnsi="Arial" w:cs="Arial"/>
            <w:sz w:val="26"/>
            <w:szCs w:val="26"/>
            <w:shd w:val="clear" w:color="auto" w:fill="FFFFFF"/>
          </w:rPr>
          <w:t>Самаркандской декларации</w:t>
        </w:r>
      </w:hyperlink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лидеры стран ШОС:</w:t>
      </w:r>
    </w:p>
    <w:p w14:paraId="16503B64" w14:textId="4BE6C015" w:rsidR="00C11DE5" w:rsidRDefault="00C11DE5" w:rsidP="00C11DE5">
      <w:pPr>
        <w:pStyle w:val="listitem"/>
        <w:shd w:val="clear" w:color="auto" w:fill="FFFFFF"/>
        <w:spacing w:before="60" w:beforeAutospacing="0" w:line="36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приняли решение создать рабочие группы по стартапам и инновациям и по борьбе с бедностью</w:t>
      </w:r>
    </w:p>
    <w:p w14:paraId="6E63B979" w14:textId="02CF3A9E" w:rsidR="00C11DE5" w:rsidRDefault="00C11DE5" w:rsidP="00C11DE5">
      <w:pPr>
        <w:pStyle w:val="listitem"/>
        <w:shd w:val="clear" w:color="auto" w:fill="FFFFFF"/>
        <w:spacing w:before="60" w:beforeAutospacing="0" w:line="360" w:lineRule="atLeast"/>
        <w:rPr>
          <w:rFonts w:ascii="Arial" w:hAnsi="Arial" w:cs="Arial"/>
          <w:color w:val="000000"/>
          <w:sz w:val="26"/>
          <w:szCs w:val="26"/>
        </w:rPr>
      </w:pPr>
    </w:p>
    <w:p w14:paraId="630862FD" w14:textId="690F65BB" w:rsidR="00C11DE5" w:rsidRDefault="00C11DE5" w:rsidP="00C11DE5">
      <w:pPr>
        <w:pStyle w:val="listitem"/>
        <w:shd w:val="clear" w:color="auto" w:fill="FFFFFF"/>
        <w:spacing w:before="60" w:beforeAutospacing="0" w:line="360" w:lineRule="atLeast"/>
        <w:rPr>
          <w:rFonts w:ascii="Arial" w:hAnsi="Arial" w:cs="Arial"/>
          <w:color w:val="000000"/>
          <w:sz w:val="26"/>
          <w:szCs w:val="26"/>
        </w:rPr>
      </w:pPr>
      <w:hyperlink r:id="rId7" w:history="1">
        <w:r>
          <w:rPr>
            <w:rStyle w:val="a5"/>
          </w:rPr>
          <w:t>Югорская декларация: Седьмой Международный IT-Форум с участием стран БРИКС и ШОС (admhmao.ru)</w:t>
        </w:r>
      </w:hyperlink>
    </w:p>
    <w:p w14:paraId="613D00D6" w14:textId="7C55F8C4" w:rsidR="00C11DE5" w:rsidRDefault="00C11DE5" w:rsidP="00C11DE5">
      <w:pPr>
        <w:pStyle w:val="listitem"/>
        <w:shd w:val="clear" w:color="auto" w:fill="FFFFFF"/>
        <w:spacing w:before="60" w:beforeAutospacing="0" w:line="360" w:lineRule="atLeast"/>
        <w:rPr>
          <w:rFonts w:ascii="Arial" w:hAnsi="Arial" w:cs="Arial"/>
          <w:color w:val="000000"/>
          <w:sz w:val="26"/>
          <w:szCs w:val="26"/>
        </w:rPr>
      </w:pPr>
    </w:p>
    <w:p w14:paraId="09356E0B" w14:textId="77777777" w:rsidR="00C11DE5" w:rsidRDefault="00C11DE5" w:rsidP="00C11DE5">
      <w:pPr>
        <w:pStyle w:val="listitem"/>
        <w:shd w:val="clear" w:color="auto" w:fill="FFFFFF"/>
        <w:spacing w:before="60" w:beforeAutospacing="0" w:line="360" w:lineRule="atLeast"/>
        <w:rPr>
          <w:rFonts w:ascii="Arial" w:hAnsi="Arial" w:cs="Arial"/>
          <w:color w:val="000000"/>
          <w:sz w:val="26"/>
          <w:szCs w:val="26"/>
        </w:rPr>
      </w:pPr>
    </w:p>
    <w:p w14:paraId="67C307CD" w14:textId="77777777" w:rsidR="00C11DE5" w:rsidRDefault="00C11DE5" w:rsidP="00C11DE5">
      <w:pPr>
        <w:pStyle w:val="a3"/>
        <w:spacing w:before="0" w:beforeAutospacing="0" w:after="0" w:afterAutospacing="0" w:line="300" w:lineRule="atLeast"/>
        <w:jc w:val="both"/>
        <w:textAlignment w:val="top"/>
        <w:rPr>
          <w:rFonts w:ascii="Roboto Condensed" w:hAnsi="Roboto Condensed"/>
          <w:color w:val="101010"/>
          <w:sz w:val="27"/>
          <w:szCs w:val="27"/>
        </w:rPr>
      </w:pPr>
    </w:p>
    <w:p w14:paraId="07DB4205" w14:textId="77777777" w:rsidR="00E3217D" w:rsidRDefault="00E3217D"/>
    <w:sectPr w:rsidR="00E32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C47"/>
    <w:multiLevelType w:val="multilevel"/>
    <w:tmpl w:val="3AC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E5"/>
    <w:rsid w:val="00C11DE5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68B2"/>
  <w15:chartTrackingRefBased/>
  <w15:docId w15:val="{BD04FA0E-3A47-43E7-9479-8A7780AF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1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11DE5"/>
    <w:rPr>
      <w:b/>
      <w:bCs/>
    </w:rPr>
  </w:style>
  <w:style w:type="paragraph" w:customStyle="1" w:styleId="listitem">
    <w:name w:val="list__item"/>
    <w:basedOn w:val="a"/>
    <w:rsid w:val="00C1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11DE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1D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forum.admhmao.ru/2015/ugradecla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s.sectsco.org/archive_news/20220916/913194/Dokumenty-podpisannye-na-zasedaniya-Soveta-glav-gosudarstv.html" TargetMode="External"/><Relationship Id="rId5" Type="http://schemas.openxmlformats.org/officeDocument/2006/relationships/hyperlink" Target="http://rus.sectsco.org/news/20210917/77914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2023-04-16T00:34:00Z</dcterms:created>
  <dcterms:modified xsi:type="dcterms:W3CDTF">2023-04-16T00:43:00Z</dcterms:modified>
</cp:coreProperties>
</file>