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DD3F" w14:textId="66855D0D" w:rsidR="00795F7A" w:rsidRPr="000F1804" w:rsidRDefault="000F1804" w:rsidP="000F180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18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7.2.</w:t>
      </w:r>
    </w:p>
    <w:p w14:paraId="254FB63B" w14:textId="2C16F3EE" w:rsidR="000F1804" w:rsidRPr="000F1804" w:rsidRDefault="000F1804" w:rsidP="000F180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18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Заявка на конкурс по теме «Моделирование </w:t>
      </w:r>
      <w:proofErr w:type="spellStart"/>
      <w:r w:rsidRPr="000F18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тессеракта</w:t>
      </w:r>
      <w:proofErr w:type="spellEnd"/>
      <w:r w:rsidRPr="000F18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».</w:t>
      </w:r>
    </w:p>
    <w:p w14:paraId="285ADF91" w14:textId="375BB4CB" w:rsidR="00795F7A" w:rsidRPr="0062124D" w:rsidRDefault="0062124D" w:rsidP="00183BF8">
      <w:pPr>
        <w:pStyle w:val="a3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795F7A"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дея НИОКР (обязательно обоснование актуальности) </w:t>
      </w:r>
    </w:p>
    <w:p w14:paraId="2F099F06" w14:textId="66DAB79D" w:rsidR="00795F7A" w:rsidRDefault="00795F7A" w:rsidP="00795F7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Идея: создать приложение, облегчающее работу с многомерными геометрическими пространствами.</w:t>
      </w:r>
    </w:p>
    <w:p w14:paraId="4D2F6E7E" w14:textId="77777777" w:rsidR="0062124D" w:rsidRDefault="00CB5D23" w:rsidP="0062124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Многомерная геометрия – это математическая дисциплина, изучающая пространства размерности, больше трех, а также связанные с ними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B5D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мерные тела. Впервые как идея зародилась в 1853 году, после того, как Бернхард Риман обосновал существование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B5D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мерного пространства. В настоящее время данное ответвление математики имеет крайне мало обучающей литературы, как и учебных моделей. Тем не менее, многомерная геометрия используется повсеместно – как и в теории струн, так и в игровой индустрии, что говорит об актуальности направления.</w:t>
      </w:r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Моделирование четырехмерного куба или </w:t>
      </w:r>
      <w:proofErr w:type="spellStart"/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тессеракта</w:t>
      </w:r>
      <w:proofErr w:type="spellEnd"/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выбрано с целью рассмотрения наиболее приближенной к привычным фигурам трехмерного пространства для большего понимания смотрящих.</w:t>
      </w:r>
    </w:p>
    <w:p w14:paraId="413F877B" w14:textId="0624E55D" w:rsidR="00795F7A" w:rsidRPr="0062124D" w:rsidRDefault="0062124D" w:rsidP="00183BF8">
      <w:pPr>
        <w:pStyle w:val="a3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</w:t>
      </w:r>
      <w:r w:rsidR="00795F7A"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ынешнее состояние НИОКР</w:t>
      </w:r>
      <w:r w:rsidR="00CB5D23"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: </w:t>
      </w:r>
    </w:p>
    <w:p w14:paraId="247B7A18" w14:textId="13AD628D" w:rsidR="00CB5D23" w:rsidRDefault="00CB5D23" w:rsidP="00CB5D2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НИОКР по теме «Мо</w:t>
      </w:r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делирование </w:t>
      </w:r>
      <w:proofErr w:type="spellStart"/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тессеракта</w:t>
      </w:r>
      <w:proofErr w:type="spellEnd"/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находится на этапе </w:t>
      </w:r>
      <w:r w:rsidR="00004D9F" w:rsidRP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обобщени</w:t>
      </w:r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004D9F" w:rsidRP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оценк</w:t>
      </w:r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004D9F" w:rsidRP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результатов исследований</w:t>
      </w:r>
      <w:r w:rsidR="0000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D3D5BCD" w14:textId="6364B612" w:rsidR="0062124D" w:rsidRDefault="0062124D" w:rsidP="00183BF8">
      <w:pPr>
        <w:pStyle w:val="a3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</w:t>
      </w:r>
      <w:r w:rsidR="00795F7A"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изнес-план или техническое задание </w:t>
      </w:r>
    </w:p>
    <w:p w14:paraId="29A9C2F5" w14:textId="77777777" w:rsidR="0062124D" w:rsidRDefault="0062124D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 w:type="page"/>
      </w:r>
    </w:p>
    <w:p w14:paraId="4CA7FB68" w14:textId="77777777" w:rsidR="00795F7A" w:rsidRPr="0062124D" w:rsidRDefault="00795F7A" w:rsidP="0062124D">
      <w:pPr>
        <w:pStyle w:val="a3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2A8A1724" w14:textId="26F877CD" w:rsidR="00795F7A" w:rsidRPr="0062124D" w:rsidRDefault="00795F7A" w:rsidP="0062124D">
      <w:pPr>
        <w:jc w:val="center"/>
        <w:rPr>
          <w:b/>
          <w:sz w:val="28"/>
          <w:szCs w:val="28"/>
        </w:rPr>
      </w:pPr>
      <w:r w:rsidRPr="0062124D">
        <w:rPr>
          <w:b/>
          <w:sz w:val="28"/>
          <w:szCs w:val="28"/>
        </w:rPr>
        <w:t>Техническое задание</w:t>
      </w:r>
    </w:p>
    <w:p w14:paraId="0EA68F6E" w14:textId="15570E5A" w:rsidR="00795F7A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 xml:space="preserve">Наименование </w:t>
      </w:r>
      <w:r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НИОКР</w:t>
      </w:r>
    </w:p>
    <w:p w14:paraId="47CE5AA0" w14:textId="5BB83956" w:rsidR="00795F7A" w:rsidRDefault="00795F7A" w:rsidP="00795F7A">
      <w:r>
        <w:t xml:space="preserve">Моделирование </w:t>
      </w:r>
      <w:proofErr w:type="spellStart"/>
      <w:r>
        <w:t>тессеракта</w:t>
      </w:r>
      <w:proofErr w:type="spellEnd"/>
      <w:r>
        <w:t xml:space="preserve"> </w:t>
      </w:r>
    </w:p>
    <w:p w14:paraId="0429802E" w14:textId="1710B16A" w:rsidR="00945668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 xml:space="preserve">Цель </w:t>
      </w:r>
      <w:r w:rsidRPr="00621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НИОКР</w:t>
      </w:r>
    </w:p>
    <w:p w14:paraId="3FAA4021" w14:textId="7672E2AE" w:rsidR="00945668" w:rsidRDefault="00004D9F" w:rsidP="00004D9F">
      <w:r>
        <w:t xml:space="preserve">Цель: </w:t>
      </w:r>
      <w:r w:rsidR="0072256D">
        <w:t>сделать более удобным изучение геометрии многомерных пространств посредством разработки модели четырехмерного куба (</w:t>
      </w:r>
      <w:proofErr w:type="spellStart"/>
      <w:r w:rsidR="0072256D">
        <w:t>тессеракта</w:t>
      </w:r>
      <w:proofErr w:type="spellEnd"/>
      <w:r w:rsidR="0072256D">
        <w:t>)</w:t>
      </w:r>
      <w:r w:rsidR="00945668">
        <w:t>.</w:t>
      </w:r>
    </w:p>
    <w:p w14:paraId="306F2FBD" w14:textId="1E4D0BD6" w:rsidR="00945668" w:rsidRDefault="00945668" w:rsidP="00004D9F">
      <w:r>
        <w:t xml:space="preserve">Многомерная геометрия – одна из сложнейших разделов математики, которая не всегда дается учащимся </w:t>
      </w:r>
      <w:r w:rsidR="005B0B7F">
        <w:t xml:space="preserve">технических специальностей </w:t>
      </w:r>
      <w:r>
        <w:t>под изучение в ВУЗ</w:t>
      </w:r>
      <w:r w:rsidR="005B0B7F">
        <w:t>е, но, тем не менее, присутствует в механике и метрологии. Мы живем в трехмерном мире, и представить объекты, находящиеся в пространствах большей размерности, невозможно – лишь увидеть их проекции уже на знакомые нам количества пространств и понять закономерность. Геометрия же – наука, которая требует хорошо развитого пространственного мышления. В силу сказанного, данная область нуждается в создании модели, которая будет значительно упрощать понимание многомерных фигур и плоскостей.</w:t>
      </w:r>
    </w:p>
    <w:p w14:paraId="7518FCB1" w14:textId="258678CF" w:rsidR="00795F7A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 xml:space="preserve">Назначение научно-технического продукта </w:t>
      </w:r>
    </w:p>
    <w:p w14:paraId="32D5601C" w14:textId="05CD76B9" w:rsidR="0072256D" w:rsidRPr="00945668" w:rsidRDefault="0072256D" w:rsidP="0072256D">
      <w:r>
        <w:t xml:space="preserve">Продукт предназначен для </w:t>
      </w:r>
      <w:r w:rsidR="00945668">
        <w:t xml:space="preserve">облегчения </w:t>
      </w:r>
      <w:r>
        <w:t xml:space="preserve">решения учебных </w:t>
      </w:r>
      <w:r w:rsidR="00945668">
        <w:t xml:space="preserve">простых </w:t>
      </w:r>
      <w:r>
        <w:t xml:space="preserve">задач по многомерной геометрии и другим дисциплинам, исследующим явления или объекты через </w:t>
      </w:r>
      <w:r>
        <w:rPr>
          <w:lang w:val="en-US"/>
        </w:rPr>
        <w:t>n</w:t>
      </w:r>
      <w:r w:rsidRPr="0072256D">
        <w:t>-</w:t>
      </w:r>
      <w:r>
        <w:t>мерные пространства. Основная аудитория – преподаватели технических дисциплин, учащиеся, инженеры</w:t>
      </w:r>
      <w:r w:rsidR="00945668">
        <w:t xml:space="preserve">, а также желающие ознакомиться с миром </w:t>
      </w:r>
      <w:r w:rsidR="00945668">
        <w:rPr>
          <w:lang w:val="en-US"/>
        </w:rPr>
        <w:t>n</w:t>
      </w:r>
      <w:r w:rsidR="00945668" w:rsidRPr="00945668">
        <w:t>-</w:t>
      </w:r>
      <w:r w:rsidR="00945668">
        <w:t>мерных пространств люди.</w:t>
      </w:r>
    </w:p>
    <w:p w14:paraId="5AA2F8CD" w14:textId="77777777" w:rsidR="00795F7A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>Технические требования к научно-техническому продукту (прототипу, опытному образцу)</w:t>
      </w:r>
    </w:p>
    <w:p w14:paraId="392FBCE5" w14:textId="7588F731" w:rsidR="00795F7A" w:rsidRPr="0062124D" w:rsidRDefault="00795F7A" w:rsidP="0062124D">
      <w:pPr>
        <w:ind w:left="720"/>
        <w:rPr>
          <w:i/>
          <w:iCs/>
        </w:rPr>
      </w:pPr>
      <w:r w:rsidRPr="0062124D">
        <w:rPr>
          <w:i/>
          <w:iCs/>
        </w:rPr>
        <w:t>Основные технические параметры, определяющие функциональные, количественные (числовые) и качественные характеристики научно-технического продукта, полученного в результате выполнения проекта</w:t>
      </w:r>
    </w:p>
    <w:p w14:paraId="22800B4A" w14:textId="65CD41F9" w:rsidR="00887455" w:rsidRDefault="00887455" w:rsidP="00887455">
      <w:pPr>
        <w:pStyle w:val="a3"/>
        <w:ind w:left="1080"/>
      </w:pPr>
      <w:r>
        <w:t>Браузер:</w:t>
      </w:r>
    </w:p>
    <w:p w14:paraId="0E68E319" w14:textId="2FEBBB7C" w:rsidR="00887455" w:rsidRDefault="00887455" w:rsidP="00183BF8">
      <w:pPr>
        <w:pStyle w:val="a3"/>
        <w:numPr>
          <w:ilvl w:val="2"/>
          <w:numId w:val="2"/>
        </w:numPr>
      </w:pPr>
      <w:r>
        <w:rPr>
          <w:lang w:val="en-US"/>
        </w:rPr>
        <w:t xml:space="preserve">Chrome – </w:t>
      </w:r>
      <w:r>
        <w:t>выше 6.0</w:t>
      </w:r>
    </w:p>
    <w:p w14:paraId="01845EF0" w14:textId="0DD2C0A9" w:rsidR="00887455" w:rsidRDefault="00887455" w:rsidP="00183BF8">
      <w:pPr>
        <w:pStyle w:val="a3"/>
        <w:numPr>
          <w:ilvl w:val="2"/>
          <w:numId w:val="2"/>
        </w:numPr>
      </w:pPr>
      <w:r>
        <w:rPr>
          <w:lang w:val="en-US"/>
        </w:rPr>
        <w:t xml:space="preserve">Opera – </w:t>
      </w:r>
      <w:r>
        <w:t>выше 9.6</w:t>
      </w:r>
    </w:p>
    <w:p w14:paraId="6935C91E" w14:textId="4F2A10E0" w:rsidR="00887455" w:rsidRDefault="00887455" w:rsidP="00183BF8">
      <w:pPr>
        <w:pStyle w:val="a3"/>
        <w:numPr>
          <w:ilvl w:val="2"/>
          <w:numId w:val="2"/>
        </w:numPr>
      </w:pPr>
      <w:r>
        <w:rPr>
          <w:lang w:val="en-US"/>
        </w:rPr>
        <w:t xml:space="preserve">Safari </w:t>
      </w:r>
      <w:r>
        <w:t>– выше 3.1</w:t>
      </w:r>
    </w:p>
    <w:p w14:paraId="1BD6318D" w14:textId="216EC3AC" w:rsidR="00887455" w:rsidRDefault="00887455" w:rsidP="00183BF8">
      <w:pPr>
        <w:pStyle w:val="a3"/>
        <w:numPr>
          <w:ilvl w:val="2"/>
          <w:numId w:val="2"/>
        </w:numPr>
      </w:pPr>
      <w:r>
        <w:rPr>
          <w:lang w:val="en-US"/>
        </w:rPr>
        <w:t xml:space="preserve">Firefox – </w:t>
      </w:r>
      <w:r>
        <w:t>выше 4.0</w:t>
      </w:r>
    </w:p>
    <w:p w14:paraId="31555515" w14:textId="301AA359" w:rsidR="00887455" w:rsidRDefault="00887455" w:rsidP="00183BF8">
      <w:pPr>
        <w:pStyle w:val="a3"/>
        <w:numPr>
          <w:ilvl w:val="2"/>
          <w:numId w:val="2"/>
        </w:numPr>
      </w:pPr>
      <w:r>
        <w:rPr>
          <w:lang w:val="en-US"/>
        </w:rPr>
        <w:t xml:space="preserve">Android – </w:t>
      </w:r>
      <w:r>
        <w:t>выше 2.1</w:t>
      </w:r>
    </w:p>
    <w:p w14:paraId="08F96C1F" w14:textId="49397418" w:rsidR="00887455" w:rsidRDefault="00887455" w:rsidP="00183BF8">
      <w:pPr>
        <w:pStyle w:val="a3"/>
        <w:numPr>
          <w:ilvl w:val="2"/>
          <w:numId w:val="2"/>
        </w:num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– </w:t>
      </w:r>
      <w:r>
        <w:t>выше 3.0.</w:t>
      </w:r>
    </w:p>
    <w:p w14:paraId="3C27A3AC" w14:textId="77777777" w:rsidR="0062124D" w:rsidRPr="00887455" w:rsidRDefault="0062124D" w:rsidP="0062124D">
      <w:pPr>
        <w:pStyle w:val="a3"/>
        <w:ind w:left="1800"/>
      </w:pPr>
    </w:p>
    <w:p w14:paraId="2CBCD214" w14:textId="41A22580" w:rsidR="0062124D" w:rsidRDefault="00795F7A" w:rsidP="00183BF8">
      <w:pPr>
        <w:pStyle w:val="a3"/>
        <w:numPr>
          <w:ilvl w:val="1"/>
          <w:numId w:val="1"/>
        </w:numPr>
        <w:rPr>
          <w:i/>
          <w:iCs/>
        </w:rPr>
      </w:pPr>
      <w:r w:rsidRPr="0062124D">
        <w:rPr>
          <w:i/>
          <w:iCs/>
        </w:rPr>
        <w:t xml:space="preserve">Функции, выполнение которых должен обеспечивать разрабатываемый научно-технический продукт (указываются основные функциональные возможности научно-технического продукта (составных частей, подсистем и </w:t>
      </w:r>
      <w:proofErr w:type="spellStart"/>
      <w:r w:rsidRPr="0062124D">
        <w:rPr>
          <w:i/>
          <w:iCs/>
        </w:rPr>
        <w:t>пр</w:t>
      </w:r>
      <w:proofErr w:type="spellEnd"/>
      <w:r w:rsidRPr="0062124D">
        <w:rPr>
          <w:i/>
          <w:iCs/>
        </w:rPr>
        <w:t>).</w:t>
      </w:r>
    </w:p>
    <w:p w14:paraId="04856543" w14:textId="77777777" w:rsidR="0062124D" w:rsidRPr="0062124D" w:rsidRDefault="0062124D" w:rsidP="0062124D">
      <w:pPr>
        <w:pStyle w:val="a3"/>
        <w:ind w:left="1080"/>
        <w:rPr>
          <w:i/>
          <w:iCs/>
        </w:rPr>
      </w:pPr>
    </w:p>
    <w:p w14:paraId="0269B08B" w14:textId="2C7EB1E0" w:rsidR="005B0B7F" w:rsidRDefault="005B0B7F" w:rsidP="005B0B7F">
      <w:pPr>
        <w:pStyle w:val="a3"/>
        <w:ind w:left="1080"/>
      </w:pPr>
      <w:r>
        <w:t xml:space="preserve">Функциональные возможности веб-приложения «Моделирование </w:t>
      </w:r>
      <w:proofErr w:type="spellStart"/>
      <w:r>
        <w:t>тессеракта</w:t>
      </w:r>
      <w:proofErr w:type="spellEnd"/>
      <w:r>
        <w:t>»  состоят в следующем:</w:t>
      </w:r>
    </w:p>
    <w:p w14:paraId="137AB239" w14:textId="34282184" w:rsidR="005B0B7F" w:rsidRDefault="005B0B7F" w:rsidP="005B0B7F">
      <w:pPr>
        <w:pStyle w:val="a3"/>
        <w:ind w:left="1080"/>
      </w:pPr>
      <w:r>
        <w:t xml:space="preserve">1. Визуализация четырехмерной фигуры - </w:t>
      </w:r>
      <w:proofErr w:type="spellStart"/>
      <w:r>
        <w:t>тессеракта</w:t>
      </w:r>
      <w:proofErr w:type="spellEnd"/>
    </w:p>
    <w:p w14:paraId="11ADFB7C" w14:textId="772073AE" w:rsidR="005B0B7F" w:rsidRDefault="005B0B7F" w:rsidP="005B0B7F">
      <w:pPr>
        <w:pStyle w:val="a3"/>
        <w:ind w:left="1080"/>
      </w:pPr>
      <w:r>
        <w:t xml:space="preserve">2. Возможность достраивать точки, прямые, отрезки на модели </w:t>
      </w:r>
    </w:p>
    <w:p w14:paraId="08791255" w14:textId="0C8A72F1" w:rsidR="005B0B7F" w:rsidRDefault="005B0B7F" w:rsidP="00887455">
      <w:pPr>
        <w:pStyle w:val="a3"/>
        <w:ind w:left="1080"/>
      </w:pPr>
      <w:r>
        <w:t>3. Возможность</w:t>
      </w:r>
      <w:r w:rsidR="00887455">
        <w:t xml:space="preserve"> вращать модель вокруг любой оси</w:t>
      </w:r>
    </w:p>
    <w:p w14:paraId="3668327C" w14:textId="77777777" w:rsidR="0062124D" w:rsidRDefault="0062124D" w:rsidP="00887455">
      <w:pPr>
        <w:pStyle w:val="a3"/>
        <w:ind w:left="1080"/>
      </w:pPr>
    </w:p>
    <w:p w14:paraId="62E4EA92" w14:textId="0A6A1FBC" w:rsidR="00795F7A" w:rsidRPr="0062124D" w:rsidRDefault="00795F7A" w:rsidP="00795F7A">
      <w:pPr>
        <w:pStyle w:val="a3"/>
        <w:rPr>
          <w:i/>
          <w:iCs/>
        </w:rPr>
      </w:pPr>
      <w:r w:rsidRPr="0062124D">
        <w:rPr>
          <w:i/>
          <w:iCs/>
        </w:rPr>
        <w:lastRenderedPageBreak/>
        <w:t>4.1.2. Количественные параметры, определяющие выполнение научно-техническим продуктом своих функций</w:t>
      </w:r>
    </w:p>
    <w:p w14:paraId="24502C97" w14:textId="6C7F6579" w:rsidR="00887455" w:rsidRDefault="00887455" w:rsidP="00795F7A">
      <w:pPr>
        <w:pStyle w:val="a3"/>
      </w:pPr>
      <w:r>
        <w:t>1. Длительность работы: технически не ограничена</w:t>
      </w:r>
    </w:p>
    <w:p w14:paraId="6E64CEE3" w14:textId="35709534" w:rsidR="00887455" w:rsidRDefault="00887455" w:rsidP="00795F7A">
      <w:pPr>
        <w:pStyle w:val="a3"/>
      </w:pPr>
      <w:r>
        <w:t>2. Возможность взаимодействия с фигурой с помощью:</w:t>
      </w:r>
    </w:p>
    <w:p w14:paraId="3B18C86D" w14:textId="618F07CC" w:rsidR="00887455" w:rsidRDefault="00887455" w:rsidP="00795F7A">
      <w:pPr>
        <w:pStyle w:val="a3"/>
      </w:pPr>
      <w:r>
        <w:t>- вращения</w:t>
      </w:r>
    </w:p>
    <w:p w14:paraId="472B1286" w14:textId="6AA0D720" w:rsidR="00887455" w:rsidRDefault="00887455" w:rsidP="00795F7A">
      <w:pPr>
        <w:pStyle w:val="a3"/>
      </w:pPr>
      <w:r>
        <w:t>- добавления собственных элементов</w:t>
      </w:r>
    </w:p>
    <w:p w14:paraId="3769D8D1" w14:textId="4CD694C6" w:rsidR="00887455" w:rsidRDefault="00887455" w:rsidP="00795F7A">
      <w:pPr>
        <w:pStyle w:val="a3"/>
      </w:pPr>
      <w:r>
        <w:t>- возможности переключать проекции</w:t>
      </w:r>
    </w:p>
    <w:p w14:paraId="5F164CB0" w14:textId="77777777" w:rsidR="00887455" w:rsidRDefault="00887455" w:rsidP="00795F7A">
      <w:pPr>
        <w:pStyle w:val="a3"/>
      </w:pPr>
    </w:p>
    <w:p w14:paraId="0307C187" w14:textId="3DE33B1A" w:rsidR="00795F7A" w:rsidRPr="0062124D" w:rsidRDefault="00795F7A" w:rsidP="00183BF8">
      <w:pPr>
        <w:pStyle w:val="a3"/>
        <w:numPr>
          <w:ilvl w:val="1"/>
          <w:numId w:val="1"/>
        </w:numPr>
        <w:rPr>
          <w:i/>
          <w:iCs/>
        </w:rPr>
      </w:pPr>
      <w:r w:rsidRPr="0062124D">
        <w:rPr>
          <w:i/>
          <w:iCs/>
        </w:rPr>
        <w:t>Вид научно-технического продукта (дизайн)</w:t>
      </w:r>
    </w:p>
    <w:p w14:paraId="693B3EFF" w14:textId="64DDD9E1" w:rsidR="000928A8" w:rsidRDefault="000928A8" w:rsidP="00183BF8">
      <w:pPr>
        <w:pStyle w:val="a3"/>
        <w:numPr>
          <w:ilvl w:val="0"/>
          <w:numId w:val="3"/>
        </w:numPr>
      </w:pPr>
      <w:r>
        <w:t>Наличие указателей, позволяющих перемещать фигуру в пространстве</w:t>
      </w:r>
    </w:p>
    <w:p w14:paraId="2DFC80FE" w14:textId="605415D8" w:rsidR="000928A8" w:rsidRDefault="000928A8" w:rsidP="00183BF8">
      <w:pPr>
        <w:pStyle w:val="a3"/>
        <w:numPr>
          <w:ilvl w:val="0"/>
          <w:numId w:val="3"/>
        </w:numPr>
      </w:pPr>
      <w:r>
        <w:t xml:space="preserve">Наличие полей для возможности задавать размеры объекта </w:t>
      </w:r>
    </w:p>
    <w:p w14:paraId="14D6E0F4" w14:textId="683EBFBD" w:rsidR="000928A8" w:rsidRDefault="000928A8" w:rsidP="00183BF8">
      <w:pPr>
        <w:pStyle w:val="a3"/>
        <w:numPr>
          <w:ilvl w:val="0"/>
          <w:numId w:val="3"/>
        </w:numPr>
      </w:pPr>
      <w:r>
        <w:t>Иконки, обозначающие «добавить новый отрезок», «добавить новую точку»</w:t>
      </w:r>
    </w:p>
    <w:p w14:paraId="683EDE04" w14:textId="097F1048" w:rsidR="000928A8" w:rsidRPr="0062124D" w:rsidRDefault="00795F7A" w:rsidP="00183BF8">
      <w:pPr>
        <w:pStyle w:val="a3"/>
        <w:numPr>
          <w:ilvl w:val="1"/>
          <w:numId w:val="1"/>
        </w:numPr>
        <w:rPr>
          <w:i/>
          <w:iCs/>
        </w:rPr>
      </w:pPr>
      <w:r w:rsidRPr="0062124D">
        <w:rPr>
          <w:i/>
          <w:iCs/>
        </w:rPr>
        <w:t>Конструктивные требования научно-техническому продукту</w:t>
      </w:r>
      <w:r w:rsidR="000928A8" w:rsidRPr="0062124D">
        <w:rPr>
          <w:i/>
          <w:iCs/>
        </w:rPr>
        <w:t>:</w:t>
      </w:r>
    </w:p>
    <w:p w14:paraId="6AA03D25" w14:textId="1B7E3C5F" w:rsidR="000928A8" w:rsidRPr="000928A8" w:rsidRDefault="000928A8" w:rsidP="000928A8">
      <w:pPr>
        <w:pStyle w:val="a3"/>
        <w:ind w:left="1080"/>
      </w:pPr>
      <w:r>
        <w:t>Наличие ПК</w:t>
      </w:r>
    </w:p>
    <w:p w14:paraId="43768C94" w14:textId="77777777" w:rsidR="000928A8" w:rsidRDefault="000928A8" w:rsidP="000928A8">
      <w:pPr>
        <w:pStyle w:val="a3"/>
        <w:ind w:left="1080"/>
      </w:pPr>
    </w:p>
    <w:p w14:paraId="73469BC1" w14:textId="77777777" w:rsidR="00795F7A" w:rsidRPr="0062124D" w:rsidRDefault="00795F7A" w:rsidP="00183BF8">
      <w:pPr>
        <w:pStyle w:val="a3"/>
        <w:numPr>
          <w:ilvl w:val="1"/>
          <w:numId w:val="1"/>
        </w:numPr>
        <w:rPr>
          <w:i/>
          <w:iCs/>
        </w:rPr>
      </w:pPr>
      <w:r w:rsidRPr="0062124D">
        <w:rPr>
          <w:i/>
          <w:iCs/>
        </w:rPr>
        <w:t xml:space="preserve">Иные требования </w:t>
      </w:r>
    </w:p>
    <w:p w14:paraId="76D23791" w14:textId="3071C5CB" w:rsidR="00795F7A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>Требования по патентной охране</w:t>
      </w:r>
      <w:r w:rsidR="0072256D" w:rsidRPr="0062124D">
        <w:rPr>
          <w:i/>
          <w:iCs/>
        </w:rPr>
        <w:t>:</w:t>
      </w:r>
    </w:p>
    <w:p w14:paraId="17BDD96F" w14:textId="2D943497" w:rsidR="0072256D" w:rsidRDefault="0072256D" w:rsidP="0072256D">
      <w:pPr>
        <w:pStyle w:val="a3"/>
      </w:pPr>
      <w:r>
        <w:t xml:space="preserve">Отсутствуют </w:t>
      </w:r>
    </w:p>
    <w:p w14:paraId="79AAAAA3" w14:textId="2CDED704" w:rsidR="00795F7A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>Отчетность (перечень технической документации, разрабатываемой в процессе выполнения текущего этапа НИОКР)</w:t>
      </w:r>
      <w:r w:rsidR="0072256D" w:rsidRPr="0062124D">
        <w:rPr>
          <w:i/>
          <w:iCs/>
        </w:rPr>
        <w:t xml:space="preserve">: </w:t>
      </w:r>
    </w:p>
    <w:p w14:paraId="52589A1D" w14:textId="77777777" w:rsidR="00795F7A" w:rsidRDefault="00795F7A" w:rsidP="00795F7A">
      <w:r>
        <w:t>- научно-технические отчеты;</w:t>
      </w:r>
    </w:p>
    <w:p w14:paraId="2C1D1F5B" w14:textId="77777777" w:rsidR="00795F7A" w:rsidRDefault="00795F7A" w:rsidP="00795F7A">
      <w:r>
        <w:t>- алгоритмы работы программы;</w:t>
      </w:r>
    </w:p>
    <w:p w14:paraId="23C34594" w14:textId="77777777" w:rsidR="00795F7A" w:rsidRDefault="00795F7A" w:rsidP="00795F7A">
      <w:r>
        <w:t>- описание программы;</w:t>
      </w:r>
    </w:p>
    <w:p w14:paraId="1A4BEFFF" w14:textId="2D1F2909" w:rsidR="000928A8" w:rsidRPr="0062124D" w:rsidRDefault="00795F7A" w:rsidP="00183BF8">
      <w:pPr>
        <w:pStyle w:val="a3"/>
        <w:numPr>
          <w:ilvl w:val="0"/>
          <w:numId w:val="1"/>
        </w:numPr>
        <w:rPr>
          <w:i/>
          <w:iCs/>
        </w:rPr>
      </w:pPr>
      <w:r w:rsidRPr="0062124D">
        <w:rPr>
          <w:i/>
          <w:iCs/>
        </w:rPr>
        <w:t>Сроки проведения НИОКР</w:t>
      </w:r>
      <w:r w:rsidR="000928A8" w:rsidRPr="0062124D">
        <w:rPr>
          <w:i/>
          <w:iCs/>
          <w:lang w:val="en-US"/>
        </w:rPr>
        <w:t>:</w:t>
      </w:r>
    </w:p>
    <w:p w14:paraId="1F760B39" w14:textId="3A5D323A" w:rsidR="000928A8" w:rsidRDefault="000928A8" w:rsidP="000928A8">
      <w:pPr>
        <w:pStyle w:val="a3"/>
      </w:pPr>
      <w:r>
        <w:rPr>
          <w:lang w:val="en-US"/>
        </w:rPr>
        <w:t>1</w:t>
      </w:r>
      <w:r>
        <w:t xml:space="preserve"> год</w:t>
      </w:r>
    </w:p>
    <w:p w14:paraId="245C9D89" w14:textId="3E55F9C0" w:rsidR="000928A8" w:rsidRDefault="000928A8" w:rsidP="000928A8">
      <w:pPr>
        <w:pStyle w:val="a3"/>
      </w:pPr>
    </w:p>
    <w:p w14:paraId="41079B5D" w14:textId="77777777" w:rsidR="009C258C" w:rsidRDefault="009C258C">
      <w:pPr>
        <w:spacing w:line="259" w:lineRule="auto"/>
        <w:rPr>
          <w:b/>
        </w:rPr>
      </w:pPr>
      <w:r>
        <w:rPr>
          <w:b/>
        </w:rPr>
        <w:br w:type="page"/>
      </w:r>
    </w:p>
    <w:p w14:paraId="7FDEA813" w14:textId="7746D867" w:rsidR="009C258C" w:rsidRDefault="009C258C">
      <w:pPr>
        <w:spacing w:after="346" w:line="259" w:lineRule="auto"/>
        <w:jc w:val="center"/>
      </w:pPr>
    </w:p>
    <w:p w14:paraId="1591B38B" w14:textId="77777777" w:rsidR="009C258C" w:rsidRDefault="009C258C">
      <w:pPr>
        <w:pStyle w:val="1"/>
        <w:ind w:right="-10"/>
      </w:pPr>
      <w:r>
        <w:t xml:space="preserve">Приложение № 2 к Договору </w:t>
      </w:r>
    </w:p>
    <w:p w14:paraId="11A19592" w14:textId="77777777" w:rsidR="009C258C" w:rsidRDefault="009C258C">
      <w:pPr>
        <w:spacing w:after="17" w:line="259" w:lineRule="auto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F3ACBF" w14:textId="77777777" w:rsidR="009C258C" w:rsidRDefault="009C258C">
      <w:pPr>
        <w:spacing w:after="2" w:line="259" w:lineRule="auto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КАЛЕНДАРНЫЙ ПЛАН ВЫПОЛНЕНИЯ НИОКР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27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53709C1" w14:textId="2130AECE" w:rsidR="009C258C" w:rsidRDefault="009C258C">
      <w:pPr>
        <w:spacing w:after="7" w:line="252" w:lineRule="auto"/>
        <w:ind w:right="4"/>
        <w:jc w:val="center"/>
      </w:pPr>
      <w:r>
        <w:rPr>
          <w:sz w:val="24"/>
        </w:rPr>
        <w:t xml:space="preserve">По теме </w:t>
      </w:r>
      <w:r w:rsidRPr="009C258C">
        <w:rPr>
          <w:sz w:val="24"/>
          <w:u w:val="single"/>
        </w:rPr>
        <w:t xml:space="preserve">«Моделирование </w:t>
      </w:r>
      <w:proofErr w:type="spellStart"/>
      <w:r w:rsidRPr="009C258C">
        <w:rPr>
          <w:sz w:val="24"/>
          <w:u w:val="single"/>
        </w:rPr>
        <w:t>Тессеракта</w:t>
      </w:r>
      <w:proofErr w:type="spellEnd"/>
      <w:r w:rsidRPr="009C258C">
        <w:rPr>
          <w:sz w:val="24"/>
          <w:u w:val="single"/>
        </w:rPr>
        <w:t>»</w:t>
      </w:r>
      <w:r>
        <w:rPr>
          <w:sz w:val="24"/>
        </w:rPr>
        <w:t xml:space="preserve"> </w:t>
      </w:r>
    </w:p>
    <w:p w14:paraId="0B7E2063" w14:textId="77777777" w:rsidR="009C258C" w:rsidRDefault="009C258C">
      <w:pPr>
        <w:spacing w:after="63" w:line="259" w:lineRule="auto"/>
      </w:pPr>
      <w:r>
        <w:t xml:space="preserve"> </w:t>
      </w:r>
    </w:p>
    <w:p w14:paraId="00AD1F54" w14:textId="65F160BA" w:rsidR="009C258C" w:rsidRDefault="009C258C">
      <w:pPr>
        <w:spacing w:after="7" w:line="252" w:lineRule="auto"/>
        <w:ind w:right="5"/>
        <w:jc w:val="center"/>
      </w:pPr>
      <w:r>
        <w:rPr>
          <w:sz w:val="24"/>
        </w:rPr>
        <w:t xml:space="preserve">Заявка № </w:t>
      </w:r>
      <w:r w:rsidRPr="009C258C">
        <w:rPr>
          <w:sz w:val="24"/>
          <w:u w:val="single"/>
        </w:rPr>
        <w:t>134</w:t>
      </w:r>
      <w:r>
        <w:rPr>
          <w:sz w:val="24"/>
        </w:rPr>
        <w:t xml:space="preserve"> </w:t>
      </w:r>
    </w:p>
    <w:p w14:paraId="0C97972F" w14:textId="77777777" w:rsidR="009C258C" w:rsidRDefault="009C258C">
      <w:pPr>
        <w:spacing w:after="7" w:line="252" w:lineRule="auto"/>
        <w:ind w:right="5"/>
        <w:jc w:val="center"/>
      </w:pPr>
      <w:r>
        <w:rPr>
          <w:sz w:val="24"/>
        </w:rPr>
        <w:t xml:space="preserve">_ -й этап проекта __________ </w:t>
      </w:r>
    </w:p>
    <w:p w14:paraId="2E8FAC5C" w14:textId="77777777" w:rsidR="009C258C" w:rsidRDefault="009C258C">
      <w:pPr>
        <w:spacing w:after="0" w:line="259" w:lineRule="auto"/>
      </w:pPr>
      <w:r>
        <w:rPr>
          <w:sz w:val="24"/>
        </w:rPr>
        <w:t xml:space="preserve"> </w:t>
      </w:r>
    </w:p>
    <w:tbl>
      <w:tblPr>
        <w:tblStyle w:val="TableGrid"/>
        <w:tblW w:w="9854" w:type="dxa"/>
        <w:tblInd w:w="-10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127"/>
        <w:gridCol w:w="1559"/>
        <w:gridCol w:w="1454"/>
        <w:gridCol w:w="4074"/>
      </w:tblGrid>
      <w:tr w:rsidR="009C258C" w14:paraId="6282C31C" w14:textId="77777777">
        <w:trPr>
          <w:trHeight w:val="1114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412EF" w14:textId="77777777" w:rsidR="009C258C" w:rsidRDefault="009C258C">
            <w:pPr>
              <w:spacing w:after="22" w:line="259" w:lineRule="auto"/>
              <w:ind w:left="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</w:p>
          <w:p w14:paraId="5AE74449" w14:textId="77777777" w:rsidR="009C258C" w:rsidRDefault="009C258C">
            <w:pPr>
              <w:spacing w:line="259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этапа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846D" w14:textId="77777777" w:rsidR="009C258C" w:rsidRDefault="009C258C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работ по </w:t>
            </w:r>
          </w:p>
          <w:p w14:paraId="546C369E" w14:textId="77777777" w:rsidR="009C258C" w:rsidRDefault="009C258C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основным этапам договора гранта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83053" w14:textId="77777777" w:rsidR="009C258C" w:rsidRDefault="009C258C">
            <w:pPr>
              <w:spacing w:after="32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Сроки выполнения </w:t>
            </w:r>
          </w:p>
          <w:p w14:paraId="5BE2D3B1" w14:textId="77777777" w:rsidR="009C258C" w:rsidRDefault="009C258C">
            <w:pPr>
              <w:spacing w:line="259" w:lineRule="auto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работ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(мес.)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0A97" w14:textId="77777777" w:rsidR="009C258C" w:rsidRDefault="009C258C">
            <w:pPr>
              <w:spacing w:line="259" w:lineRule="auto"/>
              <w:ind w:left="99"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Стоимость этапа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руб.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2FBCD" w14:textId="77777777" w:rsidR="009C258C" w:rsidRDefault="009C258C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Форма и вид отчетности </w:t>
            </w:r>
          </w:p>
        </w:tc>
      </w:tr>
      <w:tr w:rsidR="009C258C" w14:paraId="0EF49A1F" w14:textId="77777777">
        <w:trPr>
          <w:trHeight w:val="3046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E8A1" w14:textId="77777777" w:rsidR="009C258C" w:rsidRDefault="009C258C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5210" w14:textId="2EC98223" w:rsidR="009C258C" w:rsidRDefault="009C258C">
            <w:pPr>
              <w:spacing w:line="259" w:lineRule="auto"/>
              <w:ind w:left="26"/>
            </w:pPr>
            <w:r>
              <w:rPr>
                <w:sz w:val="24"/>
              </w:rPr>
              <w:t xml:space="preserve"> </w:t>
            </w:r>
            <w:r w:rsidR="000F1804">
              <w:rPr>
                <w:sz w:val="24"/>
              </w:rPr>
              <w:t xml:space="preserve"> Исследование и создание веб-приложения «Моделирование </w:t>
            </w:r>
            <w:proofErr w:type="spellStart"/>
            <w:r w:rsidR="000F1804">
              <w:rPr>
                <w:sz w:val="24"/>
              </w:rPr>
              <w:t>тессеракта</w:t>
            </w:r>
            <w:proofErr w:type="spellEnd"/>
            <w:r w:rsidR="000F1804">
              <w:rPr>
                <w:sz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0707" w14:textId="77777777" w:rsidR="009C258C" w:rsidRDefault="009C258C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81DE" w14:textId="1A35A0C2" w:rsidR="009C258C" w:rsidRPr="009C258C" w:rsidRDefault="009C258C">
            <w:pPr>
              <w:spacing w:after="3" w:line="259" w:lineRule="auto"/>
              <w:ind w:left="28"/>
              <w:rPr>
                <w:u w:val="single"/>
              </w:rPr>
            </w:pPr>
            <w:r w:rsidRPr="009C258C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500000 руб. </w:t>
            </w:r>
          </w:p>
          <w:p w14:paraId="1455F1D3" w14:textId="77777777" w:rsidR="009C258C" w:rsidRDefault="009C258C">
            <w:pPr>
              <w:tabs>
                <w:tab w:val="right" w:pos="1454"/>
              </w:tabs>
              <w:spacing w:after="26" w:line="259" w:lineRule="auto"/>
            </w:pPr>
            <w:r>
              <w:rPr>
                <w:sz w:val="24"/>
              </w:rPr>
              <w:t xml:space="preserve">(50% </w:t>
            </w:r>
            <w:r>
              <w:rPr>
                <w:sz w:val="24"/>
              </w:rPr>
              <w:tab/>
              <w:t>от</w:t>
            </w:r>
          </w:p>
          <w:p w14:paraId="402AECC4" w14:textId="77777777" w:rsidR="009C258C" w:rsidRDefault="009C258C">
            <w:pPr>
              <w:spacing w:after="15" w:line="259" w:lineRule="auto"/>
              <w:ind w:left="28"/>
            </w:pPr>
            <w:r>
              <w:rPr>
                <w:sz w:val="24"/>
              </w:rPr>
              <w:t xml:space="preserve">суммы </w:t>
            </w:r>
          </w:p>
          <w:p w14:paraId="49C9EF1F" w14:textId="77777777" w:rsidR="009C258C" w:rsidRDefault="009C258C">
            <w:pPr>
              <w:spacing w:line="259" w:lineRule="auto"/>
              <w:ind w:left="28"/>
            </w:pPr>
            <w:r>
              <w:rPr>
                <w:sz w:val="24"/>
              </w:rPr>
              <w:t>гранта)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62E2" w14:textId="28E58623" w:rsidR="009C258C" w:rsidRDefault="009C258C">
            <w:pPr>
              <w:spacing w:after="58" w:line="259" w:lineRule="auto"/>
              <w:ind w:left="28"/>
            </w:pPr>
            <w:r>
              <w:t xml:space="preserve">Исследование: </w:t>
            </w:r>
          </w:p>
          <w:p w14:paraId="0857A969" w14:textId="562C7D8F" w:rsidR="009C258C" w:rsidRDefault="009C258C">
            <w:pPr>
              <w:spacing w:after="58" w:line="259" w:lineRule="auto"/>
              <w:ind w:left="28"/>
            </w:pPr>
            <w:r>
              <w:t xml:space="preserve">- моделирования </w:t>
            </w:r>
            <w:r>
              <w:rPr>
                <w:lang w:val="en-US"/>
              </w:rPr>
              <w:t>n</w:t>
            </w:r>
            <w:r w:rsidRPr="009C258C">
              <w:t>-</w:t>
            </w:r>
            <w:r>
              <w:t>мерных тел</w:t>
            </w:r>
          </w:p>
          <w:p w14:paraId="03D9C7DF" w14:textId="2E23CC5B" w:rsidR="009C258C" w:rsidRDefault="009C258C">
            <w:pPr>
              <w:spacing w:after="58" w:line="259" w:lineRule="auto"/>
              <w:ind w:left="28"/>
            </w:pPr>
            <w:r>
              <w:t xml:space="preserve">- </w:t>
            </w:r>
            <w:r w:rsidR="000F1804">
              <w:t xml:space="preserve">задач многомерной геометрии, вызывающих наибольшие трудности </w:t>
            </w:r>
          </w:p>
          <w:p w14:paraId="5BA072A4" w14:textId="6C9F48C3" w:rsidR="000F1804" w:rsidRPr="009C258C" w:rsidRDefault="000F1804" w:rsidP="000F1804">
            <w:pPr>
              <w:spacing w:after="58" w:line="259" w:lineRule="auto"/>
            </w:pPr>
            <w:r>
              <w:t>-Разработка веб-приложения</w:t>
            </w:r>
          </w:p>
          <w:p w14:paraId="61C96425" w14:textId="77777777" w:rsidR="009C258C" w:rsidRDefault="009C258C">
            <w:pPr>
              <w:spacing w:line="275" w:lineRule="auto"/>
              <w:ind w:left="28" w:hanging="57"/>
            </w:pPr>
            <w:r>
              <w:rPr>
                <w:sz w:val="24"/>
              </w:rPr>
              <w:t xml:space="preserve"> Промежуточный научно-технический отчет </w:t>
            </w:r>
          </w:p>
          <w:p w14:paraId="185CD192" w14:textId="77777777" w:rsidR="000F1804" w:rsidRDefault="000F1804">
            <w:pPr>
              <w:spacing w:after="31" w:line="238" w:lineRule="auto"/>
              <w:ind w:left="28" w:right="28"/>
              <w:rPr>
                <w:sz w:val="24"/>
              </w:rPr>
            </w:pPr>
            <w:r>
              <w:rPr>
                <w:sz w:val="24"/>
              </w:rPr>
              <w:t xml:space="preserve">Техническое задание </w:t>
            </w:r>
          </w:p>
          <w:p w14:paraId="430A5387" w14:textId="69706843" w:rsidR="009C258C" w:rsidRDefault="009C258C">
            <w:pPr>
              <w:spacing w:after="31" w:line="238" w:lineRule="auto"/>
              <w:ind w:left="28" w:right="28"/>
            </w:pPr>
            <w:r>
              <w:rPr>
                <w:sz w:val="24"/>
              </w:rPr>
              <w:t xml:space="preserve">Отчет о расходах Получателя гранта, источником финансового обеспечения которых являются средства Гранта (с приложением первичных </w:t>
            </w:r>
          </w:p>
          <w:p w14:paraId="587C11C4" w14:textId="77777777" w:rsidR="000F1804" w:rsidRDefault="009C258C">
            <w:pPr>
              <w:spacing w:line="259" w:lineRule="auto"/>
              <w:ind w:left="28" w:right="506"/>
              <w:rPr>
                <w:sz w:val="24"/>
                <w:vertAlign w:val="superscript"/>
              </w:rPr>
            </w:pPr>
            <w:r>
              <w:rPr>
                <w:sz w:val="24"/>
              </w:rPr>
              <w:t>бухгалтерских документов)</w:t>
            </w:r>
          </w:p>
          <w:p w14:paraId="7E333E93" w14:textId="4583485E" w:rsidR="009C258C" w:rsidRDefault="009C258C">
            <w:pPr>
              <w:spacing w:line="259" w:lineRule="auto"/>
              <w:ind w:left="28" w:right="506"/>
            </w:pPr>
            <w:r>
              <w:rPr>
                <w:sz w:val="24"/>
              </w:rPr>
              <w:t xml:space="preserve"> Акт о выполнении этапа НИОКР </w:t>
            </w:r>
          </w:p>
        </w:tc>
      </w:tr>
      <w:tr w:rsidR="009C258C" w14:paraId="2D412BF9" w14:textId="77777777">
        <w:trPr>
          <w:trHeight w:val="277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4F88" w14:textId="77777777" w:rsidR="009C258C" w:rsidRDefault="009C258C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FE0E" w14:textId="3C9D2C2C" w:rsidR="009C258C" w:rsidRDefault="009C258C">
            <w:pPr>
              <w:spacing w:line="259" w:lineRule="auto"/>
              <w:ind w:left="26"/>
            </w:pPr>
            <w:r>
              <w:rPr>
                <w:sz w:val="24"/>
              </w:rPr>
              <w:t xml:space="preserve"> </w:t>
            </w:r>
            <w:r w:rsidR="000F1804">
              <w:rPr>
                <w:sz w:val="24"/>
              </w:rPr>
              <w:t xml:space="preserve">Создание, доработка и тестирование веб-приложения «Моделирование </w:t>
            </w:r>
            <w:proofErr w:type="spellStart"/>
            <w:r w:rsidR="000F1804">
              <w:rPr>
                <w:sz w:val="24"/>
              </w:rPr>
              <w:t>тессеракта</w:t>
            </w:r>
            <w:proofErr w:type="spellEnd"/>
            <w:r w:rsidR="000F1804">
              <w:rPr>
                <w:sz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3D46" w14:textId="77777777" w:rsidR="009C258C" w:rsidRDefault="009C258C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6645" w14:textId="2AAC38A0" w:rsidR="009C258C" w:rsidRPr="009C258C" w:rsidRDefault="009C258C">
            <w:pPr>
              <w:spacing w:after="3" w:line="259" w:lineRule="auto"/>
              <w:ind w:left="28"/>
              <w:rPr>
                <w:u w:val="single"/>
              </w:rPr>
            </w:pPr>
            <w:r w:rsidRPr="009C258C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500000р. </w:t>
            </w:r>
          </w:p>
          <w:p w14:paraId="3012359E" w14:textId="77777777" w:rsidR="009C258C" w:rsidRDefault="009C258C">
            <w:pPr>
              <w:tabs>
                <w:tab w:val="right" w:pos="1454"/>
              </w:tabs>
              <w:spacing w:after="26" w:line="259" w:lineRule="auto"/>
            </w:pPr>
            <w:r>
              <w:rPr>
                <w:sz w:val="24"/>
              </w:rPr>
              <w:t xml:space="preserve">(50% </w:t>
            </w:r>
            <w:r>
              <w:rPr>
                <w:sz w:val="24"/>
              </w:rPr>
              <w:tab/>
              <w:t>от</w:t>
            </w:r>
          </w:p>
          <w:p w14:paraId="459FABFD" w14:textId="77777777" w:rsidR="009C258C" w:rsidRDefault="009C258C">
            <w:pPr>
              <w:spacing w:after="15" w:line="259" w:lineRule="auto"/>
              <w:ind w:left="28"/>
            </w:pPr>
            <w:r>
              <w:rPr>
                <w:sz w:val="24"/>
              </w:rPr>
              <w:t xml:space="preserve">суммы </w:t>
            </w:r>
          </w:p>
          <w:p w14:paraId="1995EE97" w14:textId="77777777" w:rsidR="009C258C" w:rsidRDefault="009C258C">
            <w:pPr>
              <w:spacing w:line="259" w:lineRule="auto"/>
              <w:ind w:left="28"/>
            </w:pPr>
            <w:r>
              <w:rPr>
                <w:sz w:val="24"/>
              </w:rPr>
              <w:t>гранта)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D04F" w14:textId="35B755E1" w:rsidR="000F1804" w:rsidRDefault="000F1804">
            <w:pPr>
              <w:spacing w:line="278" w:lineRule="auto"/>
              <w:ind w:left="-29" w:firstLine="57"/>
              <w:rPr>
                <w:sz w:val="24"/>
              </w:rPr>
            </w:pPr>
            <w:r>
              <w:rPr>
                <w:sz w:val="24"/>
              </w:rPr>
              <w:t>- Разработка веб-приложения</w:t>
            </w:r>
          </w:p>
          <w:p w14:paraId="55666816" w14:textId="39E6BA8F" w:rsidR="000F1804" w:rsidRDefault="000F1804">
            <w:pPr>
              <w:spacing w:line="278" w:lineRule="auto"/>
              <w:ind w:left="-29" w:firstLine="57"/>
              <w:rPr>
                <w:sz w:val="24"/>
              </w:rPr>
            </w:pPr>
            <w:r>
              <w:rPr>
                <w:sz w:val="24"/>
              </w:rPr>
              <w:t>- Тестирование</w:t>
            </w:r>
          </w:p>
          <w:p w14:paraId="638FD5A8" w14:textId="7F5D7F8D" w:rsidR="000F1804" w:rsidRDefault="000F1804">
            <w:pPr>
              <w:spacing w:line="278" w:lineRule="auto"/>
              <w:ind w:left="-29" w:firstLine="57"/>
              <w:rPr>
                <w:sz w:val="24"/>
              </w:rPr>
            </w:pPr>
            <w:r>
              <w:rPr>
                <w:sz w:val="24"/>
              </w:rPr>
              <w:t>- Доработка</w:t>
            </w:r>
          </w:p>
          <w:p w14:paraId="27EEDCFD" w14:textId="74B469C6" w:rsidR="009C258C" w:rsidRDefault="009C258C">
            <w:pPr>
              <w:spacing w:line="278" w:lineRule="auto"/>
              <w:ind w:left="-29" w:firstLine="57"/>
            </w:pPr>
            <w:r>
              <w:rPr>
                <w:sz w:val="24"/>
              </w:rPr>
              <w:t xml:space="preserve">Заключительный научно-технический  отчет о выполнении НИОКР </w:t>
            </w:r>
          </w:p>
          <w:p w14:paraId="11A0B05A" w14:textId="3FB13AE4" w:rsidR="009C258C" w:rsidRDefault="009C258C">
            <w:pPr>
              <w:spacing w:after="14" w:line="265" w:lineRule="auto"/>
              <w:ind w:left="28"/>
            </w:pPr>
            <w:r>
              <w:rPr>
                <w:sz w:val="24"/>
              </w:rPr>
              <w:t xml:space="preserve">Форма, </w:t>
            </w:r>
            <w:r>
              <w:rPr>
                <w:sz w:val="24"/>
              </w:rPr>
              <w:tab/>
              <w:t xml:space="preserve">сведения </w:t>
            </w:r>
            <w:r>
              <w:rPr>
                <w:sz w:val="24"/>
              </w:rPr>
              <w:tab/>
              <w:t>о результатах НИОКТР</w:t>
            </w:r>
            <w:r>
              <w:rPr>
                <w:sz w:val="24"/>
                <w:vertAlign w:val="superscript"/>
              </w:rPr>
              <w:t>30</w:t>
            </w:r>
          </w:p>
          <w:p w14:paraId="5C9A2963" w14:textId="77777777" w:rsidR="009C258C" w:rsidRDefault="009C258C">
            <w:pPr>
              <w:spacing w:after="32" w:line="238" w:lineRule="auto"/>
              <w:ind w:left="28" w:right="28"/>
            </w:pPr>
            <w:r>
              <w:rPr>
                <w:sz w:val="24"/>
              </w:rPr>
              <w:t xml:space="preserve">Отчет о расходах Получателя гранта, источником финансового обеспечения которых являются средства Гранта (с приложением первичных </w:t>
            </w:r>
          </w:p>
          <w:p w14:paraId="213299C0" w14:textId="77777777" w:rsidR="009C258C" w:rsidRDefault="009C258C">
            <w:pPr>
              <w:spacing w:line="259" w:lineRule="auto"/>
              <w:ind w:left="28" w:right="507"/>
            </w:pPr>
            <w:r>
              <w:rPr>
                <w:sz w:val="24"/>
              </w:rPr>
              <w:t>бухгалтерских документов)</w:t>
            </w:r>
            <w:r>
              <w:rPr>
                <w:sz w:val="24"/>
                <w:vertAlign w:val="superscript"/>
              </w:rPr>
              <w:t>31</w:t>
            </w:r>
            <w:r>
              <w:rPr>
                <w:sz w:val="24"/>
              </w:rPr>
              <w:t xml:space="preserve"> Акт о выполнении этапа НИОКР</w:t>
            </w:r>
            <w:r>
              <w:rPr>
                <w:sz w:val="24"/>
                <w:vertAlign w:val="superscript"/>
              </w:rPr>
              <w:t>32</w:t>
            </w:r>
            <w:r>
              <w:rPr>
                <w:sz w:val="24"/>
              </w:rPr>
              <w:t xml:space="preserve"> </w:t>
            </w:r>
          </w:p>
        </w:tc>
      </w:tr>
    </w:tbl>
    <w:p w14:paraId="3840C567" w14:textId="77777777" w:rsidR="009C258C" w:rsidRDefault="009C258C">
      <w:pPr>
        <w:spacing w:after="0" w:line="259" w:lineRule="auto"/>
      </w:pPr>
      <w:r>
        <w:rPr>
          <w:strike/>
          <w:sz w:val="24"/>
        </w:rPr>
        <w:t xml:space="preserve">                                                </w:t>
      </w:r>
      <w:r>
        <w:rPr>
          <w:sz w:val="24"/>
        </w:rPr>
        <w:t xml:space="preserve"> </w:t>
      </w:r>
    </w:p>
    <w:p w14:paraId="05ECF340" w14:textId="77777777" w:rsidR="009C258C" w:rsidRDefault="009C258C">
      <w:pPr>
        <w:spacing w:after="0" w:line="259" w:lineRule="auto"/>
        <w:ind w:left="-1418" w:right="11060"/>
      </w:pPr>
    </w:p>
    <w:tbl>
      <w:tblPr>
        <w:tblStyle w:val="TableGrid"/>
        <w:tblW w:w="9854" w:type="dxa"/>
        <w:tblInd w:w="-10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2127"/>
        <w:gridCol w:w="1559"/>
        <w:gridCol w:w="1454"/>
        <w:gridCol w:w="4075"/>
      </w:tblGrid>
      <w:tr w:rsidR="009C258C" w14:paraId="12887912" w14:textId="77777777">
        <w:trPr>
          <w:trHeight w:val="2183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8E34" w14:textId="77777777" w:rsidR="009C258C" w:rsidRDefault="009C258C">
            <w:pPr>
              <w:spacing w:after="160" w:line="259" w:lineRule="auto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4453" w14:textId="77777777" w:rsidR="009C258C" w:rsidRDefault="009C258C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921" w14:textId="77777777" w:rsidR="009C258C" w:rsidRDefault="009C258C">
            <w:pPr>
              <w:spacing w:after="160" w:line="259" w:lineRule="auto"/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8A94" w14:textId="77777777" w:rsidR="009C258C" w:rsidRDefault="009C258C">
            <w:pPr>
              <w:spacing w:after="160" w:line="259" w:lineRule="auto"/>
            </w:pP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FD19" w14:textId="77777777" w:rsidR="009C258C" w:rsidRDefault="009C258C">
            <w:pPr>
              <w:tabs>
                <w:tab w:val="center" w:pos="1001"/>
                <w:tab w:val="center" w:pos="1788"/>
                <w:tab w:val="right" w:pos="4076"/>
              </w:tabs>
              <w:spacing w:after="10" w:line="259" w:lineRule="auto"/>
            </w:pPr>
            <w:r>
              <w:rPr>
                <w:sz w:val="24"/>
              </w:rPr>
              <w:t xml:space="preserve">Отчет </w:t>
            </w:r>
            <w:r>
              <w:rPr>
                <w:sz w:val="24"/>
              </w:rPr>
              <w:tab/>
              <w:t xml:space="preserve">о </w:t>
            </w:r>
            <w:r>
              <w:rPr>
                <w:sz w:val="24"/>
              </w:rPr>
              <w:tab/>
              <w:t xml:space="preserve">целевом </w:t>
            </w:r>
            <w:r>
              <w:rPr>
                <w:sz w:val="24"/>
              </w:rPr>
              <w:tab/>
              <w:t xml:space="preserve">использовании </w:t>
            </w:r>
          </w:p>
          <w:p w14:paraId="65657DCC" w14:textId="77777777" w:rsidR="009C258C" w:rsidRDefault="009C258C">
            <w:pPr>
              <w:spacing w:after="58" w:line="259" w:lineRule="auto"/>
              <w:ind w:left="28"/>
            </w:pPr>
            <w:r>
              <w:rPr>
                <w:sz w:val="24"/>
              </w:rPr>
              <w:t>средств гранта</w:t>
            </w:r>
            <w:r>
              <w:rPr>
                <w:sz w:val="24"/>
                <w:vertAlign w:val="superscript"/>
              </w:rPr>
              <w:footnoteReference w:id="1"/>
            </w:r>
            <w:r>
              <w:rPr>
                <w:sz w:val="24"/>
              </w:rPr>
              <w:t xml:space="preserve"> </w:t>
            </w:r>
          </w:p>
          <w:p w14:paraId="0197F386" w14:textId="77777777" w:rsidR="009C258C" w:rsidRDefault="009C258C">
            <w:pPr>
              <w:spacing w:after="22" w:line="259" w:lineRule="auto"/>
              <w:ind w:left="28"/>
            </w:pPr>
            <w:r>
              <w:rPr>
                <w:sz w:val="24"/>
              </w:rPr>
              <w:t>Акт о выполнении НИОКР</w:t>
            </w:r>
            <w:r>
              <w:rPr>
                <w:sz w:val="24"/>
                <w:vertAlign w:val="superscript"/>
              </w:rPr>
              <w:footnoteReference w:id="2"/>
            </w:r>
            <w:r>
              <w:rPr>
                <w:sz w:val="24"/>
              </w:rPr>
              <w:t xml:space="preserve"> </w:t>
            </w:r>
          </w:p>
          <w:p w14:paraId="3D660B2F" w14:textId="77777777" w:rsidR="009C258C" w:rsidRDefault="009C258C">
            <w:pPr>
              <w:spacing w:after="2" w:line="259" w:lineRule="auto"/>
              <w:ind w:left="28"/>
            </w:pPr>
            <w:r>
              <w:rPr>
                <w:sz w:val="24"/>
              </w:rPr>
              <w:t>Форма, сведения о РИД</w:t>
            </w:r>
            <w:r>
              <w:rPr>
                <w:sz w:val="24"/>
                <w:vertAlign w:val="superscript"/>
              </w:rPr>
              <w:footnoteReference w:id="3"/>
            </w:r>
            <w:r>
              <w:rPr>
                <w:sz w:val="24"/>
              </w:rPr>
              <w:t xml:space="preserve"> </w:t>
            </w:r>
          </w:p>
          <w:p w14:paraId="0EC7EA10" w14:textId="77777777" w:rsidR="009C258C" w:rsidRDefault="009C258C">
            <w:pPr>
              <w:spacing w:line="269" w:lineRule="auto"/>
              <w:ind w:left="28"/>
            </w:pPr>
            <w:r>
              <w:rPr>
                <w:sz w:val="24"/>
              </w:rPr>
              <w:t>Форма, сведения о состоянии правовой охраны РИД</w:t>
            </w:r>
            <w:r>
              <w:rPr>
                <w:sz w:val="24"/>
                <w:vertAlign w:val="superscript"/>
              </w:rPr>
              <w:footnoteReference w:id="4"/>
            </w:r>
            <w:r>
              <w:rPr>
                <w:sz w:val="24"/>
              </w:rPr>
              <w:t xml:space="preserve"> (при наличии) </w:t>
            </w:r>
          </w:p>
          <w:p w14:paraId="266B1A8A" w14:textId="77777777" w:rsidR="009C258C" w:rsidRDefault="009C258C">
            <w:pPr>
              <w:spacing w:after="22" w:line="259" w:lineRule="auto"/>
              <w:ind w:left="28"/>
            </w:pPr>
            <w:r>
              <w:rPr>
                <w:sz w:val="24"/>
              </w:rPr>
              <w:t xml:space="preserve">Форма, сведения об использовании </w:t>
            </w:r>
          </w:p>
          <w:p w14:paraId="75E5F8D8" w14:textId="77777777" w:rsidR="009C258C" w:rsidRDefault="009C258C">
            <w:pPr>
              <w:spacing w:line="259" w:lineRule="auto"/>
              <w:ind w:left="28"/>
            </w:pPr>
            <w:r>
              <w:rPr>
                <w:sz w:val="24"/>
              </w:rPr>
              <w:t>РИД</w:t>
            </w:r>
            <w:r>
              <w:rPr>
                <w:sz w:val="24"/>
                <w:vertAlign w:val="superscript"/>
              </w:rPr>
              <w:t>37</w:t>
            </w:r>
            <w:r>
              <w:rPr>
                <w:sz w:val="24"/>
              </w:rPr>
              <w:t xml:space="preserve"> (при наличии) </w:t>
            </w:r>
          </w:p>
        </w:tc>
      </w:tr>
      <w:tr w:rsidR="009C258C" w14:paraId="3ACB5B36" w14:textId="77777777">
        <w:trPr>
          <w:trHeight w:val="563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7218" w14:textId="77777777" w:rsidR="009C258C" w:rsidRDefault="009C258C">
            <w:pPr>
              <w:spacing w:line="259" w:lineRule="auto"/>
              <w:ind w:left="2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D24B" w14:textId="77777777" w:rsidR="009C258C" w:rsidRDefault="009C258C">
            <w:pPr>
              <w:spacing w:line="259" w:lineRule="auto"/>
              <w:ind w:left="26"/>
            </w:pPr>
            <w:r>
              <w:rPr>
                <w:sz w:val="24"/>
              </w:rPr>
              <w:t xml:space="preserve">ИТОГО: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5D58" w14:textId="77777777" w:rsidR="009C258C" w:rsidRDefault="009C258C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A121" w14:textId="77777777" w:rsidR="009C258C" w:rsidRDefault="009C258C">
            <w:pPr>
              <w:spacing w:after="19" w:line="259" w:lineRule="auto"/>
              <w:ind w:left="28"/>
            </w:pPr>
            <w:r>
              <w:rPr>
                <w:sz w:val="24"/>
              </w:rPr>
              <w:t>100% суммы</w:t>
            </w:r>
          </w:p>
          <w:p w14:paraId="2529569E" w14:textId="77777777" w:rsidR="009C258C" w:rsidRDefault="009C258C">
            <w:pPr>
              <w:spacing w:line="259" w:lineRule="auto"/>
              <w:ind w:left="28"/>
            </w:pPr>
            <w:r>
              <w:rPr>
                <w:sz w:val="24"/>
              </w:rPr>
              <w:t xml:space="preserve">гранта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A6E4" w14:textId="77777777" w:rsidR="009C258C" w:rsidRDefault="009C258C">
            <w:pPr>
              <w:spacing w:line="259" w:lineRule="auto"/>
              <w:ind w:left="-29"/>
            </w:pPr>
            <w:r>
              <w:rPr>
                <w:sz w:val="24"/>
              </w:rPr>
              <w:t xml:space="preserve">  </w:t>
            </w:r>
          </w:p>
        </w:tc>
      </w:tr>
    </w:tbl>
    <w:p w14:paraId="232A993B" w14:textId="77777777" w:rsidR="000F1804" w:rsidRDefault="009C258C" w:rsidP="00183BF8">
      <w:pPr>
        <w:numPr>
          <w:ilvl w:val="0"/>
          <w:numId w:val="4"/>
        </w:numPr>
        <w:spacing w:after="50"/>
        <w:ind w:hanging="360"/>
        <w:jc w:val="both"/>
      </w:pPr>
      <w:r>
        <w:br w:type="page"/>
      </w:r>
      <w:r w:rsidR="000F1804">
        <w:lastRenderedPageBreak/>
        <w:t xml:space="preserve">При заполнении календарного плана необходимо руководствоваться следующими положениями: </w:t>
      </w:r>
    </w:p>
    <w:p w14:paraId="344533D7" w14:textId="77777777" w:rsidR="000F1804" w:rsidRDefault="000F1804" w:rsidP="00183BF8">
      <w:pPr>
        <w:numPr>
          <w:ilvl w:val="1"/>
          <w:numId w:val="4"/>
        </w:numPr>
        <w:spacing w:after="24"/>
        <w:ind w:hanging="360"/>
        <w:jc w:val="both"/>
      </w:pPr>
      <w:r>
        <w:t xml:space="preserve">Необходимо описать работы (НИОКР), раскрывающие тему проекта (исследование, разработка, тестирование, испытания, анализ, доработка и т.д.) и обеспечивающие достижение требований ТЗ. </w:t>
      </w:r>
    </w:p>
    <w:p w14:paraId="5DE29CEA" w14:textId="77777777" w:rsidR="000F1804" w:rsidRDefault="000F1804" w:rsidP="00183BF8">
      <w:pPr>
        <w:numPr>
          <w:ilvl w:val="1"/>
          <w:numId w:val="4"/>
        </w:numPr>
        <w:spacing w:after="3"/>
        <w:ind w:hanging="360"/>
        <w:jc w:val="both"/>
      </w:pPr>
      <w:r>
        <w:t xml:space="preserve">Каждый этап – не менее 3-5 работ. </w:t>
      </w:r>
    </w:p>
    <w:p w14:paraId="59AAA6BB" w14:textId="77777777" w:rsidR="000F1804" w:rsidRDefault="000F1804" w:rsidP="00183BF8">
      <w:pPr>
        <w:numPr>
          <w:ilvl w:val="1"/>
          <w:numId w:val="4"/>
        </w:numPr>
        <w:spacing w:after="27"/>
        <w:ind w:hanging="360"/>
        <w:jc w:val="both"/>
      </w:pPr>
      <w:r>
        <w:t xml:space="preserve">Если предусмотрены в смете работы, выполняемые сторонними юридическими лицами, индивидуальными предпринимателями и физическими лицами – плательщиками налога на профессиональный доход, их работы необходимо указать в КП в тех же формулировках, как в смете (скопировать и вставить).  </w:t>
      </w:r>
    </w:p>
    <w:p w14:paraId="02CB3917" w14:textId="77777777" w:rsidR="000F1804" w:rsidRDefault="000F1804" w:rsidP="00183BF8">
      <w:pPr>
        <w:numPr>
          <w:ilvl w:val="1"/>
          <w:numId w:val="4"/>
        </w:numPr>
        <w:spacing w:after="50"/>
        <w:ind w:hanging="360"/>
        <w:jc w:val="both"/>
      </w:pPr>
      <w:r>
        <w:t xml:space="preserve">Работы на этапах не должны повторяться. </w:t>
      </w:r>
    </w:p>
    <w:p w14:paraId="4959E313" w14:textId="77777777" w:rsidR="000F1804" w:rsidRDefault="000F1804" w:rsidP="00183BF8">
      <w:pPr>
        <w:numPr>
          <w:ilvl w:val="1"/>
          <w:numId w:val="4"/>
        </w:numPr>
        <w:spacing w:after="11"/>
        <w:ind w:hanging="360"/>
        <w:jc w:val="both"/>
      </w:pPr>
      <w:r>
        <w:t>Коммерциализация, внедрение, сертификация, подача и оформление ИС, оформление отчетов, разработка сайта компании, участие в конференциях и пр. из средств гранта не оплачивается и не должно быть в календарном плане.</w:t>
      </w:r>
      <w:r>
        <w:rPr>
          <w:sz w:val="24"/>
        </w:rPr>
        <w:t xml:space="preserve"> </w:t>
      </w:r>
    </w:p>
    <w:p w14:paraId="186920D4" w14:textId="77777777" w:rsidR="000F1804" w:rsidRDefault="000F1804" w:rsidP="00183BF8">
      <w:pPr>
        <w:numPr>
          <w:ilvl w:val="0"/>
          <w:numId w:val="4"/>
        </w:numPr>
        <w:spacing w:after="50"/>
        <w:ind w:hanging="360"/>
        <w:jc w:val="both"/>
      </w:pPr>
      <w:r>
        <w:t xml:space="preserve">На этапе заключения договора гранта сроки этапов могут быть изменены (без изменения общего срока выполнения работ), а также может быть изменена стоимость этапов. </w:t>
      </w:r>
    </w:p>
    <w:p w14:paraId="141D3617" w14:textId="77777777" w:rsidR="000F1804" w:rsidRDefault="000F1804" w:rsidP="00183BF8">
      <w:pPr>
        <w:numPr>
          <w:ilvl w:val="0"/>
          <w:numId w:val="4"/>
        </w:numPr>
        <w:spacing w:after="50"/>
        <w:ind w:hanging="360"/>
        <w:jc w:val="both"/>
      </w:pPr>
      <w:r>
        <w:t xml:space="preserve">В соответствии с Приказом Минобрнауки России от 25 сентября 2020 г. № 1234. Ранее – РК. </w:t>
      </w:r>
    </w:p>
    <w:p w14:paraId="3FB0D85D" w14:textId="77777777" w:rsidR="000F1804" w:rsidRDefault="000F1804" w:rsidP="00183BF8">
      <w:pPr>
        <w:numPr>
          <w:ilvl w:val="0"/>
          <w:numId w:val="4"/>
        </w:numPr>
        <w:spacing w:after="50"/>
        <w:ind w:hanging="360"/>
        <w:jc w:val="both"/>
      </w:pPr>
      <w:r>
        <w:t xml:space="preserve">В соответствии с Приказом Минобрнауки России от 25 сентября 2020 г. № 1234. Ранее – ИКРБС. </w:t>
      </w:r>
    </w:p>
    <w:p w14:paraId="7E69309D" w14:textId="77777777" w:rsidR="000F1804" w:rsidRDefault="000F1804" w:rsidP="00183BF8">
      <w:pPr>
        <w:numPr>
          <w:ilvl w:val="0"/>
          <w:numId w:val="4"/>
        </w:numPr>
        <w:spacing w:after="89"/>
        <w:ind w:hanging="360"/>
        <w:jc w:val="both"/>
      </w:pPr>
      <w:r>
        <w:t xml:space="preserve">Приложение № 1 к договору о предоставлении гранта (Приложение № 5 к настоящему Положению). </w:t>
      </w:r>
    </w:p>
    <w:p w14:paraId="247AE628" w14:textId="77777777" w:rsidR="000F1804" w:rsidRDefault="000F1804" w:rsidP="00183BF8">
      <w:pPr>
        <w:numPr>
          <w:ilvl w:val="0"/>
          <w:numId w:val="4"/>
        </w:numPr>
        <w:spacing w:after="50"/>
        <w:ind w:hanging="360"/>
        <w:jc w:val="both"/>
      </w:pPr>
      <w:r>
        <w:t xml:space="preserve">Приложение № 8 к договору о предоставлении гранта (Приложение № 5 к настоящему Положению). </w:t>
      </w:r>
    </w:p>
    <w:p w14:paraId="2676ED0D" w14:textId="19DC4E65" w:rsidR="009C258C" w:rsidRDefault="009C258C"/>
    <w:p w14:paraId="04C6E52F" w14:textId="77777777" w:rsidR="000F1804" w:rsidRDefault="000F1804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br w:type="page"/>
      </w:r>
    </w:p>
    <w:p w14:paraId="3B70DBAC" w14:textId="3C5E3292" w:rsidR="009C258C" w:rsidRDefault="009C258C">
      <w:pPr>
        <w:pStyle w:val="1"/>
        <w:ind w:right="-10"/>
      </w:pPr>
      <w:r>
        <w:lastRenderedPageBreak/>
        <w:t xml:space="preserve">Приложение № 3 к Договору </w:t>
      </w:r>
    </w:p>
    <w:p w14:paraId="73A8280D" w14:textId="77777777" w:rsidR="009C258C" w:rsidRDefault="009C258C">
      <w:pPr>
        <w:spacing w:after="23" w:line="259" w:lineRule="auto"/>
        <w:ind w:left="56"/>
        <w:jc w:val="center"/>
      </w:pPr>
      <w:r>
        <w:rPr>
          <w:sz w:val="24"/>
        </w:rPr>
        <w:t xml:space="preserve"> </w:t>
      </w:r>
    </w:p>
    <w:p w14:paraId="1515815F" w14:textId="1D1F455B" w:rsidR="009C258C" w:rsidRDefault="009C258C">
      <w:pPr>
        <w:spacing w:after="7" w:line="252" w:lineRule="auto"/>
        <w:jc w:val="center"/>
      </w:pPr>
      <w:r>
        <w:rPr>
          <w:sz w:val="24"/>
        </w:rPr>
        <w:t>ДОПУСТИМЫЕ НАПРАВЛЕНИЯ РАСХОДОВ СРЕДСТВ ГРАНТА (СМЕТА) ПО НИОКР по теме «_________</w:t>
      </w:r>
      <w:r w:rsidR="000F1804" w:rsidRPr="000F1804">
        <w:rPr>
          <w:sz w:val="24"/>
          <w:u w:val="single"/>
        </w:rPr>
        <w:t xml:space="preserve">Моделирование </w:t>
      </w:r>
      <w:proofErr w:type="spellStart"/>
      <w:r w:rsidR="000F1804" w:rsidRPr="000F1804">
        <w:rPr>
          <w:sz w:val="24"/>
          <w:u w:val="single"/>
        </w:rPr>
        <w:t>тессеракта</w:t>
      </w:r>
      <w:proofErr w:type="spellEnd"/>
      <w:r>
        <w:rPr>
          <w:sz w:val="24"/>
        </w:rPr>
        <w:t xml:space="preserve">______» </w:t>
      </w:r>
    </w:p>
    <w:p w14:paraId="7510DCB8" w14:textId="77777777" w:rsidR="009C258C" w:rsidRDefault="009C258C">
      <w:pPr>
        <w:spacing w:after="7" w:line="252" w:lineRule="auto"/>
        <w:ind w:right="5"/>
        <w:jc w:val="center"/>
      </w:pPr>
      <w:r>
        <w:rPr>
          <w:sz w:val="24"/>
        </w:rPr>
        <w:t xml:space="preserve">Заявка №_____________ </w:t>
      </w:r>
    </w:p>
    <w:p w14:paraId="22F07C6D" w14:textId="77777777" w:rsidR="009C258C" w:rsidRDefault="009C258C">
      <w:pPr>
        <w:spacing w:after="7" w:line="252" w:lineRule="auto"/>
        <w:ind w:right="5"/>
        <w:jc w:val="center"/>
      </w:pPr>
      <w:r>
        <w:rPr>
          <w:sz w:val="24"/>
        </w:rPr>
        <w:t xml:space="preserve">_ -й этап проекта __________ </w:t>
      </w:r>
    </w:p>
    <w:p w14:paraId="7EE2258E" w14:textId="77777777" w:rsidR="009C258C" w:rsidRDefault="009C258C">
      <w:pPr>
        <w:spacing w:after="0" w:line="259" w:lineRule="auto"/>
      </w:pPr>
      <w:r>
        <w:rPr>
          <w:sz w:val="24"/>
        </w:rPr>
        <w:t xml:space="preserve"> </w:t>
      </w:r>
    </w:p>
    <w:tbl>
      <w:tblPr>
        <w:tblStyle w:val="TableGrid"/>
        <w:tblW w:w="9466" w:type="dxa"/>
        <w:tblInd w:w="5" w:type="dxa"/>
        <w:tblCellMar>
          <w:top w:w="0" w:type="dxa"/>
          <w:left w:w="5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102"/>
        <w:gridCol w:w="5671"/>
        <w:gridCol w:w="2693"/>
      </w:tblGrid>
      <w:tr w:rsidR="009C258C" w14:paraId="3008112C" w14:textId="77777777">
        <w:trPr>
          <w:trHeight w:val="97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AF1F" w14:textId="77777777" w:rsidR="009C258C" w:rsidRDefault="009C258C">
            <w:pPr>
              <w:spacing w:line="259" w:lineRule="auto"/>
              <w:ind w:left="1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п/п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61FE3" w14:textId="77777777" w:rsidR="009C258C" w:rsidRDefault="009C258C">
            <w:pPr>
              <w:spacing w:line="259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статей расходов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22953" w14:textId="77777777" w:rsidR="009C258C" w:rsidRDefault="009C258C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Допустимый размер, в % от суммы гранта </w:t>
            </w:r>
          </w:p>
        </w:tc>
      </w:tr>
      <w:tr w:rsidR="009C258C" w14:paraId="029C0935" w14:textId="77777777">
        <w:trPr>
          <w:trHeight w:val="6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78B6B" w14:textId="77777777" w:rsidR="009C258C" w:rsidRDefault="009C258C">
            <w:pPr>
              <w:spacing w:line="259" w:lineRule="auto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57D2" w14:textId="77777777" w:rsidR="009C258C" w:rsidRDefault="009C258C">
            <w:pPr>
              <w:spacing w:line="259" w:lineRule="auto"/>
            </w:pPr>
            <w:r>
              <w:rPr>
                <w:sz w:val="24"/>
              </w:rPr>
              <w:t>Заработная плата</w:t>
            </w:r>
            <w:r>
              <w:rPr>
                <w:sz w:val="24"/>
                <w:vertAlign w:val="superscript"/>
              </w:rPr>
              <w:footnoteReference w:id="5"/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1E5DD" w14:textId="77777777" w:rsidR="009C258C" w:rsidRDefault="009C258C">
            <w:pPr>
              <w:spacing w:line="259" w:lineRule="auto"/>
              <w:ind w:left="1"/>
              <w:jc w:val="center"/>
            </w:pPr>
            <w:r>
              <w:rPr>
                <w:sz w:val="24"/>
              </w:rPr>
              <w:t xml:space="preserve">Ограничений нет </w:t>
            </w:r>
          </w:p>
        </w:tc>
      </w:tr>
      <w:tr w:rsidR="009C258C" w14:paraId="4629D701" w14:textId="77777777">
        <w:trPr>
          <w:trHeight w:val="6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9F964" w14:textId="77777777" w:rsidR="009C258C" w:rsidRDefault="009C258C">
            <w:pPr>
              <w:spacing w:line="259" w:lineRule="auto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14193" w14:textId="77777777" w:rsidR="009C258C" w:rsidRDefault="009C258C">
            <w:pPr>
              <w:spacing w:line="259" w:lineRule="auto"/>
            </w:pPr>
            <w:r>
              <w:rPr>
                <w:sz w:val="24"/>
              </w:rPr>
              <w:t>Начисление на заработную плату</w:t>
            </w:r>
            <w:r>
              <w:rPr>
                <w:sz w:val="24"/>
                <w:vertAlign w:val="superscript"/>
              </w:rPr>
              <w:footnoteReference w:id="6"/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A9D9" w14:textId="77777777" w:rsidR="009C258C" w:rsidRDefault="009C258C">
            <w:pPr>
              <w:spacing w:line="259" w:lineRule="auto"/>
              <w:ind w:left="1"/>
              <w:jc w:val="center"/>
            </w:pPr>
            <w:r>
              <w:rPr>
                <w:sz w:val="24"/>
              </w:rPr>
              <w:t xml:space="preserve">Ограничений нет </w:t>
            </w:r>
          </w:p>
        </w:tc>
      </w:tr>
      <w:tr w:rsidR="009C258C" w14:paraId="4FC04F52" w14:textId="77777777">
        <w:trPr>
          <w:trHeight w:val="6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0DCA" w14:textId="77777777" w:rsidR="009C258C" w:rsidRDefault="009C258C">
            <w:pPr>
              <w:spacing w:line="259" w:lineRule="auto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E2B6" w14:textId="77777777" w:rsidR="009C258C" w:rsidRDefault="009C258C">
            <w:pPr>
              <w:spacing w:line="259" w:lineRule="auto"/>
            </w:pPr>
            <w:r>
              <w:rPr>
                <w:sz w:val="24"/>
              </w:rPr>
              <w:t xml:space="preserve">Материалы, сырье, комплектующие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4245" w14:textId="77777777" w:rsidR="009C258C" w:rsidRDefault="009C258C">
            <w:pPr>
              <w:spacing w:line="259" w:lineRule="auto"/>
              <w:ind w:left="1"/>
              <w:jc w:val="center"/>
            </w:pPr>
            <w:r>
              <w:rPr>
                <w:sz w:val="24"/>
              </w:rPr>
              <w:t xml:space="preserve">Не более 20 </w:t>
            </w:r>
          </w:p>
        </w:tc>
      </w:tr>
      <w:tr w:rsidR="009C258C" w14:paraId="371FDBA4" w14:textId="77777777">
        <w:trPr>
          <w:trHeight w:val="152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FD92E" w14:textId="77777777" w:rsidR="009C258C" w:rsidRDefault="009C258C">
            <w:pPr>
              <w:spacing w:line="259" w:lineRule="auto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B6BC4" w14:textId="77777777" w:rsidR="009C258C" w:rsidRDefault="009C258C">
            <w:pPr>
              <w:spacing w:line="259" w:lineRule="auto"/>
            </w:pPr>
            <w:r>
              <w:rPr>
                <w:sz w:val="24"/>
              </w:rPr>
              <w:t xml:space="preserve">Оплата работ, выполняемых сторонними юридическими лицами, индивидуальными предпринимателями и физическими лицами – плательщиками налога на профессиональный доход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FE90" w14:textId="77777777" w:rsidR="009C258C" w:rsidRDefault="009C258C">
            <w:pPr>
              <w:spacing w:line="259" w:lineRule="auto"/>
              <w:ind w:left="1"/>
              <w:jc w:val="center"/>
            </w:pPr>
            <w:r>
              <w:rPr>
                <w:sz w:val="24"/>
              </w:rPr>
              <w:t xml:space="preserve">Не более 25 </w:t>
            </w:r>
          </w:p>
        </w:tc>
      </w:tr>
      <w:tr w:rsidR="009C258C" w14:paraId="4EC60F67" w14:textId="77777777">
        <w:trPr>
          <w:trHeight w:val="6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E9D5" w14:textId="77777777" w:rsidR="009C258C" w:rsidRDefault="009C258C">
            <w:pPr>
              <w:spacing w:line="259" w:lineRule="auto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C869E" w14:textId="77777777" w:rsidR="009C258C" w:rsidRDefault="009C258C">
            <w:pPr>
              <w:spacing w:line="259" w:lineRule="auto"/>
            </w:pPr>
            <w:r>
              <w:rPr>
                <w:sz w:val="24"/>
              </w:rPr>
              <w:t xml:space="preserve">Прочие общехозяйственные расходы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2701" w14:textId="77777777" w:rsidR="009C258C" w:rsidRDefault="009C258C">
            <w:pPr>
              <w:spacing w:line="259" w:lineRule="auto"/>
              <w:ind w:left="1"/>
              <w:jc w:val="center"/>
            </w:pPr>
            <w:r>
              <w:rPr>
                <w:sz w:val="24"/>
              </w:rPr>
              <w:t xml:space="preserve">Не более 10 </w:t>
            </w:r>
          </w:p>
        </w:tc>
      </w:tr>
    </w:tbl>
    <w:p w14:paraId="1F49CB8B" w14:textId="77777777" w:rsidR="009C258C" w:rsidRDefault="009C258C">
      <w:pPr>
        <w:spacing w:after="15" w:line="259" w:lineRule="auto"/>
      </w:pPr>
      <w:r>
        <w:rPr>
          <w:sz w:val="24"/>
        </w:rPr>
        <w:t xml:space="preserve"> </w:t>
      </w:r>
    </w:p>
    <w:p w14:paraId="6D126743" w14:textId="77777777" w:rsidR="009C258C" w:rsidRDefault="009C258C">
      <w:pPr>
        <w:spacing w:after="39" w:line="259" w:lineRule="auto"/>
      </w:pPr>
      <w:r>
        <w:rPr>
          <w:sz w:val="24"/>
        </w:rPr>
        <w:t xml:space="preserve"> </w:t>
      </w:r>
    </w:p>
    <w:p w14:paraId="76107863" w14:textId="77777777" w:rsidR="009C258C" w:rsidRDefault="009C258C">
      <w:pPr>
        <w:spacing w:after="0" w:line="307" w:lineRule="auto"/>
      </w:pPr>
      <w:r>
        <w:rPr>
          <w:rFonts w:ascii="Times New Roman" w:eastAsia="Times New Roman" w:hAnsi="Times New Roman" w:cs="Times New Roman"/>
          <w:b/>
          <w:sz w:val="24"/>
        </w:rPr>
        <w:t>Подписывая настоящий документ, подтверждаем ознакомление с информацией о том, что согласно положению о конкурсе в процессе выполнения договора гранта за счет средств гранта запрещены сделки с аффилированными лицами (компаниями и физическими лицами) и приобретение товаров и услуг, стоимость которых превышает среднерыночную стоимость аналогичных товаров и услуг.</w:t>
      </w:r>
      <w:r>
        <w:rPr>
          <w:sz w:val="24"/>
        </w:rPr>
        <w:t xml:space="preserve">  </w:t>
      </w:r>
    </w:p>
    <w:p w14:paraId="3A5DFE00" w14:textId="77777777" w:rsidR="000928A8" w:rsidRDefault="000928A8" w:rsidP="00795F7A">
      <w:pPr>
        <w:rPr>
          <w:b/>
        </w:rPr>
      </w:pPr>
    </w:p>
    <w:p w14:paraId="0DF8B601" w14:textId="77777777" w:rsidR="00E3217D" w:rsidRDefault="00E3217D"/>
    <w:sectPr w:rsidR="00E3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F72E" w14:textId="77777777" w:rsidR="00183BF8" w:rsidRDefault="00183BF8" w:rsidP="000928A8">
      <w:pPr>
        <w:spacing w:after="0" w:line="240" w:lineRule="auto"/>
      </w:pPr>
      <w:r>
        <w:separator/>
      </w:r>
    </w:p>
  </w:endnote>
  <w:endnote w:type="continuationSeparator" w:id="0">
    <w:p w14:paraId="5BB074C5" w14:textId="77777777" w:rsidR="00183BF8" w:rsidRDefault="00183BF8" w:rsidP="0009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1DDA" w14:textId="77777777" w:rsidR="00183BF8" w:rsidRDefault="00183BF8" w:rsidP="000928A8">
      <w:pPr>
        <w:spacing w:after="0" w:line="240" w:lineRule="auto"/>
      </w:pPr>
      <w:r>
        <w:separator/>
      </w:r>
    </w:p>
  </w:footnote>
  <w:footnote w:type="continuationSeparator" w:id="0">
    <w:p w14:paraId="29870E31" w14:textId="77777777" w:rsidR="00183BF8" w:rsidRDefault="00183BF8" w:rsidP="000928A8">
      <w:pPr>
        <w:spacing w:after="0" w:line="240" w:lineRule="auto"/>
      </w:pPr>
      <w:r>
        <w:continuationSeparator/>
      </w:r>
    </w:p>
  </w:footnote>
  <w:footnote w:id="1">
    <w:p w14:paraId="70E76253" w14:textId="77777777" w:rsidR="009C258C" w:rsidRDefault="009C258C">
      <w:pPr>
        <w:pStyle w:val="footnotedescription"/>
        <w:spacing w:after="85"/>
      </w:pPr>
      <w:r>
        <w:rPr>
          <w:rStyle w:val="footnotemark"/>
        </w:rPr>
        <w:footnoteRef/>
      </w:r>
      <w:r>
        <w:t xml:space="preserve"> Приложение № 10 к договору о предоставлении гранта (Приложение № 5 к настоящему Положению). </w:t>
      </w:r>
    </w:p>
  </w:footnote>
  <w:footnote w:id="2">
    <w:p w14:paraId="77B40DCC" w14:textId="77777777" w:rsidR="009C258C" w:rsidRDefault="009C258C">
      <w:pPr>
        <w:pStyle w:val="footnotedescription"/>
        <w:spacing w:after="76"/>
      </w:pPr>
      <w:r>
        <w:rPr>
          <w:rStyle w:val="footnotemark"/>
        </w:rPr>
        <w:footnoteRef/>
      </w:r>
      <w:r>
        <w:t xml:space="preserve"> Приложение № 9 к договору о предоставлении гранта (Приложение № 5 к настоящему Положению). </w:t>
      </w:r>
    </w:p>
  </w:footnote>
  <w:footnote w:id="3">
    <w:p w14:paraId="518250DB" w14:textId="77777777" w:rsidR="009C258C" w:rsidRDefault="009C258C">
      <w:pPr>
        <w:pStyle w:val="footnotedescription"/>
        <w:spacing w:after="51"/>
      </w:pPr>
      <w:r>
        <w:rPr>
          <w:rStyle w:val="footnotemark"/>
        </w:rPr>
        <w:footnoteRef/>
      </w:r>
      <w:r>
        <w:t xml:space="preserve"> В соответствии с Приказом Минобрнауки России от 25 сентября 2020 г. № 1234. Ранее – ИКР. </w:t>
      </w:r>
    </w:p>
  </w:footnote>
  <w:footnote w:id="4">
    <w:p w14:paraId="0F64C43E" w14:textId="77777777" w:rsidR="009C258C" w:rsidRDefault="009C258C">
      <w:pPr>
        <w:pStyle w:val="footnotedescription"/>
        <w:spacing w:line="314" w:lineRule="auto"/>
        <w:ind w:right="392"/>
      </w:pPr>
      <w:r>
        <w:rPr>
          <w:rStyle w:val="footnotemark"/>
        </w:rPr>
        <w:footnoteRef/>
      </w:r>
      <w:r>
        <w:t xml:space="preserve"> В соответствии с Приказом Минобрнауки России от 25 сентября 2020 г. № 1234. Ранее – ИКСПО. </w:t>
      </w:r>
      <w:r>
        <w:rPr>
          <w:vertAlign w:val="superscript"/>
        </w:rPr>
        <w:t>37</w:t>
      </w:r>
      <w:r>
        <w:t xml:space="preserve"> В соответствии с Приказом Минобрнауки России от 25 сентября 2020 г. № 1234. Ранее – ИКСИ. </w:t>
      </w:r>
    </w:p>
  </w:footnote>
  <w:footnote w:id="5">
    <w:p w14:paraId="27C93A78" w14:textId="77777777" w:rsidR="009C258C" w:rsidRDefault="009C258C">
      <w:pPr>
        <w:pStyle w:val="footnotedescription"/>
        <w:spacing w:after="60"/>
        <w:ind w:right="4"/>
      </w:pPr>
      <w:r>
        <w:rPr>
          <w:rStyle w:val="footnotemark"/>
        </w:rPr>
        <w:footnoteRef/>
      </w:r>
      <w:r>
        <w:t xml:space="preserve"> Среднее значение заработной платы, начисленной из средств Фонда на каждого работника – не более 120 000 рублей в месяц за отчетный период. Максимальный уровень заработной платы, начисленной за отчетный период из средств Фонда, на каждого работника не более 150 000 рублей в месяц. При этом среднее значение за отчетный период сохраняется. При расчете средней заработной платы за отчетный период учитываются фактически отработанные месяцы отчетного периода с фактическим начислением заработной платы. </w:t>
      </w:r>
    </w:p>
  </w:footnote>
  <w:footnote w:id="6">
    <w:p w14:paraId="6DD4CD0E" w14:textId="77777777" w:rsidR="009C258C" w:rsidRDefault="009C258C">
      <w:pPr>
        <w:pStyle w:val="footnotedescription"/>
        <w:spacing w:line="304" w:lineRule="auto"/>
      </w:pPr>
      <w:r>
        <w:rPr>
          <w:rStyle w:val="footnotemark"/>
        </w:rPr>
        <w:footnoteRef/>
      </w:r>
      <w:r>
        <w:t xml:space="preserve"> Учитываются обязательные отчисления по установленным законодательством Российской Федерации тарифам страховых взносов на ОПС, ОМС, </w:t>
      </w:r>
      <w:proofErr w:type="spellStart"/>
      <w:r>
        <w:t>ВНиМ</w:t>
      </w:r>
      <w:proofErr w:type="spellEnd"/>
      <w:r>
        <w:t xml:space="preserve"> и травматизм.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FD6"/>
    <w:multiLevelType w:val="multilevel"/>
    <w:tmpl w:val="BDE6C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3C6A6AA0"/>
    <w:multiLevelType w:val="hybridMultilevel"/>
    <w:tmpl w:val="1584AB7E"/>
    <w:lvl w:ilvl="0" w:tplc="91C6D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9922A8"/>
    <w:multiLevelType w:val="hybridMultilevel"/>
    <w:tmpl w:val="4F26B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3474D"/>
    <w:multiLevelType w:val="hybridMultilevel"/>
    <w:tmpl w:val="25E8A5FE"/>
    <w:lvl w:ilvl="0" w:tplc="A62A354A">
      <w:start w:val="27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C600A3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663CA2">
      <w:start w:val="1"/>
      <w:numFmt w:val="bullet"/>
      <w:lvlText w:val="▪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2FC00">
      <w:start w:val="1"/>
      <w:numFmt w:val="bullet"/>
      <w:lvlText w:val="•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6AF4A">
      <w:start w:val="1"/>
      <w:numFmt w:val="bullet"/>
      <w:lvlText w:val="o"/>
      <w:lvlJc w:val="left"/>
      <w:pPr>
        <w:ind w:left="2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A68A74">
      <w:start w:val="1"/>
      <w:numFmt w:val="bullet"/>
      <w:lvlText w:val="▪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09380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A8927E">
      <w:start w:val="1"/>
      <w:numFmt w:val="bullet"/>
      <w:lvlText w:val="o"/>
      <w:lvlJc w:val="left"/>
      <w:pPr>
        <w:ind w:left="5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7C49B0">
      <w:start w:val="1"/>
      <w:numFmt w:val="bullet"/>
      <w:lvlText w:val="▪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8F6164"/>
    <w:multiLevelType w:val="multilevel"/>
    <w:tmpl w:val="1C52C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A"/>
    <w:rsid w:val="00004D9F"/>
    <w:rsid w:val="000928A8"/>
    <w:rsid w:val="000F1804"/>
    <w:rsid w:val="00183BF8"/>
    <w:rsid w:val="005B0B7F"/>
    <w:rsid w:val="0062124D"/>
    <w:rsid w:val="0072256D"/>
    <w:rsid w:val="00795F7A"/>
    <w:rsid w:val="00887455"/>
    <w:rsid w:val="00945668"/>
    <w:rsid w:val="009C258C"/>
    <w:rsid w:val="00CB5D23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635B"/>
  <w15:chartTrackingRefBased/>
  <w15:docId w15:val="{90386E63-0191-43C6-80A4-E883B6D8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7A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0928A8"/>
    <w:pPr>
      <w:keepNext/>
      <w:keepLines/>
      <w:spacing w:after="68"/>
      <w:ind w:left="674" w:right="6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928A8"/>
    <w:pPr>
      <w:keepNext/>
      <w:keepLines/>
      <w:spacing w:after="33" w:line="258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F7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928A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28A8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0928A8"/>
    <w:pPr>
      <w:spacing w:after="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0928A8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0928A8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0928A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C2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58C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9C258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C258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C25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242A-04F7-4CC5-8E4A-32CFDB11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2023-04-17T19:03:00Z</dcterms:created>
  <dcterms:modified xsi:type="dcterms:W3CDTF">2023-04-17T20:55:00Z</dcterms:modified>
</cp:coreProperties>
</file>