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CONTENT_READY_IMAGES_PENDING; automated content available, human screenshots/review/merge pending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NOT CONDUCTED / HUMAN ACTION REQUIRED. Модульная карта NOT CONDUCTED / HUMAN ACTION REQUIRED;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NOT CONDUCTED / HUMAN ACTION REQUIRED;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NOT CONDUCTED / HUMAN ACTION REQUIRED: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NOT CONDUCTED — H1, commit NOT APPLICABLE — H1, команды сборки, штатный/граничный/ошибочный случаи, подмена и сверка карты NOT CONDUCTED / HUMAN ACTION REQUIRED. Замечания и повторная проверка после исправлений NOT CONDUCTED / HUMAN ACTION REQUIRED.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https://github.com/hitpipe/hitpipe/blob/bafc97a0eb5cc2b2aba68c04a74b179b61432d82/services/delivery/internal/domain/readback/readback.go#L1-L220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bafc97a0eb5cc2b2aba68c04a74b179b61432d82.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CWD: services/delivery;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docs/labs/pr12/ds/module-map.md на версии bafc97a0eb5cc2b2aba68c04a74b179b61432d82.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bafc97a0eb5cc2b2aba68c04a74b179b61432d82.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NOT CREATED — H1 и NOT RUN — H1.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the correction source; evidence is linked to the correction PR and logs.</w:t>
      </w:r>
    </w:p>
    <w:p>
      <w:r>
        <w:t>• Peer module review: NOT CONDUCTED; no self-review presented as independent review.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