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C377F" w:rsidRPr="005F3E53" w:rsidRDefault="00681F8B" w:rsidP="002C377F">
      <w:pPr>
        <w:pStyle w:val="-10"/>
      </w:pPr>
      <w:r>
        <w:t>ГУАП</w:t>
      </w:r>
    </w:p>
    <w:p w:rsidR="002C377F" w:rsidRPr="005F3E53" w:rsidRDefault="002C377F" w:rsidP="002C377F">
      <w:pPr>
        <w:pStyle w:val="-3"/>
      </w:pPr>
      <w:r>
        <w:t xml:space="preserve">КАФЕДРА № </w:t>
      </w:r>
    </w:p>
    <w:p w:rsidR="002C377F" w:rsidRPr="005F3E53" w:rsidRDefault="00E16E87" w:rsidP="002C377F">
      <w:pPr>
        <w:pStyle w:val="-4"/>
      </w:pPr>
      <w:r>
        <w:t xml:space="preserve">ОТЧЕТ </w:t>
        <w:br/>
        <w:t>ЗАЩИЩЕН С ОЦЕНКОЙ</w:t>
      </w:r>
    </w:p>
    <w:p w:rsidR="002C377F" w:rsidRPr="005F3E53" w:rsidRDefault="00E16E87" w:rsidP="002C377F">
      <w:pPr>
        <w:pStyle w:val="-4"/>
      </w:pPr>
      <w:r>
        <w:t>ПРЕПОДАВАТЕЛЬ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2833"/>
        <w:gridCol w:w="236"/>
        <w:gridCol w:w="2743"/>
      </w:tblGrid>
      <w:tr w:rsidR="00D538E8" w:rsidRPr="005F3E53" w:rsidTr="003B5272">
        <w:trPr>
          <w:tblHeader w:val="true"/>
        </w:trPr>
        <w:tc>
          <w:tcPr>
            <w:tcW w:w="3261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140"/>
              <w:ind w:firstLine="0"/>
              <w:jc w:val="center"/>
            </w:pPr>
          </w:p>
        </w:tc>
        <w:tc>
          <w:tcPr>
            <w:tcW w:w="283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140"/>
              <w:ind w:firstLine="0"/>
              <w:jc w:val="center"/>
            </w:pPr>
          </w:p>
        </w:tc>
        <w:tc>
          <w:tcPr>
            <w:tcW w:w="274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</w:tr>
      <w:tr w:rsidR="00D538E8" w:rsidRPr="005F3E53" w:rsidTr="003B5272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>
              <w:t>должность, уч. степень, звание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>
              <w:t>инициалы, фамилия</w:t>
            </w:r>
          </w:p>
        </w:tc>
      </w:tr>
    </w:tbl>
    <w:p w:rsidR="002C377F" w:rsidRPr="000F223F" w:rsidRDefault="00E16E87" w:rsidP="008045F2">
      <w:pPr>
        <w:pStyle w:val="-5"/>
        <w:rPr>
          <w:sz w:val="32"/>
          <w:szCs w:val="32"/>
        </w:rPr>
      </w:pPr>
      <w:r>
        <w:t>ОТЧЕТ О ПРАКТИЧЕСКОЙ РАБОТЕ № 2</w:t>
      </w:r>
    </w:p>
    <w:tbl>
      <w:tblPr>
        <w:tblW w:w="9356" w:type="dxa"/>
        <w:tblLook w:val="0000" w:firstRow="0" w:lastRow="0" w:firstColumn="0" w:lastColumn="0" w:noHBand="0" w:noVBand="0"/>
      </w:tblPr>
      <w:tblGrid>
        <w:gridCol w:w="9356"/>
      </w:tblGrid>
      <w:tr w:rsidR="00A76E1F" w:rsidRPr="000F223F" w:rsidTr="002D3EE0">
        <w:trPr>
          <w:tblHeader w:val="true"/>
        </w:trPr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A76E1F" w:rsidRPr="008045F2" w:rsidRDefault="00A76E1F" w:rsidP="002D3EE0">
            <w:pPr>
              <w:pStyle w:val="-7"/>
            </w:pPr>
            <w:r>
              <w:t>Проектирование и реализация системы проверок программного продукта</w:t>
            </w:r>
          </w:p>
        </w:tc>
      </w:tr>
      <w:tr w:rsidR="00A76E1F" w:rsidRPr="000F223F" w:rsidTr="002D3EE0"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</w:tcPr>
          <w:p w:rsidR="00A76E1F" w:rsidRPr="008045F2" w:rsidRDefault="00A76E1F" w:rsidP="002D3EE0">
            <w:pPr>
              <w:pStyle w:val="-8"/>
            </w:pPr>
            <w:r>
              <w:t>по МДК.03.02 «Обеспечение качества функционирования компьютерных систем»</w:t>
            </w:r>
          </w:p>
        </w:tc>
      </w:tr>
    </w:tbl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  <w:r/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  <w:r/>
    </w:p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Pr="005F3E53" w:rsidRDefault="00A76E1F" w:rsidP="00A76E1F">
      <w:pPr>
        <w:pStyle w:val="-4"/>
        <w:rPr>
          <w:rFonts w:ascii="Times New Roman" w:eastAsia="Times New Roman" w:hAnsi="Times New Roman" w:cs="Times New Roman"/>
          <w:szCs w:val="24"/>
          <w:lang w:eastAsia="ru-RU"/>
        </w:rPr>
      </w:pPr>
      <w:r>
        <w:t>РАБОТУ ВЫПОЛНИЛ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560"/>
        <w:gridCol w:w="1925"/>
        <w:gridCol w:w="240"/>
        <w:gridCol w:w="2377"/>
        <w:gridCol w:w="236"/>
        <w:gridCol w:w="3018"/>
      </w:tblGrid>
      <w:tr w:rsidR="00A76E1F" w:rsidRPr="005F3E53" w:rsidTr="002D3EE0">
        <w:trPr>
          <w:tblHeader w:val="true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jc w:val="left"/>
              <w:rPr>
                <w:rFonts w:eastAsia="Times New Roman"/>
                <w:lang w:eastAsia="ru-RU"/>
              </w:rPr>
            </w:pPr>
            <w:r>
              <w:t xml:space="preserve">Студент гр. № </w:t>
            </w:r>
          </w:p>
        </w:tc>
        <w:tc>
          <w:tcPr>
            <w:tcW w:w="1925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2377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3018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eastAsia="Times New Roman"/>
                <w:lang w:eastAsia="ru-RU"/>
              </w:rPr>
            </w:pPr>
          </w:p>
        </w:tc>
      </w:tr>
      <w:tr w:rsidR="00A76E1F" w:rsidRPr="005F3E53" w:rsidTr="002D3EE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  <w: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3018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  <w:r>
              <w:t>инициалы, фамилия</w:t>
            </w:r>
          </w:p>
        </w:tc>
      </w:tr>
    </w:tbl>
    <w:p w:rsidR="002C377F" w:rsidRPr="005F3E53" w:rsidRDefault="002C377F" w:rsidP="00FD7FE5">
      <w:pPr>
        <w:pStyle w:val="-6"/>
      </w:pPr>
      <w:r>
        <w:t>Санкт-Петербург</w:t>
      </w:r>
    </w:p>
    <w:p w:rsidR="003E4B92" w:rsidRDefault="008A392A">
      <w:pPr>
        <w:pStyle w:val="af8"/>
      </w:pPr>
      <w:r>
        <w:t>СОДЕРЖАНИЕ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ВВЕДЕНИЕ</w:t>
        <w:tab/>
        <w:t>3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1 Сведения о работе и проекте</w:t>
        <w:tab/>
        <w:t>4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2 Постановка задачи</w:t>
        <w:tab/>
        <w:t>5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3 Выполнение работы</w:t>
        <w:tab/>
        <w:t>6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3.1 Проектирование проверок</w:t>
        <w:tab/>
        <w:t>6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3.2 Данные и автоматизация</w:t>
        <w:tab/>
        <w:t>6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3.3 Риски и приоритеты</w:t>
        <w:tab/>
        <w:t>6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4 Проверка результатов</w:t>
        <w:tab/>
        <w:t>7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4.1 Прогоны</w:t>
        <w:tab/>
        <w:t>7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4.2 Покрытие</w:t>
        <w:tab/>
        <w:t>7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4.3 Серия засева не менее пяти дефектов</w:t>
        <w:tab/>
        <w:t>7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5 Индивидуальный вклад и взаимодействие</w:t>
        <w:tab/>
        <w:t>9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ЗАКЛЮЧЕНИЕ</w:t>
        <w:tab/>
        <w:t>10</w:t>
      </w:r>
    </w:p>
    <w:p w:rsidR="003E4B92" w:rsidRDefault="008A392A">
      <w:pPr>
        <w:ind w:firstLine="0"/>
      </w:pPr>
      <w:r/>
    </w:p>
    <w:p w:rsidR="003E4B92" w:rsidRDefault="008A392A">
      <w:pPr>
        <w:pStyle w:val="af9"/>
      </w:pPr>
      <w:r>
        <w:t>ВВЕДЕНИЕ</w:t>
      </w:r>
    </w:p>
    <w:p w:rsidR="003E4B92" w:rsidRDefault="008A392A">
      <w:r>
        <w:t xml:space="preserve">Цель работы: </w:t>
      </w:r>
    </w:p>
    <w:p w:rsidR="003E4B92" w:rsidRDefault="008A392A">
      <w:r>
        <w:t xml:space="preserve">Задача на рассматриваемом участке проекта: </w:t>
      </w:r>
    </w:p>
    <w:p w:rsidR="003E4B92" w:rsidRDefault="008A392A">
      <w:r>
        <w:t>Отчёт заполняется индивидуально. Общие материалы проекта приводятся по ссылкам; результаты и выводы относятся к личному участку студента.</w:t>
      </w:r>
    </w:p>
    <w:p w:rsidR="003E4B92" w:rsidRDefault="008A392A">
      <w:pPr>
        <w:pStyle w:val="af7"/>
      </w:pPr>
      <w:r>
        <w:t>1 Сведения о работе и проекте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1 — Поле / Значение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1"/>
      </w:tblPr>
      <w:tblGrid>
        <w:gridCol w:w="4677"/>
        <w:gridCol w:w="4677"/>
      </w:tblGrid>
      <w:tr w:rsidR="003E4B92">
        <w:trPr>
          <w:cantSplit/>
          <w:tblHeader/>
          <w:jc w:val="center"/>
        </w:trPr>
        <w:tc>
          <w:tcPr>
            <w:tcW w:w="4677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Поле</w:t>
            </w:r>
          </w:p>
        </w:tc>
        <w:tc>
          <w:tcPr>
            <w:tcW w:w="4677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Значение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ФИО, группа</w:t>
            </w:r>
          </w:p>
        </w:tc>
        <w:tc>
          <w:tcPr>
            <w:tcW w:w="4677" w:type="dxa"/>
          </w:tcPr>
          <w:p>
            <w:r>
              <w:t>Дмитрий Стацюк, группа не указана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Проект и команда</w:t>
            </w:r>
          </w:p>
        </w:tc>
        <w:tc>
          <w:tcPr>
            <w:tcW w:w="4677" w:type="dxa"/>
          </w:tcPr>
          <w:p>
            <w:r>
              <w:t>HitPipe; Delivery - Destination Integrations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Репозиторий</w:t>
            </w:r>
          </w:p>
        </w:tc>
        <w:tc>
          <w:tcPr>
            <w:tcW w:w="4677" w:type="dxa"/>
          </w:tcPr>
          <w:p>
            <w:r>
              <w:t>https://github.com/hitpipe/hitpipe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Личный модуль / участок</w:t>
            </w:r>
          </w:p>
        </w:tc>
        <w:tc>
          <w:tcPr>
            <w:tcW w:w="4677" w:type="dxa"/>
          </w:tcPr>
          <w:p>
            <w:r>
              <w:t>TargetReadback / services/delivery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spacing w:before="40" w:after="40"/>
              <w:jc w:val="left"/>
            </w:pPr>
            <w:r>
              <w:t>Тег сдачи</w:t>
            </w:r>
          </w:p>
        </w:tc>
        <w:tc>
          <w:tcPr>
            <w:tcW w:w="4677" w:type="dxa"/>
          </w:tcPr>
          <w:p>
            <w:r>
              <w:t>не создан — human/Lead gate</w:t>
            </w:r>
          </w:p>
        </w:tc>
      </w:tr>
      <w:tr>
        <w:tc>
          <w:tcPr>
            <w:tcW w:type="dxa" w:w="4677"/>
          </w:tcPr>
          <w:p>
            <w:r>
              <w:t>Вариант выполнения</w:t>
            </w:r>
          </w:p>
        </w:tc>
        <w:tc>
          <w:tcPr>
            <w:tcW w:type="dxa" w:w="4677"/>
          </w:tcPr>
          <w:p>
            <w:r>
              <w:t>bafc97a0eb5cc2b2aba68c04a74b179b61432d82; correction PR #29</w:t>
            </w:r>
          </w:p>
        </w:tc>
      </w:tr>
      <w:tr>
        <w:tc>
          <w:tcPr>
            <w:tcW w:type="dxa" w:w="4677"/>
          </w:tcPr>
          <w:p>
            <w:r>
              <w:t>Версия и commit</w:t>
            </w:r>
          </w:p>
        </w:tc>
        <w:tc>
          <w:tcPr>
            <w:tcW w:type="dxa" w:w="4677"/>
          </w:tcPr>
          <w:p>
            <w:r>
              <w:t>NOT CREATED — human/Lead gate → bafc97a0eb5cc2b2aba68c04a74b179b61432d82</w:t>
            </w:r>
          </w:p>
        </w:tc>
      </w:tr>
      <w:tr>
        <w:tc>
          <w:tcPr>
            <w:tcW w:type="dxa" w:w="4677"/>
          </w:tcPr>
          <w:p>
            <w:r>
              <w:t>Состояние отчёта</w:t>
            </w:r>
          </w:p>
        </w:tc>
        <w:tc>
          <w:tcPr>
            <w:tcW w:type="dxa" w:w="4677"/>
          </w:tcPr>
          <w:p>
            <w:r>
              <w:t>CONTENT_READY_IMAGES_PENDING; screenshots and human gates remain pending</w:t>
            </w:r>
          </w:p>
        </w:tc>
      </w:tr>
      <w:tr>
        <w:tc>
          <w:tcPr>
            <w:tcW w:type="dxa" w:w="4677"/>
          </w:tcPr>
          <w:p>
            <w:r>
              <w:t>Источник формы</w:t>
            </w:r>
          </w:p>
        </w:tc>
        <w:tc>
          <w:tcPr>
            <w:tcW w:type="dxa" w:w="4677"/>
          </w:tcPr>
          <w:p>
            <w:r>
              <w:t>Исходный преподавательский шаблон МДК03.02 ПР2; минимум пять мутаций вместо одиночного опыта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pPr>
        <w:pStyle w:val="af7"/>
      </w:pPr>
      <w:r>
        <w:t>2 Постановка задачи</w:t>
      </w:r>
    </w:p>
    <w:p w:rsidR="003E4B92" w:rsidRDefault="008A392A">
      <w:r>
        <w:t>Контракт модуля: .</w:t>
      </w:r>
    </w:p>
    <w:p w:rsidR="003E4B92" w:rsidRDefault="008A392A">
      <w:r>
        <w:t>Доступная граница: .</w:t>
      </w:r>
    </w:p>
    <w:p w:rsidR="003E4B92" w:rsidRDefault="008A392A">
      <w:r>
        <w:t>Зависимости: 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2 — Требование / риск / Проверяемое правило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2"/>
      </w:tblPr>
      <w:tblGrid>
        <w:gridCol w:w="2175"/>
        <w:gridCol w:w="2175"/>
        <w:gridCol w:w="2828"/>
        <w:gridCol w:w="2175"/>
      </w:tblGrid>
      <w:tr w:rsidR="003E4B92">
        <w:trPr>
          <w:cantSplit/>
          <w:tblHeader/>
          <w:jc w:val="center"/>
        </w:trPr>
        <w:tc>
          <w:tcPr>
            <w:tcW w:w="217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Требование / риск</w:t>
            </w:r>
          </w:p>
        </w:tc>
        <w:tc>
          <w:tcPr>
            <w:tcW w:w="217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Проверяемое правило</w:t>
            </w:r>
          </w:p>
        </w:tc>
        <w:tc>
          <w:tcPr>
            <w:tcW w:w="2828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Основание ожидаемого результата</w:t>
            </w:r>
          </w:p>
        </w:tc>
        <w:tc>
          <w:tcPr>
            <w:tcW w:w="217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Уровень проверки</w:t>
            </w:r>
          </w:p>
        </w:tc>
      </w:tr>
      <w:tr w:rsidR="003E4B92">
        <w:trPr>
          <w:cantSplit/>
          <w:jc w:val="center"/>
        </w:trPr>
        <w:tc>
          <w:tcPr>
            <w:tcW w:w="2175" w:type="dxa"/>
          </w:tcPr>
          <w:p>
            <w:r>
              <w:t>FR-1–FR-4 / security</w:t>
            </w:r>
          </w:p>
        </w:tc>
        <w:tc>
          <w:tcPr>
            <w:tcW w:w="2175" w:type="dxa"/>
          </w:tcPr>
          <w:p>
            <w:r>
              <w:t>strict JSON, exact handoff, target/provenance and typed outcome rules</w:t>
            </w:r>
          </w:p>
        </w:tc>
        <w:tc>
          <w:tcPr>
            <w:tcW w:w="2828" w:type="dxa"/>
          </w:tcPr>
          <w:p>
            <w:r>
              <w:t>requirements.md, security-baseline.md, BP004/T013 projection</w:t>
            </w:r>
          </w:p>
        </w:tc>
        <w:tc>
          <w:tcPr>
            <w:tcW w:w="2175" w:type="dxa"/>
          </w:tcPr>
          <w:p>
            <w:r>
              <w:t>domain + adapter + application tests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pPr>
        <w:pStyle w:val="af7"/>
      </w:pPr>
      <w:r>
        <w:t>3 Выполнение работы</w:t>
      </w:r>
    </w:p>
    <w:p w:rsidR="003E4B92" w:rsidRDefault="008A392A">
      <w:pPr>
        <w:pStyle w:val="afa"/>
      </w:pPr>
      <w:r>
        <w:t>3.1 Проектирование проверок</w:t>
      </w:r>
    </w:p>
    <w:p w:rsidR="003E4B92" w:rsidRDefault="008A392A">
      <w:r>
        <w:t>Техника 1: equivalence partitions: normal/mismatch/incomplete/unknown; показать вывод конкретных классов/границ/решений/переходов из требований, а не только назвать технику.</w:t>
      </w:r>
    </w:p>
    <w:p w:rsidR="003E4B92" w:rsidRDefault="008A392A">
      <w:r>
        <w:t>Техника 2: boundary-value and negative security tests for UTF-8, aliases, markers and provenance; набор включает штатный, ошибочный и граничный случаи. Число тестов определяется правилами и методичкой не нормируется.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3 — ID теста / Требование / риск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3"/>
      </w:tblPr>
      <w:tblGrid>
        <w:gridCol w:w="1022"/>
        <w:gridCol w:w="1572"/>
        <w:gridCol w:w="2044"/>
        <w:gridCol w:w="1572"/>
        <w:gridCol w:w="1572"/>
        <w:gridCol w:w="1572"/>
      </w:tblGrid>
      <w:tr w:rsidR="003E4B92">
        <w:trPr>
          <w:cantSplit/>
          <w:tblHeader/>
          <w:jc w:val="center"/>
        </w:trPr>
        <w:tc>
          <w:tcPr>
            <w:tcW w:w="1022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ID теста</w:t>
            </w:r>
          </w:p>
        </w:tc>
        <w:tc>
          <w:tcPr>
            <w:tcW w:w="1572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Требование / риск</w:t>
            </w:r>
          </w:p>
        </w:tc>
        <w:tc>
          <w:tcPr>
            <w:tcW w:w="2044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Исходное состояние и вход</w:t>
            </w:r>
          </w:p>
        </w:tc>
        <w:tc>
          <w:tcPr>
            <w:tcW w:w="1572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Действия</w:t>
            </w:r>
          </w:p>
        </w:tc>
        <w:tc>
          <w:tcPr>
            <w:tcW w:w="1572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Ожидаемый результат</w:t>
            </w:r>
          </w:p>
        </w:tc>
        <w:tc>
          <w:tcPr>
            <w:tcW w:w="1572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Обоснование выбора</w:t>
            </w:r>
          </w:p>
        </w:tc>
      </w:tr>
      <w:tr w:rsidR="003E4B92">
        <w:trPr>
          <w:cantSplit/>
          <w:jc w:val="center"/>
        </w:trPr>
        <w:tc>
          <w:tcPr>
            <w:tcW w:w="1022" w:type="dxa"/>
          </w:tcPr>
          <w:p>
            <w:r>
              <w:t>TD-1/TD-2</w:t>
            </w:r>
          </w:p>
        </w:tc>
        <w:tc>
          <w:tcPr>
            <w:tcW w:w="1572" w:type="dxa"/>
          </w:tcPr>
          <w:p>
            <w:r>
              <w:t>equivalence partitions and boundary-value analysis</w:t>
            </w:r>
          </w:p>
        </w:tc>
        <w:tc>
          <w:tcPr>
            <w:tcW w:w="2044" w:type="dxa"/>
          </w:tcPr>
          <w:p>
            <w:r>
              <w:t>aliases/duplicates/Unicode/controls; 32KiB escaped projection, 36KiB rendered block; six DI cases</w:t>
            </w:r>
          </w:p>
        </w:tc>
        <w:tc>
          <w:tcPr>
            <w:tcW w:w="1572" w:type="dxa"/>
          </w:tcPr>
          <w:p>
            <w:r>
              <w:t>go test ./...</w:t>
            </w:r>
          </w:p>
        </w:tc>
        <w:tc>
          <w:tcPr>
            <w:tcW w:w="1572" w:type="dxa"/>
          </w:tcPr>
          <w:p>
            <w:r>
              <w:t>typed PASS/FAIL/Incomplete/Unknown assertions</w:t>
            </w:r>
          </w:p>
        </w:tc>
        <w:tc>
          <w:tcPr>
            <w:tcW w:w="1572" w:type="dxa"/>
          </w:tcPr>
          <w:p>
            <w:r>
              <w:t>derived from requirements.md FR/NFR and BP004/T013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r>
        <w:t>Полный набор тест-кейсов: .</w:t>
      </w:r>
    </w:p>
    <w:p w:rsidR="003E4B92" w:rsidRDefault="008A392A">
      <w:r>
        <w:t>Чек-лист: .</w:t>
      </w:r>
    </w:p>
    <w:p w:rsidR="003E4B92" w:rsidRDefault="008A392A">
      <w:pPr>
        <w:pStyle w:val="afa"/>
      </w:pPr>
      <w:r>
        <w:t>3.2 Данные и автоматизация</w:t>
      </w:r>
    </w:p>
    <w:p w:rsidR="003E4B92" w:rsidRDefault="008A392A">
      <w:r>
        <w:t>Данные: services/delivery/testdata/{match,mismatch,incomplete}.json; синтетические, в репозитории; воспроизводимы из чистого клона без личных файлов и рабочих ключей. Для каждой заглушки описать непроверяемую внешнюю зависимость.</w:t>
      </w:r>
    </w:p>
    <w:p w:rsidR="003E4B92" w:rsidRDefault="008A392A">
      <w:r>
        <w:t>Подготовка и сброс состояния: .</w:t>
      </w:r>
    </w:p>
    <w:p w:rsidR="003E4B92" w:rsidRDefault="008A392A">
      <w:r>
        <w:t>Разработанные автоматические тесты: .</w:t>
      </w:r>
    </w:p>
    <w:p w:rsidR="003E4B92" w:rsidRDefault="008A392A">
      <w:r>
        <w:t>Изменение и включение в CI: .</w:t>
      </w:r>
    </w:p>
    <w:p w:rsidR="003E4B92" w:rsidRDefault="008A392A">
      <w:pPr>
        <w:pStyle w:val="afa"/>
      </w:pPr>
      <w:r>
        <w:t>3.3 Риски и приоритеты</w:t>
      </w:r>
    </w:p>
    <w:p w:rsidR="003E4B92" w:rsidRDefault="008A392A">
      <w:r>
        <w:t>Правило оценки: матрица методички «вероятность × ущерб». Низкая/средняя/высокая вероятность и небольшой/значимый/тяжёлый ущерб с обоснованием. Низкая×небольшой→низкий; низкая×значимый→средний; низкая×тяжёлый→высокий; средняя×небольшой→средний; средняя×значимый/тяжёлый→высокий; высокая×небольшой→средний; высокая×значимый/тяжёлый→высокий. Включить ≥1 риск безопасности; высокие риски проверять при каждом изменении, реальную среду и остаточные риски оговорить.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4 — ID / Событие и последствие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4"/>
      </w:tblPr>
      <w:tblGrid>
        <w:gridCol w:w="1031"/>
        <w:gridCol w:w="1585"/>
        <w:gridCol w:w="2061"/>
        <w:gridCol w:w="1585"/>
        <w:gridCol w:w="1031"/>
        <w:gridCol w:w="2061"/>
      </w:tblGrid>
      <w:tr w:rsidR="003E4B92">
        <w:trPr>
          <w:cantSplit/>
          <w:tblHeader/>
          <w:jc w:val="center"/>
        </w:trPr>
        <w:tc>
          <w:tcPr>
            <w:tcW w:w="1031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ID</w:t>
            </w:r>
          </w:p>
        </w:tc>
        <w:tc>
          <w:tcPr>
            <w:tcW w:w="1585" w:type="dxa"/>
            <w:shd w:val="clear" w:color="auto" w:fill="F2F2F2"/>
          </w:tcPr>
          <w:p>
            <w:r>
              <w:t>Событие, причина и последствие</w:t>
            </w:r>
          </w:p>
        </w:tc>
        <w:tc>
          <w:tcPr>
            <w:tcW w:w="2061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Вероятность и основание</w:t>
            </w:r>
          </w:p>
        </w:tc>
        <w:tc>
          <w:tcPr>
            <w:tcW w:w="158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Ущерб и основание</w:t>
            </w:r>
          </w:p>
        </w:tc>
        <w:tc>
          <w:tcPr>
            <w:tcW w:w="1031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Приоритет</w:t>
            </w:r>
          </w:p>
        </w:tc>
        <w:tc>
          <w:tcPr>
            <w:tcW w:w="2061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Проверка, частота и остаточный риск</w:t>
            </w:r>
          </w:p>
        </w:tc>
      </w:tr>
      <w:tr w:rsidR="003E4B92">
        <w:trPr>
          <w:cantSplit/>
          <w:jc w:val="center"/>
        </w:trPr>
        <w:tc>
          <w:tcPr>
            <w:tcW w:w="1031" w:type="dxa"/>
          </w:tcPr>
          <w:p>
            <w:r>
              <w:t>R-001</w:t>
            </w:r>
          </w:p>
        </w:tc>
        <w:tc>
          <w:tcPr>
            <w:tcW w:w="1585" w:type="dxa"/>
          </w:tcPr>
          <w:p>
            <w:r>
              <w:t>Malformed JSON/handoff → false match</w:t>
            </w:r>
          </w:p>
        </w:tc>
        <w:tc>
          <w:tcPr>
            <w:tcW w:w="2061" w:type="dxa"/>
          </w:tcPr>
          <w:p>
            <w:r>
              <w:t>Medium: untrusted saved evidence</w:t>
            </w:r>
          </w:p>
        </w:tc>
        <w:tc>
          <w:tcPr>
            <w:tcW w:w="1585" w:type="dxa"/>
          </w:tcPr>
          <w:p>
            <w:r>
              <w:t>High: wrong delivery decision</w:t>
            </w:r>
          </w:p>
        </w:tc>
        <w:tc>
          <w:tcPr>
            <w:tcW w:w="1031" w:type="dxa"/>
          </w:tcPr>
          <w:p>
            <w:r>
              <w:t>High</w:t>
            </w:r>
          </w:p>
        </w:tc>
        <w:tc>
          <w:tcPr>
            <w:tcW w:w="2061" w:type="dxa"/>
          </w:tcPr>
          <w:p>
            <w:r>
              <w:t>strict parser tests every change; residual Low locally</w:t>
            </w:r>
          </w:p>
        </w:tc>
      </w:tr>
      <w:tr>
        <w:tc>
          <w:tcPr>
            <w:tcW w:type="dxa" w:w="1031"/>
          </w:tcPr>
          <w:p>
            <w:r>
              <w:t>R-002</w:t>
            </w:r>
          </w:p>
        </w:tc>
        <w:tc>
          <w:tcPr>
            <w:tcW w:type="dxa" w:w="1585"/>
          </w:tcPr>
          <w:p>
            <w:r>
              <w:t>Retrieval error → duplicate effect</w:t>
            </w:r>
          </w:p>
        </w:tc>
        <w:tc>
          <w:tcPr>
            <w:tcW w:type="dxa" w:w="2061"/>
          </w:tcPr>
          <w:p>
            <w:r>
              <w:t>Low: guarded consumer</w:t>
            </w:r>
          </w:p>
        </w:tc>
        <w:tc>
          <w:tcPr>
            <w:tcW w:type="dxa" w:w="1585"/>
          </w:tcPr>
          <w:p>
            <w:r>
              <w:t>High: possible external duplicate</w:t>
            </w:r>
          </w:p>
        </w:tc>
        <w:tc>
          <w:tcPr>
            <w:tcW w:type="dxa" w:w="1031"/>
          </w:tcPr>
          <w:p>
            <w:r>
              <w:t>High</w:t>
            </w:r>
          </w:p>
        </w:tc>
        <w:tc>
          <w:tcPr>
            <w:tcW w:type="dxa" w:w="2061"/>
          </w:tcPr>
          <w:p>
            <w:r>
              <w:t>FileReader/consumer error test every change; residual Medium live</w:t>
            </w:r>
          </w:p>
        </w:tc>
      </w:tr>
      <w:tr>
        <w:tc>
          <w:tcPr>
            <w:tcW w:type="dxa" w:w="1031"/>
          </w:tcPr>
          <w:p>
            <w:r>
              <w:t>R-003</w:t>
            </w:r>
          </w:p>
        </w:tc>
        <w:tc>
          <w:tcPr>
            <w:tcW w:type="dxa" w:w="1585"/>
          </w:tcPr>
          <w:p>
            <w:r>
              <w:t>Relabelled target → wrong confirmation</w:t>
            </w:r>
          </w:p>
        </w:tc>
        <w:tc>
          <w:tcPr>
            <w:tcW w:type="dxa" w:w="2061"/>
          </w:tcPr>
          <w:p>
            <w:r>
              <w:t>Medium: file input</w:t>
            </w:r>
          </w:p>
        </w:tc>
        <w:tc>
          <w:tcPr>
            <w:tcW w:type="dxa" w:w="1585"/>
          </w:tcPr>
          <w:p>
            <w:r>
              <w:t>High: wrong task</w:t>
            </w:r>
          </w:p>
        </w:tc>
        <w:tc>
          <w:tcPr>
            <w:tcW w:type="dxa" w:w="1031"/>
          </w:tcPr>
          <w:p>
            <w:r>
              <w:t>High</w:t>
            </w:r>
          </w:p>
        </w:tc>
        <w:tc>
          <w:tcPr>
            <w:tcW w:type="dxa" w:w="2061"/>
          </w:tcPr>
          <w:p>
            <w:r>
              <w:t>target/provenance DI test every change; residual Low</w:t>
            </w:r>
          </w:p>
        </w:tc>
      </w:tr>
      <w:tr>
        <w:tc>
          <w:tcPr>
            <w:tcW w:type="dxa" w:w="1031"/>
          </w:tcPr>
          <w:p>
            <w:r>
              <w:t>R-004</w:t>
            </w:r>
          </w:p>
        </w:tc>
        <w:tc>
          <w:tcPr>
            <w:tcW w:type="dxa" w:w="1585"/>
          </w:tcPr>
          <w:p>
            <w:r>
              <w:t>NUL/control input → ambiguous evidence</w:t>
            </w:r>
          </w:p>
        </w:tc>
        <w:tc>
          <w:tcPr>
            <w:tcW w:type="dxa" w:w="2061"/>
          </w:tcPr>
          <w:p>
            <w:r>
              <w:t>Medium before fix</w:t>
            </w:r>
          </w:p>
        </w:tc>
        <w:tc>
          <w:tcPr>
            <w:tcW w:type="dxa" w:w="1585"/>
          </w:tcPr>
          <w:p>
            <w:r>
              <w:t>Medium: unsafe text</w:t>
            </w:r>
          </w:p>
        </w:tc>
        <w:tc>
          <w:tcPr>
            <w:tcW w:type="dxa" w:w="1031"/>
          </w:tcPr>
          <w:p>
            <w:r>
              <w:t>High</w:t>
            </w:r>
          </w:p>
        </w:tc>
        <w:tc>
          <w:tcPr>
            <w:tcW w:type="dxa" w:w="2061"/>
          </w:tcPr>
          <w:p>
            <w:r>
              <w:t>control regression every change; residual Low</w:t>
            </w:r>
          </w:p>
        </w:tc>
      </w:tr>
      <w:tr>
        <w:tc>
          <w:tcPr>
            <w:tcW w:type="dxa" w:w="1031"/>
          </w:tcPr>
          <w:p>
            <w:r>
              <w:t>R-005</w:t>
            </w:r>
          </w:p>
        </w:tc>
        <w:tc>
          <w:tcPr>
            <w:tcW w:type="dxa" w:w="1585"/>
          </w:tcPr>
          <w:p>
            <w:r>
              <w:t>Escaping bypasses context budget</w:t>
            </w:r>
          </w:p>
        </w:tc>
        <w:tc>
          <w:tcPr>
            <w:tcW w:type="dxa" w:w="2061"/>
          </w:tcPr>
          <w:p>
            <w:r>
              <w:t>Medium: quote-heavy input</w:t>
            </w:r>
          </w:p>
        </w:tc>
        <w:tc>
          <w:tcPr>
            <w:tcW w:type="dxa" w:w="1585"/>
          </w:tcPr>
          <w:p>
            <w:r>
              <w:t>High: oversized evidence</w:t>
            </w:r>
          </w:p>
        </w:tc>
        <w:tc>
          <w:tcPr>
            <w:tcW w:type="dxa" w:w="1031"/>
          </w:tcPr>
          <w:p>
            <w:r>
              <w:t>High</w:t>
            </w:r>
          </w:p>
        </w:tc>
        <w:tc>
          <w:tcPr>
            <w:tcW w:type="dxa" w:w="2061"/>
          </w:tcPr>
          <w:p>
            <w:r>
              <w:t>JCS byte boundary every change; residual Low locally</w:t>
            </w:r>
          </w:p>
        </w:tc>
      </w:tr>
      <w:tr>
        <w:tc>
          <w:tcPr>
            <w:tcW w:type="dxa" w:w="1031"/>
          </w:tcPr>
          <w:p>
            <w:r>
              <w:t>R-006</w:t>
            </w:r>
          </w:p>
        </w:tc>
        <w:tc>
          <w:tcPr>
            <w:tcW w:type="dxa" w:w="1585"/>
          </w:tcPr>
          <w:p>
            <w:r>
              <w:t>Normalization changes spaces</w:t>
            </w:r>
          </w:p>
        </w:tc>
        <w:tc>
          <w:tcPr>
            <w:tcW w:type="dxa" w:w="2061"/>
          </w:tcPr>
          <w:p>
            <w:r>
              <w:t>Low: narrow normalizer</w:t>
            </w:r>
          </w:p>
        </w:tc>
        <w:tc>
          <w:tcPr>
            <w:tcW w:type="dxa" w:w="1585"/>
          </w:tcPr>
          <w:p>
            <w:r>
              <w:t>Medium: false match/mismatch</w:t>
            </w:r>
          </w:p>
        </w:tc>
        <w:tc>
          <w:tcPr>
            <w:tcW w:type="dxa" w:w="1031"/>
          </w:tcPr>
          <w:p>
            <w:r>
              <w:t>Medium</w:t>
            </w:r>
          </w:p>
        </w:tc>
        <w:tc>
          <w:tcPr>
            <w:tcW w:type="dxa" w:w="2061"/>
          </w:tcPr>
          <w:p>
            <w:r>
              <w:t>NFC/CRLF/space regression; residual Low</w:t>
            </w:r>
          </w:p>
        </w:tc>
      </w:tr>
      <w:tr>
        <w:tc>
          <w:tcPr>
            <w:tcW w:type="dxa" w:w="1031"/>
          </w:tcPr>
          <w:p>
            <w:r>
              <w:t>R-007</w:t>
            </w:r>
          </w:p>
        </w:tc>
        <w:tc>
          <w:tcPr>
            <w:tcW w:type="dxa" w:w="1585"/>
          </w:tcPr>
          <w:p>
            <w:r>
              <w:t>Human placeholder treated as PASS</w:t>
            </w:r>
          </w:p>
        </w:tc>
        <w:tc>
          <w:tcPr>
            <w:tcW w:type="dxa" w:w="2061"/>
          </w:tcPr>
          <w:p>
            <w:r>
              <w:t>High: manual workflow</w:t>
            </w:r>
          </w:p>
        </w:tc>
        <w:tc>
          <w:tcPr>
            <w:tcW w:type="dxa" w:w="1585"/>
          </w:tcPr>
          <w:p>
            <w:r>
              <w:t>Medium: provenance error</w:t>
            </w:r>
          </w:p>
        </w:tc>
        <w:tc>
          <w:tcPr>
            <w:tcW w:type="dxa" w:w="1031"/>
          </w:tcPr>
          <w:p>
            <w:r>
              <w:t>High</w:t>
            </w:r>
          </w:p>
        </w:tc>
        <w:tc>
          <w:tcPr>
            <w:tcW w:type="dxa" w:w="2061"/>
          </w:tcPr>
          <w:p>
            <w:r>
              <w:t>report audit per submission; residual Medium until human gate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pPr>
        <w:pStyle w:val="af7"/>
      </w:pPr>
      <w:r>
        <w:t>4 Проверка результатов</w:t>
      </w:r>
    </w:p>
    <w:p w:rsidR="003E4B92" w:rsidRDefault="008A392A">
      <w:pPr>
        <w:pStyle w:val="afa"/>
      </w:pPr>
      <w:r>
        <w:t>4.1 Прогоны</w:t>
      </w:r>
    </w:p>
    <w:p w:rsidR="003E4B92" w:rsidRDefault="008A392A">
      <w:r>
        <w:t>Среда: .</w:t>
      </w:r>
    </w:p>
    <w:p w:rsidR="003E4B92" w:rsidRDefault="008A392A">
      <w:r>
        <w:t>Команды: 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5 — Тест / набор / Версия и условия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5"/>
      </w:tblPr>
      <w:tblGrid>
        <w:gridCol w:w="1765"/>
        <w:gridCol w:w="1765"/>
        <w:gridCol w:w="1765"/>
        <w:gridCol w:w="2294"/>
        <w:gridCol w:w="1765"/>
      </w:tblGrid>
      <w:tr w:rsidR="003E4B92">
        <w:trPr>
          <w:cantSplit/>
          <w:tblHeader/>
          <w:jc w:val="center"/>
        </w:trPr>
        <w:tc>
          <w:tcPr>
            <w:tcW w:w="176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Тест / набор</w:t>
            </w:r>
          </w:p>
        </w:tc>
        <w:tc>
          <w:tcPr>
            <w:tcW w:w="176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Версия и условия</w:t>
            </w:r>
          </w:p>
        </w:tc>
        <w:tc>
          <w:tcPr>
            <w:tcW w:w="176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Фактический результат</w:t>
            </w:r>
          </w:p>
        </w:tc>
        <w:tc>
          <w:tcPr>
            <w:tcW w:w="2294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PASS / FAIL / BLOCKED / NOT RUN</w:t>
            </w:r>
          </w:p>
        </w:tc>
        <w:tc>
          <w:tcPr>
            <w:tcW w:w="176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Подтверждение</w:t>
            </w:r>
          </w:p>
        </w:tc>
      </w:tr>
      <w:tr w:rsidR="003E4B92">
        <w:trPr>
          <w:cantSplit/>
          <w:jc w:val="center"/>
        </w:trPr>
        <w:tc>
          <w:tcPr>
            <w:tcW w:w="1765" w:type="dxa"/>
          </w:tcPr>
          <w:p>
            <w:r>
              <w:t>T-JSON</w:t>
            </w:r>
          </w:p>
        </w:tc>
        <w:tc>
          <w:tcPr>
            <w:tcW w:w="1765" w:type="dxa"/>
          </w:tcPr>
          <w:p>
            <w:r>
              <w:t>strict parser boundaries</w:t>
            </w:r>
          </w:p>
        </w:tc>
        <w:tc>
          <w:tcPr>
            <w:tcW w:w="1765" w:type="dxa"/>
          </w:tcPr>
          <w:p>
            <w:r>
              <w:t>go test ./...</w:t>
            </w:r>
          </w:p>
        </w:tc>
        <w:tc>
          <w:tcPr>
            <w:tcW w:w="2294" w:type="dxa"/>
          </w:tcPr>
          <w:p>
            <w:r>
              <w:t>PASS</w:t>
            </w:r>
          </w:p>
        </w:tc>
        <w:tc>
          <w:tcPr>
            <w:tcW w:w="1765" w:type="dxa"/>
          </w:tcPr>
          <w:p>
            <w:r>
              <w:t>review_regressions_test.go</w:t>
            </w:r>
          </w:p>
        </w:tc>
      </w:tr>
      <w:tr>
        <w:tc>
          <w:tcPr>
            <w:tcW w:type="dxa" w:w="1765"/>
          </w:tcPr>
          <w:p>
            <w:r>
              <w:t>T-DI</w:t>
            </w:r>
          </w:p>
        </w:tc>
        <w:tc>
          <w:tcPr>
            <w:tcW w:type="dxa" w:w="1765"/>
          </w:tcPr>
          <w:p>
            <w:r>
              <w:t>6 DI scenarios</w:t>
            </w:r>
          </w:p>
        </w:tc>
        <w:tc>
          <w:tcPr>
            <w:tcW w:type="dxa" w:w="1765"/>
          </w:tcPr>
          <w:p>
            <w:r>
              <w:t>go test ./internal/adapters/fixtures/targetreader -run TestFileReaderAndDoubleShareVerifyTargetContract</w:t>
            </w:r>
          </w:p>
        </w:tc>
        <w:tc>
          <w:tcPr>
            <w:tcW w:type="dxa" w:w="2294"/>
          </w:tcPr>
          <w:p>
            <w:r>
              <w:t>PASS</w:t>
            </w:r>
          </w:p>
        </w:tc>
        <w:tc>
          <w:tcPr>
            <w:tcW w:type="dxa" w:w="1765"/>
          </w:tcPr>
          <w:p>
            <w:r>
              <w:t>di_contract_test.go</w:t>
            </w:r>
          </w:p>
        </w:tc>
      </w:tr>
      <w:tr>
        <w:tc>
          <w:tcPr>
            <w:tcW w:type="dxa" w:w="1765"/>
          </w:tcPr>
          <w:p>
            <w:r>
              <w:t>T-VET</w:t>
            </w:r>
          </w:p>
        </w:tc>
        <w:tc>
          <w:tcPr>
            <w:tcW w:type="dxa" w:w="1765"/>
          </w:tcPr>
          <w:p>
            <w:r>
              <w:t>static</w:t>
            </w:r>
          </w:p>
        </w:tc>
        <w:tc>
          <w:tcPr>
            <w:tcW w:type="dxa" w:w="1765"/>
          </w:tcPr>
          <w:p>
            <w:r>
              <w:t>go vet ./...</w:t>
            </w:r>
          </w:p>
        </w:tc>
        <w:tc>
          <w:tcPr>
            <w:tcW w:type="dxa" w:w="2294"/>
          </w:tcPr>
          <w:p>
            <w:r>
              <w:t>PASS</w:t>
            </w:r>
          </w:p>
        </w:tc>
        <w:tc>
          <w:tcPr>
            <w:tcW w:type="dxa" w:w="1765"/>
          </w:tcPr>
          <w:p>
            <w:r>
              <w:t>HIT-47-go-vet.log</w:t>
            </w:r>
          </w:p>
        </w:tc>
      </w:tr>
      <w:tr>
        <w:tc>
          <w:tcPr>
            <w:tcW w:type="dxa" w:w="1765"/>
          </w:tcPr>
          <w:p>
            <w:r>
              <w:t>T-RACE</w:t>
            </w:r>
          </w:p>
        </w:tc>
        <w:tc>
          <w:tcPr>
            <w:tcW w:type="dxa" w:w="1765"/>
          </w:tcPr>
          <w:p>
            <w:r>
              <w:t>race</w:t>
            </w:r>
          </w:p>
        </w:tc>
        <w:tc>
          <w:tcPr>
            <w:tcW w:type="dxa" w:w="1765"/>
          </w:tcPr>
          <w:p>
            <w:r>
              <w:t>CGO_ENABLED=1 go test -race ./...</w:t>
            </w:r>
          </w:p>
        </w:tc>
        <w:tc>
          <w:tcPr>
            <w:tcW w:type="dxa" w:w="2294"/>
          </w:tcPr>
          <w:p>
            <w:r>
              <w:t>PASS</w:t>
            </w:r>
          </w:p>
        </w:tc>
        <w:tc>
          <w:tcPr>
            <w:tcW w:type="dxa" w:w="1765"/>
          </w:tcPr>
          <w:p>
            <w:r>
              <w:t>HIT-47-go-race.log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r>
        <w:t>Скрытый набор: «не получен», пока преподаватель реально не выдал набор. Если выдан — версия, команда, результат и анализ; не придумывать скрытые тесты.</w:t>
      </w:r>
    </w:p>
    <w:p w:rsidR="003E4B92" w:rsidRDefault="008A392A">
      <w:r>
        <w:t>Причины FAIL, BLOCKED и пропусков: .</w:t>
      </w:r>
    </w:p>
    <w:p w:rsidR="003E4B92" w:rsidRDefault="008A392A">
      <w:pPr>
        <w:pStyle w:val="afa"/>
      </w:pPr>
      <w:r>
        <w:t>4.2 Покрытие</w:t>
      </w:r>
    </w:p>
    <w:p w:rsidR="003E4B92" w:rsidRDefault="008A392A">
      <w:r>
        <w:t>Инструмент, команда, вид и область покрытия: .</w:t>
      </w:r>
    </w:p>
    <w:p w:rsidR="003E4B92" w:rsidRDefault="008A392A">
      <w:r>
        <w:t>Отчёт инструмента: 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6 — Найденный пробел / ограничение / Почему существенен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6"/>
      </w:tblPr>
      <w:tblGrid>
        <w:gridCol w:w="2828"/>
        <w:gridCol w:w="2175"/>
        <w:gridCol w:w="2175"/>
        <w:gridCol w:w="2175"/>
      </w:tblGrid>
      <w:tr w:rsidR="003E4B92">
        <w:trPr>
          <w:cantSplit/>
          <w:tblHeader/>
          <w:jc w:val="center"/>
        </w:trPr>
        <w:tc>
          <w:tcPr>
            <w:tcW w:w="2828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Найденный пробел / ограничение</w:t>
            </w:r>
          </w:p>
        </w:tc>
        <w:tc>
          <w:tcPr>
            <w:tcW w:w="217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Почему существенен</w:t>
            </w:r>
          </w:p>
        </w:tc>
        <w:tc>
          <w:tcPr>
            <w:tcW w:w="217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Принятое решение</w:t>
            </w:r>
          </w:p>
        </w:tc>
        <w:tc>
          <w:tcPr>
            <w:tcW w:w="217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Повторная проверка</w:t>
            </w:r>
          </w:p>
        </w:tc>
      </w:tr>
      <w:tr w:rsidR="003E4B92">
        <w:trPr>
          <w:cantSplit/>
          <w:jc w:val="center"/>
        </w:trPr>
        <w:tc>
          <w:tcPr>
            <w:tcW w:w="2828" w:type="dxa"/>
          </w:tcPr>
          <w:p>
            <w:r>
              <w:t>Domain/readback 74.7%; application 77.8%; FileReader 63.2%; CLI 0.0%</w:t>
            </w:r>
          </w:p>
        </w:tc>
        <w:tc>
          <w:tcPr>
            <w:tcW w:w="2175" w:type="dxa"/>
          </w:tcPr>
          <w:p>
            <w:r>
              <w:t>CLI is thin composition root; provider I/O and human gates are outside automated coverage</w:t>
            </w:r>
          </w:p>
        </w:tc>
        <w:tc>
          <w:tcPr>
            <w:tcW w:w="2175" w:type="dxa"/>
          </w:tcPr>
          <w:p>
            <w:r>
              <w:t>Keep CLI smoke; add semantic tests at domain/application/adapter boundaries</w:t>
            </w:r>
          </w:p>
        </w:tc>
        <w:tc>
          <w:tcPr>
            <w:tcW w:w="2175" w:type="dxa"/>
          </w:tcPr>
          <w:p>
            <w:r>
              <w:t>HIT-47-go-test.log and test-design.md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r>
        <w:t>Если выбранный код выполнялся полностью, объяснить, что этим всё ещё не доказано. Один процент покрытия без анализа недостаточен.</w:t>
      </w:r>
    </w:p>
    <w:p w:rsidR="003E4B92" w:rsidRDefault="008A392A">
      <w:pPr>
        <w:pStyle w:val="afa"/>
      </w:pPr>
      <w:r>
        <w:t>4.3 Серия засева не менее пяти дефектов</w:t>
      </w:r>
    </w:p>
    <w:p w:rsidR="003E4B92" w:rsidRDefault="008A392A">
      <w:r>
        <w:t>Серия: минимум пять отдельных дефектов, каждый нарушает указанный канонический контракт/правило. Не вводить искусственную бизнес-логику ради мутаций.</w:t>
      </w:r>
    </w:p>
    <w:p w:rsidR="003E4B92" w:rsidRDefault="008A392A">
      <w:r>
        <w:t>Каждый дефект вносится по одному в изолированной временной ветке и должен компилироваться. Сначала исправный код PASS; затем каждый мутант с тем же набором; после всех опытов полное восстановление и PASS. Ошибка сборки не считается обнаружением.</w:t>
      </w:r>
    </w:p>
    <w:p w:rsidR="003E4B92" w:rsidRDefault="008A392A">
      <w:r>
        <w:t>Воспроизведение: docs/labs/pr12/ds/run_mutations.ps1; patch/commit каждого мутанта, неизменный исходный код/версия тестов, команды, журналы, код завершения. Мутант не сливается в основную ветку.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7 — Состояние / Версия кода и тестов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7"/>
      </w:tblPr>
      <w:tblGrid>
        <w:gridCol w:w="2339"/>
        <w:gridCol w:w="2339"/>
        <w:gridCol w:w="2339"/>
        <w:gridCol w:w="2339"/>
      </w:tblGrid>
      <w:tr w:rsidR="003E4B92">
        <w:trPr>
          <w:cantSplit/>
          <w:tblHeader/>
          <w:jc w:val="center"/>
        </w:trPr>
        <w:tc>
          <w:tcPr>
            <w:tcW w:w="2339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Состояние</w:t>
            </w:r>
          </w:p>
        </w:tc>
        <w:tc>
          <w:tcPr>
            <w:tcW w:w="2339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Версия кода и тестов</w:t>
            </w:r>
          </w:p>
        </w:tc>
        <w:tc>
          <w:tcPr>
            <w:tcW w:w="2339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Фактический результат</w:t>
            </w:r>
          </w:p>
        </w:tc>
        <w:tc>
          <w:tcPr>
            <w:tcW w:w="2339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Подтверждение и вывод</w:t>
            </w:r>
          </w:p>
        </w:tc>
      </w:tr>
      <w:tr w:rsidR="003E4B92">
        <w:trPr>
          <w:cantSplit/>
          <w:jc w:val="center"/>
        </w:trPr>
        <w:tc>
          <w:tcPr>
            <w:tcW w:w="2339" w:type="dxa"/>
          </w:tcPr>
          <w:p>
            <w:r>
              <w:t>Исходный корректный код</w:t>
            </w:r>
          </w:p>
        </w:tc>
        <w:tc>
          <w:tcPr>
            <w:tcW w:w="2339" w:type="dxa"/>
          </w:tcPr>
          <w:p>
            <w:r>
              <w:t>bafc97a0eb5cc2b2aba68c04a74b179b61432d82</w:t>
            </w:r>
          </w:p>
        </w:tc>
        <w:tc>
          <w:tcPr>
            <w:tcW w:w="2339" w:type="dxa"/>
          </w:tcPr>
          <w:p>
            <w:r>
              <w:t>all local named tests PASS</w:t>
            </w:r>
          </w:p>
        </w:tc>
        <w:tc>
          <w:tcPr>
            <w:tcW w:w="2339" w:type="dxa"/>
          </w:tcPr>
          <w:p>
            <w:r>
              <w:t>HIT-47-go-test.log</w:t>
            </w:r>
          </w:p>
        </w:tc>
      </w:tr>
      <w:tr w:rsidR="003E4B92">
        <w:trPr>
          <w:cantSplit/>
          <w:jc w:val="center"/>
        </w:trPr>
        <w:tc>
          <w:tcPr>
            <w:tcW w:w="2339" w:type="dxa"/>
          </w:tcPr>
          <w:p>
            <w:r>
              <w:t>Код с дефектом</w:t>
            </w:r>
          </w:p>
        </w:tc>
        <w:tc>
          <w:tcPr>
            <w:tcW w:w="2339" w:type="dxa"/>
          </w:tcPr>
          <w:p>
            <w:r>
              <w:t>five one-at-a-time compiling mutants</w:t>
            </w:r>
          </w:p>
        </w:tc>
        <w:tc>
          <w:tcPr>
            <w:tcW w:w="2339" w:type="dxa"/>
          </w:tcPr>
          <w:p>
            <w:r>
              <w:t>each assertion FAIL; no compile failure counted</w:t>
            </w:r>
          </w:p>
        </w:tc>
        <w:tc>
          <w:tcPr>
            <w:tcW w:w="2339" w:type="dxa"/>
          </w:tcPr>
          <w:p>
            <w:r>
              <w:t>HIT-45-mutations-actual.log / repeat logs</w:t>
            </w:r>
          </w:p>
        </w:tc>
      </w:tr>
      <w:tr w:rsidR="003E4B92">
        <w:trPr>
          <w:cantSplit/>
          <w:jc w:val="center"/>
        </w:trPr>
        <w:tc>
          <w:tcPr>
            <w:tcW w:w="2339" w:type="dxa"/>
          </w:tcPr>
          <w:p>
            <w:r>
              <w:t>Восстановленный код</w:t>
            </w:r>
          </w:p>
        </w:tc>
        <w:tc>
          <w:tcPr>
            <w:tcW w:w="2339" w:type="dxa"/>
          </w:tcPr>
          <w:p>
            <w:r>
              <w:t>bafc97a0eb5cc2b2aba68c04a74b179b61432d82</w:t>
            </w:r>
          </w:p>
        </w:tc>
        <w:tc>
          <w:tcPr>
            <w:tcW w:w="2339" w:type="dxa"/>
          </w:tcPr>
          <w:p>
            <w:r>
              <w:t>full restored suite PASS; race/vet/smoke rerun</w:t>
            </w:r>
          </w:p>
        </w:tc>
        <w:tc>
          <w:tcPr>
            <w:tcW w:w="2339" w:type="dxa"/>
          </w:tcPr>
          <w:p>
            <w:r>
              <w:t>restoration log and CI</w:t>
            </w:r>
          </w:p>
        </w:tc>
      </w:tr>
    </w:tbl>
    <w:p w:rsidR="003E4B92" w:rsidRDefault="003E4B92">
      <w:pPr>
        <w:spacing w:after="60" w:line="240" w:lineRule="auto"/>
      </w:pPr>
      <w:r/>
    </w:p>
    <w:p>
      <w:pPr/>
      <w:r>
        <w:t>Таблица 7а — Индивидуальный протокол всех засеянных дефектов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rPr>
          <w:tblHeader w:val="true"/>
        </w:trPr>
        <w:tc>
          <w:tcPr>
            <w:tcW w:type="dxa" w:w="1336"/>
          </w:tcPr>
          <w:p>
            <w:r>
              <w:t>ID и patch</w:t>
            </w:r>
          </w:p>
        </w:tc>
        <w:tc>
          <w:tcPr>
            <w:tcW w:type="dxa" w:w="1336"/>
          </w:tcPr>
          <w:p>
            <w:r>
              <w:t>Нарушаемое правило и смысл изменения</w:t>
            </w:r>
          </w:p>
        </w:tc>
        <w:tc>
          <w:tcPr>
            <w:tcW w:type="dxa" w:w="1336"/>
          </w:tcPr>
          <w:p>
            <w:r>
              <w:t>Компилируется</w:t>
            </w:r>
          </w:p>
        </w:tc>
        <w:tc>
          <w:tcPr>
            <w:tcW w:type="dxa" w:w="1336"/>
          </w:tcPr>
          <w:p>
            <w:r>
              <w:t>Тест и первый результат</w:t>
            </w:r>
          </w:p>
        </w:tc>
        <w:tc>
          <w:tcPr>
            <w:tcW w:type="dxa" w:w="1336"/>
          </w:tcPr>
          <w:p>
            <w:r>
              <w:t>Обнаружен / пропущен</w:t>
            </w:r>
          </w:p>
        </w:tc>
        <w:tc>
          <w:tcPr>
            <w:tcW w:type="dxa" w:w="1336"/>
          </w:tcPr>
          <w:p>
            <w:r>
              <w:t>Причина пропуска и усиление</w:t>
            </w:r>
          </w:p>
        </w:tc>
        <w:tc>
          <w:tcPr>
            <w:tcW w:type="dxa" w:w="1336"/>
          </w:tcPr>
          <w:p>
            <w:r>
              <w:t>Повторный прогон и журнал</w:t>
            </w:r>
          </w:p>
        </w:tc>
      </w:tr>
      <w:tr>
        <w:tc>
          <w:tcPr>
            <w:tcW w:type="dxa" w:w="1336"/>
          </w:tcPr>
          <w:p>
            <w:r>
              <w:t>M1</w:t>
            </w:r>
          </w:p>
        </w:tc>
        <w:tc>
          <w:tcPr>
            <w:tcW w:type="dxa" w:w="1336"/>
          </w:tcPr>
          <w:p>
            <w:r>
              <w:t>remove retrieval guard</w:t>
            </w:r>
          </w:p>
        </w:tc>
        <w:tc>
          <w:tcPr>
            <w:tcW w:type="dxa" w:w="1336"/>
          </w:tcPr>
          <w:p>
            <w:r>
              <w:t>yes</w:t>
            </w:r>
          </w:p>
        </w:tc>
        <w:tc>
          <w:tcPr>
            <w:tcW w:type="dxa" w:w="1336"/>
          </w:tcPr>
          <w:p>
            <w:r>
              <w:t>TestCompareIncompleteAndUnknownPrecedence FAIL</w:t>
            </w:r>
          </w:p>
        </w:tc>
        <w:tc>
          <w:tcPr>
            <w:tcW w:type="dxa" w:w="1336"/>
          </w:tcPr>
          <w:p>
            <w:r>
              <w:t>detected</w:t>
            </w:r>
          </w:p>
        </w:tc>
        <w:tc>
          <w:tcPr>
            <w:tcW w:type="dxa" w:w="1336"/>
          </w:tcPr>
          <w:p>
            <w:r>
              <w:t>unknown precedence assertion</w:t>
            </w:r>
          </w:p>
        </w:tc>
        <w:tc>
          <w:tcPr>
            <w:tcW w:type="dxa" w:w="1336"/>
          </w:tcPr>
          <w:p>
            <w:r>
              <w:t>restored PASS</w:t>
            </w:r>
          </w:p>
        </w:tc>
      </w:tr>
      <w:tr>
        <w:tc>
          <w:tcPr>
            <w:tcW w:type="dxa" w:w="1336"/>
          </w:tcPr>
          <w:p>
            <w:r>
              <w:t>M2</w:t>
            </w:r>
          </w:p>
        </w:tc>
        <w:tc>
          <w:tcPr>
            <w:tcW w:type="dxa" w:w="1336"/>
          </w:tcPr>
          <w:p>
            <w:r>
              <w:t>change malformed handoff outcome</w:t>
            </w:r>
          </w:p>
        </w:tc>
        <w:tc>
          <w:tcPr>
            <w:tcW w:type="dxa" w:w="1336"/>
          </w:tcPr>
          <w:p>
            <w:r>
              <w:t>yes</w:t>
            </w:r>
          </w:p>
        </w:tc>
        <w:tc>
          <w:tcPr>
            <w:tcW w:type="dxa" w:w="1336"/>
          </w:tcPr>
          <w:p>
            <w:r>
              <w:t>canonical handoff regression FAIL</w:t>
            </w:r>
          </w:p>
        </w:tc>
        <w:tc>
          <w:tcPr>
            <w:tcW w:type="dxa" w:w="1336"/>
          </w:tcPr>
          <w:p>
            <w:r>
              <w:t>detected</w:t>
            </w:r>
          </w:p>
        </w:tc>
        <w:tc>
          <w:tcPr>
            <w:tcW w:type="dxa" w:w="1336"/>
          </w:tcPr>
          <w:p>
            <w:r>
              <w:t>incomplete assertion</w:t>
            </w:r>
          </w:p>
        </w:tc>
        <w:tc>
          <w:tcPr>
            <w:tcW w:type="dxa" w:w="1336"/>
          </w:tcPr>
          <w:p>
            <w:r>
              <w:t>restored PASS</w:t>
            </w:r>
          </w:p>
        </w:tc>
      </w:tr>
      <w:tr>
        <w:tc>
          <w:tcPr>
            <w:tcW w:type="dxa" w:w="1336"/>
          </w:tcPr>
          <w:p>
            <w:r>
              <w:t>M3</w:t>
            </w:r>
          </w:p>
        </w:tc>
        <w:tc>
          <w:tcPr>
            <w:tcW w:type="dxa" w:w="1336"/>
          </w:tcPr>
          <w:p>
            <w:r>
              <w:t>remove title mismatch guard</w:t>
            </w:r>
          </w:p>
        </w:tc>
        <w:tc>
          <w:tcPr>
            <w:tcW w:type="dxa" w:w="1336"/>
          </w:tcPr>
          <w:p>
            <w:r>
              <w:t>yes</w:t>
            </w:r>
          </w:p>
        </w:tc>
        <w:tc>
          <w:tcPr>
            <w:tcW w:type="dxa" w:w="1336"/>
          </w:tcPr>
          <w:p>
            <w:r>
              <w:t>field mismatch regression FAIL</w:t>
            </w:r>
          </w:p>
        </w:tc>
        <w:tc>
          <w:tcPr>
            <w:tcW w:type="dxa" w:w="1336"/>
          </w:tcPr>
          <w:p>
            <w:r>
              <w:t>detected</w:t>
            </w:r>
          </w:p>
        </w:tc>
        <w:tc>
          <w:tcPr>
            <w:tcW w:type="dxa" w:w="1336"/>
          </w:tcPr>
          <w:p>
            <w:r>
              <w:t>title assertion</w:t>
            </w:r>
          </w:p>
        </w:tc>
        <w:tc>
          <w:tcPr>
            <w:tcW w:type="dxa" w:w="1336"/>
          </w:tcPr>
          <w:p>
            <w:r>
              <w:t>restored PASS</w:t>
            </w:r>
          </w:p>
        </w:tc>
      </w:tr>
      <w:tr>
        <w:tc>
          <w:tcPr>
            <w:tcW w:type="dxa" w:w="1336"/>
          </w:tcPr>
          <w:p>
            <w:r>
              <w:t>M4</w:t>
            </w:r>
          </w:p>
        </w:tc>
        <w:tc>
          <w:tcPr>
            <w:tcW w:type="dxa" w:w="1336"/>
          </w:tcPr>
          <w:p>
            <w:r>
              <w:t>skip title UTF-8 validation</w:t>
            </w:r>
          </w:p>
        </w:tc>
        <w:tc>
          <w:tcPr>
            <w:tcW w:type="dxa" w:w="1336"/>
          </w:tcPr>
          <w:p>
            <w:r>
              <w:t>yes</w:t>
            </w:r>
          </w:p>
        </w:tc>
        <w:tc>
          <w:tcPr>
            <w:tcW w:type="dxa" w:w="1336"/>
          </w:tcPr>
          <w:p>
            <w:r>
              <w:t>invalid UTF-8 regression FAIL</w:t>
            </w:r>
          </w:p>
        </w:tc>
        <w:tc>
          <w:tcPr>
            <w:tcW w:type="dxa" w:w="1336"/>
          </w:tcPr>
          <w:p>
            <w:r>
              <w:t>detected</w:t>
            </w:r>
          </w:p>
        </w:tc>
        <w:tc>
          <w:tcPr>
            <w:tcW w:type="dxa" w:w="1336"/>
          </w:tcPr>
          <w:p>
            <w:r>
              <w:t>unknown assertion</w:t>
            </w:r>
          </w:p>
        </w:tc>
        <w:tc>
          <w:tcPr>
            <w:tcW w:type="dxa" w:w="1336"/>
          </w:tcPr>
          <w:p>
            <w:r>
              <w:t>restored PASS</w:t>
            </w:r>
          </w:p>
        </w:tc>
      </w:tr>
      <w:tr>
        <w:tc>
          <w:tcPr>
            <w:tcW w:type="dxa" w:w="1336"/>
          </w:tcPr>
          <w:p>
            <w:r>
              <w:t>M5</w:t>
            </w:r>
          </w:p>
        </w:tc>
        <w:tc>
          <w:tcPr>
            <w:tcW w:type="dxa" w:w="1336"/>
          </w:tcPr>
          <w:p>
            <w:r>
              <w:t>remove assignee comparison</w:t>
            </w:r>
          </w:p>
        </w:tc>
        <w:tc>
          <w:tcPr>
            <w:tcW w:type="dxa" w:w="1336"/>
          </w:tcPr>
          <w:p>
            <w:r>
              <w:t>yes</w:t>
            </w:r>
          </w:p>
        </w:tc>
        <w:tc>
          <w:tcPr>
            <w:tcW w:type="dxa" w:w="1336"/>
          </w:tcPr>
          <w:p>
            <w:r>
              <w:t>assignee mismatch regression FAIL</w:t>
            </w:r>
          </w:p>
        </w:tc>
        <w:tc>
          <w:tcPr>
            <w:tcW w:type="dxa" w:w="1336"/>
          </w:tcPr>
          <w:p>
            <w:r>
              <w:t>detected</w:t>
            </w:r>
          </w:p>
        </w:tc>
        <w:tc>
          <w:tcPr>
            <w:tcW w:type="dxa" w:w="1336"/>
          </w:tcPr>
          <w:p>
            <w:r>
              <w:t>configured assignee assertion</w:t>
            </w:r>
          </w:p>
        </w:tc>
        <w:tc>
          <w:tcPr>
            <w:tcW w:type="dxa" w:w="1336"/>
          </w:tcPr>
          <w:p>
            <w:r>
              <w:t>restored PASS</w:t>
            </w:r>
          </w:p>
        </w:tc>
      </w:tr>
    </w:tbl>
    <w:p>
      <w:pPr/>
      <w:r>
        <w:t>Итог серии: засеяно 5 executed; all compiled and were detected; no survivor (≥5); обнаружено первым набором 5/5; пропущено первым набором 0/5; после усиления обнаружено 5/5. Естественных дефектов 9 review findings fixed, ссылки на задачи DS-REV-001–009; correction-record maps each finding. Нулевое число естественных дефектов допустимо; не выдумывать находки. Не заявлять статистический остаток по Миллсу без применимости и оговорок.</w:t>
      </w:r>
    </w:p>
    <w:p w:rsidR="003E4B92" w:rsidRDefault="008A392A">
      <w:r>
        <w:t>Для каждого пропущенного дефекта записать причину, дополнительный тест и оба фактических прогона. Если пропусков нет — указать фактическое отсутствие, а не искусственно создавать пропуск.</w:t>
      </w:r>
    </w:p>
    <w:p w:rsidR="003E4B92" w:rsidRDefault="008A392A">
      <w:r>
        <w:t>Состояние сдачи: исправный код bafc97a0eb5cc2b2aba68c04a74b179b61432d82, все мутации удалены, чистая рабочая копия, итоговый локальный и CI PASS. Автоматические локальные прогоны и evidence CI для correction package выполнены; human-only captures остаются отдельным шагом. Тег no tag — human/Lead gate неизменяемый; доработка новым v2 без перемещения старого тега.</w:t>
      </w:r>
    </w:p>
    <w:p w:rsidR="003E4B92" w:rsidRDefault="008A392A">
      <w:pPr>
        <w:pStyle w:val="af7"/>
      </w:pPr>
      <w:r>
        <w:t>5 Индивидуальный вклад и взаимодействие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8 — Индивидуальный результат / Выполненные действия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8"/>
      </w:tblPr>
      <w:tblGrid>
        <w:gridCol w:w="3685"/>
        <w:gridCol w:w="2835"/>
        <w:gridCol w:w="2835"/>
      </w:tblGrid>
      <w:tr w:rsidR="003E4B92">
        <w:trPr>
          <w:cantSplit/>
          <w:tblHeader/>
          <w:jc w:val="center"/>
        </w:trPr>
        <w:tc>
          <w:tcPr>
            <w:tcW w:w="368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Индивидуальный результат</w:t>
            </w:r>
          </w:p>
        </w:tc>
        <w:tc>
          <w:tcPr>
            <w:tcW w:w="283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Выполненные действия</w:t>
            </w:r>
          </w:p>
        </w:tc>
        <w:tc>
          <w:tcPr>
            <w:tcW w:w="283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Подтверждение</w:t>
            </w:r>
          </w:p>
        </w:tc>
      </w:tr>
      <w:tr w:rsidR="003E4B92">
        <w:trPr>
          <w:cantSplit/>
          <w:jc w:val="center"/>
        </w:trPr>
        <w:tc>
          <w:tcPr>
            <w:tcW w:w="3685" w:type="dxa"/>
          </w:tcPr>
          <w:p>
            <w:r>
              <w:t>System of checks</w:t>
            </w:r>
          </w:p>
        </w:tc>
        <w:tc>
          <w:tcPr>
            <w:tcW w:w="2835" w:type="dxa"/>
          </w:tcPr>
          <w:p>
            <w:r>
              <w:t>two test-design techniques; 7-risk matrix; 5 compiling behavioral mutations; local/CI/race/vet/smoke evidence</w:t>
            </w:r>
          </w:p>
        </w:tc>
        <w:tc>
          <w:tcPr>
            <w:tcW w:w="2835" w:type="dxa"/>
          </w:tcPr>
          <w:p>
            <w:r>
              <w:t>No hidden suite/live provider/human acceptance is claimed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r>
        <w:t>Общие средства и результаты других участников: .</w:t>
      </w:r>
    </w:p>
    <w:p w:rsidR="003E4B92" w:rsidRDefault="008A392A">
      <w:r>
        <w:t>Полученные замечания и решения: .</w:t>
      </w:r>
    </w:p>
    <w:p w:rsidR="003E4B92" w:rsidRDefault="008A392A">
      <w:pPr>
        <w:pStyle w:val="af9"/>
      </w:pPr>
      <w:r>
        <w:t>ЗАКЛЮЧЕНИЕ</w:t>
      </w:r>
    </w:p>
    <w:p w:rsidR="003E4B92" w:rsidRDefault="008A392A">
      <w:r>
        <w:t>Что обнаруживает разработанный набор и чем это подтверждено: .</w:t>
      </w:r>
    </w:p>
    <w:p w:rsidR="003E4B92" w:rsidRDefault="008A392A">
      <w:r>
        <w:t>Что показали покрытие и эксперимент с дефектом: .</w:t>
      </w:r>
    </w:p>
    <w:p w:rsidR="003E4B92" w:rsidRDefault="008A392A">
      <w:r>
        <w:t>Границы доказательства и остаточные риски: 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9 — Поле / Значение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9"/>
      </w:tblPr>
      <w:tblGrid>
        <w:gridCol w:w="4677"/>
        <w:gridCol w:w="4677"/>
      </w:tblGrid>
      <w:tr w:rsidR="003E4B92">
        <w:trPr>
          <w:cantSplit/>
          <w:tblHeader/>
          <w:jc w:val="center"/>
        </w:trPr>
        <w:tc>
          <w:tcPr>
            <w:tcW w:w="4677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Поле</w:t>
            </w:r>
          </w:p>
        </w:tc>
        <w:tc>
          <w:tcPr>
            <w:tcW w:w="4677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Значение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Работа и автор</w:t>
            </w:r>
          </w:p>
        </w:tc>
        <w:tc>
          <w:tcPr>
            <w:tcW w:w="4677" w:type="dxa"/>
          </w:tcPr>
          <w:p>
            <w:r>
              <w:t>МДК.03.02, ПЗ №2, Дмитрий Стацюк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Tag → commit</w:t>
            </w:r>
          </w:p>
        </w:tc>
        <w:tc>
          <w:tcPr>
            <w:tcW w:w="4677" w:type="dxa"/>
          </w:tcPr>
          <w:p>
            <w:r>
              <w:t>не создан — human/Lead gate; source bafc97a0eb5cc2b2aba68c04a74b179b61432d82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Участок и требования</w:t>
            </w:r>
          </w:p>
        </w:tc>
        <w:tc>
          <w:tcPr>
            <w:tcW w:w="4677" w:type="dxa"/>
          </w:tcPr>
          <w:p>
            <w:r>
              <w:t>TargetReadback; FR-1–FR-4; BP004/T013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Кейсы, тесты, данные, команды</w:t>
            </w:r>
          </w:p>
        </w:tc>
        <w:tc>
          <w:tcPr>
            <w:tcW w:w="4677" w:type="dxa"/>
          </w:tcPr>
          <w:p>
            <w:r>
              <w:t>fixtures; go test/vet/race; workspace smoke; logs in evidence/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Локальный результат и pipeline</w:t>
            </w:r>
          </w:p>
        </w:tc>
        <w:tc>
          <w:tcPr>
            <w:tcW w:w="4677" w:type="dxa"/>
          </w:tcPr>
          <w:p>
            <w:r>
              <w:t>local PASS; CI evidence linked in handoff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Покрытие и решение</w:t>
            </w:r>
          </w:p>
        </w:tc>
        <w:tc>
          <w:tcPr>
            <w:tcW w:w="4677" w:type="dxa"/>
          </w:tcPr>
          <w:p>
            <w:r>
              <w:t>74.7/77.8/63.2/0.0 coverage with gap decisions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Мутация и восстановление</w:t>
            </w:r>
          </w:p>
        </w:tc>
        <w:tc>
          <w:tcPr>
            <w:tcW w:w="4677" w:type="dxa"/>
          </w:tcPr>
          <w:p>
            <w:r>
              <w:t>five mutations detected and restored; natural findings DS-REV-001/003/004/006/007/008/009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spacing w:before="40" w:after="40"/>
              <w:jc w:val="left"/>
            </w:pPr>
            <w:r>
              <w:t>Риски и ограничения</w:t>
            </w:r>
          </w:p>
        </w:tc>
        <w:tc>
          <w:tcPr>
            <w:tcW w:w="4677" w:type="dxa"/>
          </w:tcPr>
          <w:p>
            <w:r>
              <w:t>candidate risk register; live permissions/hidden set/human gates pending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r>
        <w:t>Если отчёт включён в сам сдаваемый commit, итоговый SHA и pipeline внести в сопровождающую запись системы сдачи после создания тега. Не следует создавать новый commit только для записи SHA того же самого коммита.</w:t>
      </w:r>
    </w:p>
    <w:p>
      <w:pPr>
        <w:pStyle w:val="af7"/>
      </w:pPr>
      <w:r>
        <w:t>СПИСОК ИСПОЛЬЗОВАННЫХ МАТЕРИАЛОВ</w:t>
      </w:r>
    </w:p>
    <w:p>
      <w:r>
        <w:t>Актуальная методичка (точное имя и SHA-256 из реестра источников); канонические требования и архитектура HitPipe (ID, URL и revision); собственные PR, commit, CI и журналы; общие документы и авторы соответствующих частей. Указывать реально использованные версии, а не главную ветку без фиксации.</w:t>
      </w:r>
    </w:p>
    <w:p>
      <w:pPr>
        <w:pStyle w:val="af7"/>
      </w:pPr>
      <w:r>
        <w:t>ПРИЛОЖЕНИЕ. ИНСТРУКЦИИ ДЛЯ ОБЯЗАТЕЛЬНЫХ РИСУНКОВ</w:t>
      </w:r>
    </w:p>
    <w:p>
      <w:r>
        <w:t>Каждый слот заполнить реальным снимком вручную. Все агентские команды, URL, cwd, SHA, версии, ожидаемые признаки, имена PNG, подписи и правила сокрытия уже указаны в инструкции к конкретному рисунку. Слоты NOT CONDUCTED / HUMAN ACTION REQUIRED относятся только к личным учебным действиям или независимому human gate; их нельзя выдавать за PASS и нельзя заменять выдуманными данными.</w:t>
      </w:r>
    </w:p>
    <w:p>
      <w:pPr>
        <w:pStyle w:val="afa"/>
      </w:pPr>
      <w:r>
        <w:t>Рисунок 1 — Локальный прогон тестов собственного модуля</w:t>
      </w:r>
    </w:p>
    <w:p>
      <w:r>
        <w:t>[ВСТАВИТЬ РЕАЛЬНОЕ ИЗОБРАЖЕНИЕ ВРУЧНУЮ: 0302-pz02-01.png]</w:t>
      </w:r>
    </w:p>
    <w:p>
      <w:r>
        <w:t>Что открыть/выполнить: В чистом рабочем каталоге версии bafc97a0eb5cc2b2aba68c04a74b179b61432d82 выполнить точную команду go test ./.... Перед прогоном вывести git rev-parse HEAD и git describe --tags --exact-match; после — код завершения. В кадре должны быть команда, названия тестов студента, итог PASS/FAIL и версия.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docs/labs/pr12/ds/evidence/screenshots/0302-pz02-01.png. Подпись: «Рисунок 1 — Локальный прогон тестов собственного модуля».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2 — Тесты сдаваемой версии в CI</w:t>
      </w:r>
    </w:p>
    <w:p>
      <w:r>
        <w:t>[ВСТАВИТЬ РЕАЛЬНОЕ ИЗОБРАЖЕНИЕ ВРУЧНУЮ: 0302-pz02-02.png]</w:t>
      </w:r>
    </w:p>
    <w:p>
      <w:r>
        <w:t>Что открыть/выполнить: Открыть https://github.com/hitpipe/hitpipe/actions/runs/39279704440 (Delivery CI, head bafc97a0eb5cc2b2aba68c04a74b179b61432d82, queued when prepared; verify final conclusion before capture); prior evidence run https://github.com/hitpipe/hitpipe/actions/runs/39271075578 passed on c365ad5 для commit bafc97a0eb5cc2b2aba68c04a74b179b61432d82 / tag NOT CREATED — human/Lead gate; раскрыть задание pr12-delivery. Показать SHA, задание, команду, собственные тесты студента и фактический итог, а не только зелёный список заданий.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docs/labs/pr12/ds/evidence/screenshots/0302-pz02-02.png. Подпись: «Рисунок 2 — Тесты сдаваемой версии в CI».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3 — Покрытие собственного модуля и разбор пробела</w:t>
      </w:r>
    </w:p>
    <w:p>
      <w:r>
        <w:t>[ВСТАВИТЬ РЕАЛЬНОЕ ИЗОБРАЖЕНИЕ ВРУЧНУЮ: 0302-pz02-03.png]</w:t>
      </w:r>
    </w:p>
    <w:p>
      <w:r>
        <w:t>Что открыть/выполнить: Открыть .pr12-build/delivery.cover, построенный командой go test -count=1 -json -coverprofile=.pr12-build/delivery.cover ./... для bafc97a0eb5cc2b2aba68c04a74b179b61432d82. Показать имя своего модуля, вид/область покрытия и выделенный непроверенный участок cmd/delivery-contractcheck has no unit tests; smoke covers it. Если код выполнен целиком, показать покрытый фрагмент и сослаться на описанную в тексте границу доказательства.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docs/labs/pr12/ds/evidence/screenshots/0302-pz02-03.png. Подпись: «Рисунок 3 — Покрытие собственного модуля и разбор пробела».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4 — Обнаружение одного из засеянных дефектов</w:t>
      </w:r>
    </w:p>
    <w:p>
      <w:r>
        <w:t>[ВСТАВИТЬ РЕАЛЬНОЕ ИЗОБРАЖЕНИЕ ВРУЧНУЮ: 0302-pz02-04.png]</w:t>
      </w:r>
    </w:p>
    <w:p>
      <w:r>
        <w:t>Что открыть/выполнить: В изолированной временной ветке work/HIT-47-ds-corrections открыть diff дефекта M1–M5 и журнал docs/labs/pr12/ds/evidence/HIT-45-mutations-actual.log. Показать нарушаемое правило, компилируемое изменение, команду powershell -File run_mutations.ps1, имя обнаружившего теста и FAIL по содержательному утверждению. Ошибка компиляции не засчитывается.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docs/labs/pr12/ds/evidence/screenshots/0302-pz02-04.png. Подпись: «Рисунок 4 — Обнаружение одного из засеянных дефектов».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5 — Успешный прогон после полного восстановления кода</w:t>
      </w:r>
    </w:p>
    <w:p>
      <w:r>
        <w:t>[ВСТАВИТЬ РЕАЛЬНОЕ ИЗОБРАЖЕНИЕ ВРУЧНУЮ: 0302-pz02-05.png]</w:t>
      </w:r>
    </w:p>
    <w:p>
      <w:r>
        <w:t>Что открыть/выполнить: Вернуться к исправной версии bafc97a0eb5cc2b2aba68c04a74b179b61432d82, подтвердить git status --short и git rev-parse HEAD, выполнить CGO_ENABLED=1 go test -race ./.... Показать отсутствие мутаций, собственные тесты, итог PASS и код завершения; не смешивать с журналом временной мутантной ветки.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docs/labs/pr12/ds/evidence/screenshots/0302-pz02-05.png. Подпись: «Рисунок 5 — Успешный прогон после полного восстановления кода». В основном тексте дать ссылку на этот рисунок рядом с фактическим результатом.</w:t>
      </w:r>
    </w:p>
    <w:p>
      <w:pPr>
        <w:pStyle w:val="1"/>
      </w:pPr>
      <w:r>
        <w:t>Фактическое дополнение к шаблону</w:t>
      </w:r>
    </w:p>
    <w:p>
      <w:r>
        <w:t>Этот раздел связывает заполненный шаблон с реально выполненными артефактами. Он не заменяет предусмотренные методичкой human actions.</w:t>
      </w:r>
    </w:p>
    <w:p>
      <w:r>
        <w:t>• Local check: go test ./... and go vet ./... PASS.</w:t>
      </w:r>
    </w:p>
    <w:p>
      <w:r>
        <w:t>• Race check: CGO_ENABLED=1 go test -race -count=1 ./... PASS with GCC 16.2.0.</w:t>
      </w:r>
    </w:p>
    <w:p>
      <w:r>
        <w:t>• Mutation execution: five compilable mutants detected and restored; see HIT-45-mutations-actual.log.</w:t>
      </w:r>
    </w:p>
    <w:p>
      <w:r>
        <w:t>• CI: https://github.com/hitpipe/hitpipe/actions/runs/39279704440 (Delivery CI, head bafc97a0eb5cc2b2aba68c04a74b179b61432d82, queued when prepared; verify final conclusion before capture); prior evidence run https://github.com/hitpipe/hitpipe/actions/runs/39271075578 passed on c365ad5</w:t>
      </w:r>
    </w:p>
    <w:p>
      <w:pPr>
        <w:pStyle w:val="2"/>
      </w:pPr>
      <w:r>
        <w:t>Состояние рисунков</w:t>
      </w:r>
    </w:p>
    <w:p>
      <w:r>
        <w:t>Все рисунки остаются текстовыми placeholders. Агент не создавал и не генерировал PNG. Человек должен открыть указанный URL/каталог, выполнить указанную команду, сверить SHA/версию и только затем вставить PNG с указанным именем и подписью.</w:t>
      </w:r>
    </w:p>
    <w:sectPr w:rsidR="003E4B92" w:rsidSect="004E0014">
      <w:footerReference w:type="default" r:id="rId8"/>
      <w:pgSz w:w="11906" w:h="16838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endnote>
  <w:end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E4B92" w:rsidRDefault="008A392A">
    <w:pPr>
      <w:ind w:firstLine="0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10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footnote>
  <w:foot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A7A443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108CDB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8C0F5B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F72DA5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5A6406E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4424C1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D620BC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86C922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A0A383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53607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A45A9A"/>
    <w:multiLevelType w:val="hybridMultilevel"/>
    <w:tmpl w:val="299212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643744B"/>
    <w:multiLevelType w:val="hybridMultilevel"/>
    <w:tmpl w:val="51FCC04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A4C3E22"/>
    <w:multiLevelType w:val="hybridMultilevel"/>
    <w:tmpl w:val="72AEF734"/>
    <w:lvl w:ilvl="0" w:tplc="409C0ECC">
      <w:start w:val="1"/>
      <w:numFmt w:val="decimal"/>
      <w:pStyle w:val="-"/>
      <w:lvlText w:val="%1)"/>
      <w:lvlJc w:val="left"/>
      <w:pPr>
        <w:ind w:left="89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12" w:hanging="360"/>
      </w:pPr>
    </w:lvl>
    <w:lvl w:ilvl="2" w:tplc="0419001B" w:tentative="1">
      <w:start w:val="1"/>
      <w:numFmt w:val="lowerRoman"/>
      <w:lvlText w:val="%3."/>
      <w:lvlJc w:val="right"/>
      <w:pPr>
        <w:ind w:left="2332" w:hanging="180"/>
      </w:pPr>
    </w:lvl>
    <w:lvl w:ilvl="3" w:tplc="0419000F" w:tentative="1">
      <w:start w:val="1"/>
      <w:numFmt w:val="decimal"/>
      <w:lvlText w:val="%4."/>
      <w:lvlJc w:val="left"/>
      <w:pPr>
        <w:ind w:left="3052" w:hanging="360"/>
      </w:pPr>
    </w:lvl>
    <w:lvl w:ilvl="4" w:tplc="04190019" w:tentative="1">
      <w:start w:val="1"/>
      <w:numFmt w:val="lowerLetter"/>
      <w:lvlText w:val="%5."/>
      <w:lvlJc w:val="left"/>
      <w:pPr>
        <w:ind w:left="3772" w:hanging="360"/>
      </w:pPr>
    </w:lvl>
    <w:lvl w:ilvl="5" w:tplc="0419001B" w:tentative="1">
      <w:start w:val="1"/>
      <w:numFmt w:val="lowerRoman"/>
      <w:lvlText w:val="%6."/>
      <w:lvlJc w:val="right"/>
      <w:pPr>
        <w:ind w:left="4492" w:hanging="180"/>
      </w:pPr>
    </w:lvl>
    <w:lvl w:ilvl="6" w:tplc="0419000F" w:tentative="1">
      <w:start w:val="1"/>
      <w:numFmt w:val="decimal"/>
      <w:lvlText w:val="%7."/>
      <w:lvlJc w:val="left"/>
      <w:pPr>
        <w:ind w:left="5212" w:hanging="360"/>
      </w:pPr>
    </w:lvl>
    <w:lvl w:ilvl="7" w:tplc="04190019" w:tentative="1">
      <w:start w:val="1"/>
      <w:numFmt w:val="lowerLetter"/>
      <w:lvlText w:val="%8."/>
      <w:lvlJc w:val="left"/>
      <w:pPr>
        <w:ind w:left="5932" w:hanging="360"/>
      </w:pPr>
    </w:lvl>
    <w:lvl w:ilvl="8" w:tplc="0419001B" w:tentative="1">
      <w:start w:val="1"/>
      <w:numFmt w:val="lowerRoman"/>
      <w:lvlText w:val="%9."/>
      <w:lvlJc w:val="right"/>
      <w:pPr>
        <w:ind w:left="6652" w:hanging="180"/>
      </w:pPr>
    </w:lvl>
  </w:abstractNum>
  <w:abstractNum w:abstractNumId="13" w15:restartNumberingAfterBreak="0">
    <w:nsid w:val="0A963FBC"/>
    <w:multiLevelType w:val="multilevel"/>
    <w:tmpl w:val="2FAAEC28"/>
    <w:name w:val="ГОСТ2"/>
    <w:lvl w:ilvl="0">
      <w:start w:val="1"/>
      <w:numFmt w:val="decimal"/>
      <w:pStyle w:val="a"/>
      <w:lvlText w:val="%1)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14D600F0"/>
    <w:multiLevelType w:val="hybridMultilevel"/>
    <w:tmpl w:val="395868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8663FB2"/>
    <w:multiLevelType w:val="hybridMultilevel"/>
    <w:tmpl w:val="BEEE31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6F2561D"/>
    <w:multiLevelType w:val="multilevel"/>
    <w:tmpl w:val="E24E64F6"/>
    <w:lvl w:ilvl="0">
      <w:start w:val="1"/>
      <w:numFmt w:val="decimal"/>
      <w:lvlText w:val="%1)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17" w15:restartNumberingAfterBreak="0">
    <w:nsid w:val="29EE5BDE"/>
    <w:multiLevelType w:val="hybridMultilevel"/>
    <w:tmpl w:val="3F9499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BA5191F"/>
    <w:multiLevelType w:val="hybridMultilevel"/>
    <w:tmpl w:val="B9FC89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E8F5311"/>
    <w:multiLevelType w:val="hybridMultilevel"/>
    <w:tmpl w:val="D50CE2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3213752"/>
    <w:multiLevelType w:val="hybridMultilevel"/>
    <w:tmpl w:val="2CECE11E"/>
    <w:lvl w:ilvl="0" w:tplc="E6F02302">
      <w:start w:val="1"/>
      <w:numFmt w:val="bullet"/>
      <w:pStyle w:val="a0"/>
      <w:lvlText w:val="—"/>
      <w:lvlJc w:val="left"/>
      <w:pPr>
        <w:ind w:left="1429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AC12027"/>
    <w:multiLevelType w:val="multilevel"/>
    <w:tmpl w:val="249A6EFA"/>
    <w:name w:val="ГОСТ2"/>
    <w:lvl w:ilvl="0">
      <w:start w:val="1"/>
      <w:numFmt w:val="decimal"/>
      <w:pStyle w:val="a1"/>
      <w:lvlText w:val="%1.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russianLower"/>
      <w:lvlText w:val="%2)"/>
      <w:lvlJc w:val="right"/>
      <w:pPr>
        <w:tabs>
          <w:tab w:val="num" w:pos="1474"/>
        </w:tabs>
        <w:ind w:left="0" w:firstLine="1304"/>
      </w:pPr>
      <w:rPr>
        <w:rFonts w:hint="default"/>
      </w:rPr>
    </w:lvl>
    <w:lvl w:ilvl="2">
      <w:start w:val="1"/>
      <w:numFmt w:val="bullet"/>
      <w:lvlText w:val="–"/>
      <w:lvlJc w:val="left"/>
      <w:pPr>
        <w:tabs>
          <w:tab w:val="num" w:pos="1758"/>
        </w:tabs>
        <w:ind w:left="0" w:firstLine="1474"/>
      </w:pPr>
      <w:rPr>
        <w:rFonts w:ascii="Calibri" w:hAnsi="Calibri" w:hint="default"/>
      </w:rPr>
    </w:lvl>
    <w:lvl w:ilvl="3">
      <w:start w:val="1"/>
      <w:numFmt w:val="decimal"/>
      <w:lvlText w:val="%4."/>
      <w:lvlJc w:val="left"/>
      <w:pPr>
        <w:ind w:left="0" w:firstLine="1072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0" w:firstLine="1072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1072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1072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107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1072"/>
      </w:pPr>
      <w:rPr>
        <w:rFonts w:hint="default"/>
      </w:rPr>
    </w:lvl>
  </w:abstractNum>
  <w:abstractNum w:abstractNumId="22" w15:restartNumberingAfterBreak="0">
    <w:nsid w:val="4B4442E1"/>
    <w:multiLevelType w:val="hybridMultilevel"/>
    <w:tmpl w:val="03EE0A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458698F"/>
    <w:multiLevelType w:val="hybridMultilevel"/>
    <w:tmpl w:val="0F4C2E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2DA1A40"/>
    <w:multiLevelType w:val="hybridMultilevel"/>
    <w:tmpl w:val="7D303A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0D04A0"/>
    <w:multiLevelType w:val="multilevel"/>
    <w:tmpl w:val="6C10188E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26" w15:restartNumberingAfterBreak="0">
    <w:nsid w:val="753B371D"/>
    <w:multiLevelType w:val="hybridMultilevel"/>
    <w:tmpl w:val="39E0A2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C5650AD"/>
    <w:multiLevelType w:val="hybridMultilevel"/>
    <w:tmpl w:val="8C08AFF6"/>
    <w:lvl w:ilvl="0" w:tplc="39A283D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DA155FF"/>
    <w:multiLevelType w:val="hybridMultilevel"/>
    <w:tmpl w:val="D81C2190"/>
    <w:lvl w:ilvl="0" w:tplc="E4AE6EC6">
      <w:start w:val="1"/>
      <w:numFmt w:val="bullet"/>
      <w:pStyle w:val="-0"/>
      <w:lvlText w:val="—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D23A1D"/>
    <w:multiLevelType w:val="hybridMultilevel"/>
    <w:tmpl w:val="890AB51E"/>
    <w:lvl w:ilvl="0" w:tplc="39A283D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5"/>
  </w:num>
  <w:num w:numId="2">
    <w:abstractNumId w:val="9"/>
  </w:num>
  <w:num w:numId="3">
    <w:abstractNumId w:val="7"/>
  </w:num>
  <w:num w:numId="4">
    <w:abstractNumId w:val="6"/>
  </w:num>
  <w:num w:numId="5">
    <w:abstractNumId w:val="5"/>
  </w:num>
  <w:num w:numId="6">
    <w:abstractNumId w:val="4"/>
  </w:num>
  <w:num w:numId="7">
    <w:abstractNumId w:val="8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  <w:num w:numId="12">
    <w:abstractNumId w:val="26"/>
  </w:num>
  <w:num w:numId="13">
    <w:abstractNumId w:val="23"/>
  </w:num>
  <w:num w:numId="14">
    <w:abstractNumId w:val="14"/>
  </w:num>
  <w:num w:numId="15">
    <w:abstractNumId w:val="11"/>
  </w:num>
  <w:num w:numId="16">
    <w:abstractNumId w:val="22"/>
  </w:num>
  <w:num w:numId="17">
    <w:abstractNumId w:val="24"/>
  </w:num>
  <w:num w:numId="18">
    <w:abstractNumId w:val="19"/>
  </w:num>
  <w:num w:numId="19">
    <w:abstractNumId w:val="10"/>
  </w:num>
  <w:num w:numId="2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17"/>
  </w:num>
  <w:num w:numId="28">
    <w:abstractNumId w:val="20"/>
  </w:num>
  <w:num w:numId="29">
    <w:abstractNumId w:val="16"/>
  </w:num>
  <w:num w:numId="3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18"/>
  </w:num>
  <w:num w:numId="3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25"/>
  </w:num>
  <w:num w:numId="34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29"/>
  </w:num>
  <w:num w:numId="37">
    <w:abstractNumId w:val="27"/>
  </w:num>
  <w:num w:numId="38">
    <w:abstractNumId w:val="12"/>
  </w:num>
  <w:num w:numId="39">
    <w:abstractNumId w:val="28"/>
  </w:num>
  <w:num w:numId="4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>
    <w:abstractNumId w:val="15"/>
  </w:num>
  <w:num w:numId="4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21"/>
  </w:num>
  <w:num w:numId="45">
    <w:abstractNumId w:val="13"/>
  </w:num>
  <w:num w:numId="4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1F8B"/>
    <w:rsid w:val="00001454"/>
    <w:rsid w:val="00011033"/>
    <w:rsid w:val="000151FC"/>
    <w:rsid w:val="000327A7"/>
    <w:rsid w:val="00032F28"/>
    <w:rsid w:val="000352C0"/>
    <w:rsid w:val="000376D0"/>
    <w:rsid w:val="00041690"/>
    <w:rsid w:val="00042266"/>
    <w:rsid w:val="0005289B"/>
    <w:rsid w:val="00054BE7"/>
    <w:rsid w:val="00060B4F"/>
    <w:rsid w:val="00060E40"/>
    <w:rsid w:val="000825BB"/>
    <w:rsid w:val="00086AF4"/>
    <w:rsid w:val="000A11C4"/>
    <w:rsid w:val="000B2A81"/>
    <w:rsid w:val="000C7090"/>
    <w:rsid w:val="000D2E7E"/>
    <w:rsid w:val="000D4853"/>
    <w:rsid w:val="000E2958"/>
    <w:rsid w:val="000E4B64"/>
    <w:rsid w:val="000E59DE"/>
    <w:rsid w:val="000F223F"/>
    <w:rsid w:val="000F2EF5"/>
    <w:rsid w:val="000F7B8E"/>
    <w:rsid w:val="00103DF6"/>
    <w:rsid w:val="00103FF6"/>
    <w:rsid w:val="00104025"/>
    <w:rsid w:val="00105013"/>
    <w:rsid w:val="0011544D"/>
    <w:rsid w:val="00115B95"/>
    <w:rsid w:val="001251CC"/>
    <w:rsid w:val="00130F25"/>
    <w:rsid w:val="00133569"/>
    <w:rsid w:val="00145503"/>
    <w:rsid w:val="00147DC3"/>
    <w:rsid w:val="00151E71"/>
    <w:rsid w:val="00152E65"/>
    <w:rsid w:val="00153A35"/>
    <w:rsid w:val="00180B59"/>
    <w:rsid w:val="00194715"/>
    <w:rsid w:val="001A07FF"/>
    <w:rsid w:val="001A39D3"/>
    <w:rsid w:val="001A6858"/>
    <w:rsid w:val="001B07CE"/>
    <w:rsid w:val="001B5D82"/>
    <w:rsid w:val="001B65A6"/>
    <w:rsid w:val="001B6A1F"/>
    <w:rsid w:val="001B7AD1"/>
    <w:rsid w:val="001C7C5D"/>
    <w:rsid w:val="001D042C"/>
    <w:rsid w:val="001D540D"/>
    <w:rsid w:val="001F02FE"/>
    <w:rsid w:val="001F49FB"/>
    <w:rsid w:val="001F4BAD"/>
    <w:rsid w:val="00205D0D"/>
    <w:rsid w:val="0020758E"/>
    <w:rsid w:val="00212863"/>
    <w:rsid w:val="002136AC"/>
    <w:rsid w:val="00237C4A"/>
    <w:rsid w:val="00257455"/>
    <w:rsid w:val="0026132B"/>
    <w:rsid w:val="0027528D"/>
    <w:rsid w:val="0027603C"/>
    <w:rsid w:val="00276A59"/>
    <w:rsid w:val="00282F37"/>
    <w:rsid w:val="00285403"/>
    <w:rsid w:val="00286F98"/>
    <w:rsid w:val="002A2F29"/>
    <w:rsid w:val="002A3535"/>
    <w:rsid w:val="002B50F1"/>
    <w:rsid w:val="002B7A4A"/>
    <w:rsid w:val="002B7DF8"/>
    <w:rsid w:val="002C1DDA"/>
    <w:rsid w:val="002C377F"/>
    <w:rsid w:val="002E28F1"/>
    <w:rsid w:val="002E6EAD"/>
    <w:rsid w:val="002F6F0D"/>
    <w:rsid w:val="00301721"/>
    <w:rsid w:val="00326A29"/>
    <w:rsid w:val="00342B8A"/>
    <w:rsid w:val="003527B0"/>
    <w:rsid w:val="0035451C"/>
    <w:rsid w:val="00370A62"/>
    <w:rsid w:val="00380012"/>
    <w:rsid w:val="00380B90"/>
    <w:rsid w:val="003819C9"/>
    <w:rsid w:val="003878DE"/>
    <w:rsid w:val="003B2904"/>
    <w:rsid w:val="003B5272"/>
    <w:rsid w:val="003D33EE"/>
    <w:rsid w:val="003D3799"/>
    <w:rsid w:val="003E1CD2"/>
    <w:rsid w:val="003E4B92"/>
    <w:rsid w:val="003E4F1A"/>
    <w:rsid w:val="003E6B04"/>
    <w:rsid w:val="003F1A61"/>
    <w:rsid w:val="00405975"/>
    <w:rsid w:val="00415BF0"/>
    <w:rsid w:val="004253F6"/>
    <w:rsid w:val="004271BC"/>
    <w:rsid w:val="004313FA"/>
    <w:rsid w:val="00443995"/>
    <w:rsid w:val="00443B9E"/>
    <w:rsid w:val="0045099E"/>
    <w:rsid w:val="00450CB8"/>
    <w:rsid w:val="00455886"/>
    <w:rsid w:val="00460F4D"/>
    <w:rsid w:val="00480DC0"/>
    <w:rsid w:val="0049759E"/>
    <w:rsid w:val="004B1DD9"/>
    <w:rsid w:val="004B70DD"/>
    <w:rsid w:val="004C3781"/>
    <w:rsid w:val="004C5AD5"/>
    <w:rsid w:val="004D0DF9"/>
    <w:rsid w:val="004D4040"/>
    <w:rsid w:val="004E0014"/>
    <w:rsid w:val="004E63D3"/>
    <w:rsid w:val="004F0A30"/>
    <w:rsid w:val="004F6C01"/>
    <w:rsid w:val="00501AA2"/>
    <w:rsid w:val="00502EC5"/>
    <w:rsid w:val="00502F1A"/>
    <w:rsid w:val="00503D85"/>
    <w:rsid w:val="005113DD"/>
    <w:rsid w:val="005148FD"/>
    <w:rsid w:val="00524054"/>
    <w:rsid w:val="00530A10"/>
    <w:rsid w:val="00534737"/>
    <w:rsid w:val="0056200F"/>
    <w:rsid w:val="005639EE"/>
    <w:rsid w:val="00581234"/>
    <w:rsid w:val="005B25EB"/>
    <w:rsid w:val="005C4792"/>
    <w:rsid w:val="005D0441"/>
    <w:rsid w:val="005D130D"/>
    <w:rsid w:val="005E46F3"/>
    <w:rsid w:val="005F36D7"/>
    <w:rsid w:val="005F3E53"/>
    <w:rsid w:val="005F7099"/>
    <w:rsid w:val="005F70E7"/>
    <w:rsid w:val="006220EC"/>
    <w:rsid w:val="00630613"/>
    <w:rsid w:val="00637C97"/>
    <w:rsid w:val="00663945"/>
    <w:rsid w:val="00673807"/>
    <w:rsid w:val="00673C37"/>
    <w:rsid w:val="00681F8B"/>
    <w:rsid w:val="006829D9"/>
    <w:rsid w:val="006A08B3"/>
    <w:rsid w:val="006A466D"/>
    <w:rsid w:val="006C668F"/>
    <w:rsid w:val="006D4415"/>
    <w:rsid w:val="006E0615"/>
    <w:rsid w:val="006E17BB"/>
    <w:rsid w:val="006E7875"/>
    <w:rsid w:val="00703F72"/>
    <w:rsid w:val="00715EE1"/>
    <w:rsid w:val="00721B59"/>
    <w:rsid w:val="00723442"/>
    <w:rsid w:val="0072683D"/>
    <w:rsid w:val="00727544"/>
    <w:rsid w:val="00731527"/>
    <w:rsid w:val="00731F51"/>
    <w:rsid w:val="007347B0"/>
    <w:rsid w:val="00741D4E"/>
    <w:rsid w:val="00746C96"/>
    <w:rsid w:val="007550A8"/>
    <w:rsid w:val="00757E86"/>
    <w:rsid w:val="007621BF"/>
    <w:rsid w:val="00765E0A"/>
    <w:rsid w:val="00770DE2"/>
    <w:rsid w:val="00774F76"/>
    <w:rsid w:val="00785FC1"/>
    <w:rsid w:val="00787BC8"/>
    <w:rsid w:val="00794B35"/>
    <w:rsid w:val="007954D1"/>
    <w:rsid w:val="007B0E65"/>
    <w:rsid w:val="007B4830"/>
    <w:rsid w:val="007C6D39"/>
    <w:rsid w:val="007E0BE3"/>
    <w:rsid w:val="007E1F9B"/>
    <w:rsid w:val="007E781E"/>
    <w:rsid w:val="007F53B1"/>
    <w:rsid w:val="007F68A0"/>
    <w:rsid w:val="00802655"/>
    <w:rsid w:val="00802910"/>
    <w:rsid w:val="008045F2"/>
    <w:rsid w:val="00805EF8"/>
    <w:rsid w:val="008060C7"/>
    <w:rsid w:val="008107CC"/>
    <w:rsid w:val="008111E7"/>
    <w:rsid w:val="008473E0"/>
    <w:rsid w:val="00851308"/>
    <w:rsid w:val="00871715"/>
    <w:rsid w:val="00873423"/>
    <w:rsid w:val="008741AA"/>
    <w:rsid w:val="00887A8A"/>
    <w:rsid w:val="008925F1"/>
    <w:rsid w:val="008A0595"/>
    <w:rsid w:val="008A221B"/>
    <w:rsid w:val="008A392A"/>
    <w:rsid w:val="008B136B"/>
    <w:rsid w:val="008B3C96"/>
    <w:rsid w:val="008C68FC"/>
    <w:rsid w:val="008D733F"/>
    <w:rsid w:val="008E3ECF"/>
    <w:rsid w:val="0090253B"/>
    <w:rsid w:val="00906717"/>
    <w:rsid w:val="00910BF6"/>
    <w:rsid w:val="00916BFB"/>
    <w:rsid w:val="00917FFB"/>
    <w:rsid w:val="0094222C"/>
    <w:rsid w:val="009450C4"/>
    <w:rsid w:val="009473B6"/>
    <w:rsid w:val="00947907"/>
    <w:rsid w:val="00947C30"/>
    <w:rsid w:val="00971EA3"/>
    <w:rsid w:val="00990BD9"/>
    <w:rsid w:val="009A6662"/>
    <w:rsid w:val="009B2B09"/>
    <w:rsid w:val="009D0E76"/>
    <w:rsid w:val="009E29A2"/>
    <w:rsid w:val="009E354D"/>
    <w:rsid w:val="009F14F8"/>
    <w:rsid w:val="009F46EC"/>
    <w:rsid w:val="009F64EC"/>
    <w:rsid w:val="00A10515"/>
    <w:rsid w:val="00A141BA"/>
    <w:rsid w:val="00A231A0"/>
    <w:rsid w:val="00A2369A"/>
    <w:rsid w:val="00A43933"/>
    <w:rsid w:val="00A56C1D"/>
    <w:rsid w:val="00A5706A"/>
    <w:rsid w:val="00A61F04"/>
    <w:rsid w:val="00A63779"/>
    <w:rsid w:val="00A65F36"/>
    <w:rsid w:val="00A672F7"/>
    <w:rsid w:val="00A76E1F"/>
    <w:rsid w:val="00A94FA6"/>
    <w:rsid w:val="00AA26B4"/>
    <w:rsid w:val="00AB104C"/>
    <w:rsid w:val="00AB12F2"/>
    <w:rsid w:val="00AD6164"/>
    <w:rsid w:val="00AD6869"/>
    <w:rsid w:val="00AE1ACD"/>
    <w:rsid w:val="00B22A03"/>
    <w:rsid w:val="00B33E45"/>
    <w:rsid w:val="00B3779D"/>
    <w:rsid w:val="00B55460"/>
    <w:rsid w:val="00B62D72"/>
    <w:rsid w:val="00B65E4B"/>
    <w:rsid w:val="00B75578"/>
    <w:rsid w:val="00B80738"/>
    <w:rsid w:val="00B8379C"/>
    <w:rsid w:val="00B97D79"/>
    <w:rsid w:val="00BB460F"/>
    <w:rsid w:val="00BB536C"/>
    <w:rsid w:val="00BC1A42"/>
    <w:rsid w:val="00BC499A"/>
    <w:rsid w:val="00BC5E01"/>
    <w:rsid w:val="00BD5ABF"/>
    <w:rsid w:val="00BD5CD7"/>
    <w:rsid w:val="00BE14B8"/>
    <w:rsid w:val="00BE7546"/>
    <w:rsid w:val="00BF07BF"/>
    <w:rsid w:val="00BF5326"/>
    <w:rsid w:val="00C06F0A"/>
    <w:rsid w:val="00C104A8"/>
    <w:rsid w:val="00C1503F"/>
    <w:rsid w:val="00C518C3"/>
    <w:rsid w:val="00C62421"/>
    <w:rsid w:val="00C64CD5"/>
    <w:rsid w:val="00C65C10"/>
    <w:rsid w:val="00C667ED"/>
    <w:rsid w:val="00C66B03"/>
    <w:rsid w:val="00C742BF"/>
    <w:rsid w:val="00C81787"/>
    <w:rsid w:val="00C81930"/>
    <w:rsid w:val="00C84267"/>
    <w:rsid w:val="00C91B64"/>
    <w:rsid w:val="00C9663D"/>
    <w:rsid w:val="00CA59C3"/>
    <w:rsid w:val="00CD1A02"/>
    <w:rsid w:val="00CD1C5F"/>
    <w:rsid w:val="00CD1DF5"/>
    <w:rsid w:val="00CE601C"/>
    <w:rsid w:val="00D23367"/>
    <w:rsid w:val="00D30726"/>
    <w:rsid w:val="00D313CC"/>
    <w:rsid w:val="00D31DC5"/>
    <w:rsid w:val="00D35EE7"/>
    <w:rsid w:val="00D40F4E"/>
    <w:rsid w:val="00D459CC"/>
    <w:rsid w:val="00D538E8"/>
    <w:rsid w:val="00D539ED"/>
    <w:rsid w:val="00D5493F"/>
    <w:rsid w:val="00D55F4B"/>
    <w:rsid w:val="00D65D23"/>
    <w:rsid w:val="00D717DA"/>
    <w:rsid w:val="00D76F6E"/>
    <w:rsid w:val="00D7752A"/>
    <w:rsid w:val="00D93BA3"/>
    <w:rsid w:val="00DA1CB8"/>
    <w:rsid w:val="00DA1F86"/>
    <w:rsid w:val="00DA60A5"/>
    <w:rsid w:val="00DA7487"/>
    <w:rsid w:val="00DB0F3E"/>
    <w:rsid w:val="00DC7995"/>
    <w:rsid w:val="00DD1DFD"/>
    <w:rsid w:val="00DD71B9"/>
    <w:rsid w:val="00DE1613"/>
    <w:rsid w:val="00DE240C"/>
    <w:rsid w:val="00DE4426"/>
    <w:rsid w:val="00DE5BB8"/>
    <w:rsid w:val="00DE7771"/>
    <w:rsid w:val="00DE7F31"/>
    <w:rsid w:val="00DF100D"/>
    <w:rsid w:val="00E0629F"/>
    <w:rsid w:val="00E16E87"/>
    <w:rsid w:val="00E23F94"/>
    <w:rsid w:val="00E27515"/>
    <w:rsid w:val="00E30AD3"/>
    <w:rsid w:val="00E34DB5"/>
    <w:rsid w:val="00E401AD"/>
    <w:rsid w:val="00E76467"/>
    <w:rsid w:val="00E94A5D"/>
    <w:rsid w:val="00EA2E9E"/>
    <w:rsid w:val="00EA30B8"/>
    <w:rsid w:val="00EB0CC7"/>
    <w:rsid w:val="00EB2856"/>
    <w:rsid w:val="00EB2AC0"/>
    <w:rsid w:val="00EC6012"/>
    <w:rsid w:val="00ED3B16"/>
    <w:rsid w:val="00ED70D3"/>
    <w:rsid w:val="00F03463"/>
    <w:rsid w:val="00F27D74"/>
    <w:rsid w:val="00F41BFB"/>
    <w:rsid w:val="00F43419"/>
    <w:rsid w:val="00F5784D"/>
    <w:rsid w:val="00F62060"/>
    <w:rsid w:val="00F70F9C"/>
    <w:rsid w:val="00F71027"/>
    <w:rsid w:val="00F7220D"/>
    <w:rsid w:val="00F74ABB"/>
    <w:rsid w:val="00F86905"/>
    <w:rsid w:val="00F90BFA"/>
    <w:rsid w:val="00FA653F"/>
    <w:rsid w:val="00FB63F6"/>
    <w:rsid w:val="00FC720F"/>
    <w:rsid w:val="00FC7FE4"/>
    <w:rsid w:val="00FD7B7B"/>
    <w:rsid w:val="00FD7FE5"/>
    <w:rsid w:val="00FE1AE3"/>
    <w:rsid w:val="00FE5A5B"/>
    <w:rsid w:val="00FF0AAE"/>
    <w:rsid w:val="00FF1920"/>
    <w:rsid w:val="00FF22BE"/>
    <w:rsid w:val="00FF5195"/>
    <w:rsid w:val="00FF65B8"/>
    <w:rsid w:val="00FF6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40613837-CB3E-462F-A63C-739BFF8FD5B0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semiHidden/>
    <w:qFormat/>
    <w:rsid w:val="00B33E45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2"/>
    <w:link w:val="10"/>
    <w:uiPriority w:val="9"/>
    <w:semiHidden/>
    <w:rsid w:val="001D042C"/>
    <w:pPr>
      <w:keepNext/>
      <w:keepLines/>
      <w:pageBreakBefore/>
      <w:spacing w:after="120" w:line="360" w:lineRule="auto"/>
      <w:jc w:val="center"/>
      <w:outlineLvl w:val="0"/>
    </w:pPr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  <w:shd w:val="clear" w:color="auto" w:fill="FFFFFF"/>
    </w:rPr>
  </w:style>
  <w:style w:type="paragraph" w:styleId="2">
    <w:name w:val="heading 2"/>
    <w:basedOn w:val="a2"/>
    <w:next w:val="a2"/>
    <w:link w:val="20"/>
    <w:uiPriority w:val="9"/>
    <w:semiHidden/>
    <w:qFormat/>
    <w:rsid w:val="007B0E65"/>
    <w:pPr>
      <w:keepNext/>
      <w:keepLines/>
      <w:spacing w:after="120"/>
      <w:jc w:val="left"/>
      <w:outlineLvl w:val="1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paragraph" w:styleId="3">
    <w:name w:val="heading 3"/>
    <w:basedOn w:val="a2"/>
    <w:next w:val="a2"/>
    <w:link w:val="30"/>
    <w:uiPriority w:val="9"/>
    <w:semiHidden/>
    <w:qFormat/>
    <w:rsid w:val="002136AC"/>
    <w:pPr>
      <w:keepNext/>
      <w:keepLines/>
      <w:pageBreakBefore/>
      <w:spacing w:after="120"/>
      <w:ind w:firstLine="0"/>
      <w:jc w:val="center"/>
      <w:outlineLvl w:val="2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semiHidden/>
    <w:rsid w:val="00917FFB"/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</w:rPr>
  </w:style>
  <w:style w:type="character" w:styleId="a6">
    <w:name w:val="Emphasis"/>
    <w:basedOn w:val="a3"/>
    <w:uiPriority w:val="20"/>
    <w:semiHidden/>
    <w:qFormat/>
    <w:rsid w:val="00D65D23"/>
    <w:rPr>
      <w:i/>
      <w:iCs/>
    </w:rPr>
  </w:style>
  <w:style w:type="paragraph" w:customStyle="1" w:styleId="a1">
    <w:name w:val="Список нумерованный"/>
    <w:uiPriority w:val="1"/>
    <w:qFormat/>
    <w:rsid w:val="008B3C96"/>
    <w:pPr>
      <w:numPr>
        <w:numId w:val="44"/>
      </w:numPr>
      <w:spacing w:after="0" w:line="360" w:lineRule="auto"/>
      <w:jc w:val="both"/>
    </w:pPr>
    <w:rPr>
      <w:sz w:val="24"/>
    </w:rPr>
  </w:style>
  <w:style w:type="paragraph" w:styleId="a7">
    <w:name w:val="Title"/>
    <w:basedOn w:val="a2"/>
    <w:next w:val="a2"/>
    <w:link w:val="a8"/>
    <w:uiPriority w:val="10"/>
    <w:semiHidden/>
    <w:qFormat/>
    <w:rsid w:val="00C81787"/>
    <w:pPr>
      <w:keepNext/>
      <w:keepLines/>
      <w:pageBreakBefore/>
      <w:spacing w:after="120"/>
      <w:ind w:firstLine="0"/>
      <w:contextualSpacing/>
      <w:jc w:val="center"/>
    </w:pPr>
    <w:rPr>
      <w:rFonts w:asciiTheme="majorHAnsi" w:eastAsiaTheme="majorEastAsia" w:hAnsiTheme="majorHAnsi" w:cstheme="majorBidi"/>
      <w:b/>
      <w:bCs/>
      <w:kern w:val="28"/>
      <w:szCs w:val="24"/>
    </w:rPr>
  </w:style>
  <w:style w:type="character" w:customStyle="1" w:styleId="a8">
    <w:name w:val="Заголовок Знак"/>
    <w:basedOn w:val="a3"/>
    <w:link w:val="a7"/>
    <w:uiPriority w:val="10"/>
    <w:semiHidden/>
    <w:rsid w:val="00370A62"/>
    <w:rPr>
      <w:rFonts w:asciiTheme="majorHAnsi" w:eastAsiaTheme="majorEastAsia" w:hAnsiTheme="majorHAnsi" w:cstheme="majorBidi"/>
      <w:b/>
      <w:bCs/>
      <w:kern w:val="28"/>
      <w:sz w:val="24"/>
      <w:szCs w:val="24"/>
    </w:rPr>
  </w:style>
  <w:style w:type="character" w:customStyle="1" w:styleId="20">
    <w:name w:val="Заголовок 2 Знак"/>
    <w:basedOn w:val="a3"/>
    <w:link w:val="2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9">
    <w:name w:val="header"/>
    <w:basedOn w:val="a2"/>
    <w:link w:val="aa"/>
    <w:uiPriority w:val="99"/>
    <w:semiHidden/>
    <w:rsid w:val="00C81787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3"/>
    <w:link w:val="a9"/>
    <w:uiPriority w:val="99"/>
    <w:semiHidden/>
    <w:rsid w:val="00145503"/>
    <w:rPr>
      <w:sz w:val="24"/>
    </w:rPr>
  </w:style>
  <w:style w:type="paragraph" w:styleId="ab">
    <w:name w:val="footer"/>
    <w:basedOn w:val="a2"/>
    <w:link w:val="ac"/>
    <w:uiPriority w:val="99"/>
    <w:semiHidden/>
    <w:rsid w:val="004E0014"/>
    <w:pPr>
      <w:tabs>
        <w:tab w:val="center" w:pos="4677"/>
        <w:tab w:val="right" w:pos="9355"/>
      </w:tabs>
      <w:spacing w:line="240" w:lineRule="auto"/>
      <w:ind w:firstLine="0"/>
      <w:jc w:val="center"/>
    </w:pPr>
  </w:style>
  <w:style w:type="character" w:customStyle="1" w:styleId="ac">
    <w:name w:val="Нижний колонтитул Знак"/>
    <w:basedOn w:val="a3"/>
    <w:link w:val="ab"/>
    <w:uiPriority w:val="99"/>
    <w:semiHidden/>
    <w:rsid w:val="00145503"/>
    <w:rPr>
      <w:sz w:val="24"/>
    </w:rPr>
  </w:style>
  <w:style w:type="paragraph" w:customStyle="1" w:styleId="ad">
    <w:name w:val="Заголовок пункта"/>
    <w:next w:val="a2"/>
    <w:uiPriority w:val="5"/>
    <w:qFormat/>
    <w:rsid w:val="00A63779"/>
    <w:pPr>
      <w:keepNext/>
      <w:keepLines/>
      <w:spacing w:before="120" w:after="120" w:line="360" w:lineRule="auto"/>
      <w:ind w:firstLine="709"/>
      <w:outlineLvl w:val="2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e">
    <w:name w:val="Таблица"/>
    <w:qFormat/>
    <w:rsid w:val="003F1A61"/>
    <w:pPr>
      <w:spacing w:after="120" w:line="240" w:lineRule="auto"/>
      <w:jc w:val="center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30">
    <w:name w:val="Заголовок 3 Знак"/>
    <w:basedOn w:val="a3"/>
    <w:link w:val="3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f">
    <w:name w:val="Balloon Text"/>
    <w:basedOn w:val="a2"/>
    <w:link w:val="af0"/>
    <w:uiPriority w:val="99"/>
    <w:semiHidden/>
    <w:unhideWhenUsed/>
    <w:rsid w:val="008741AA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3"/>
    <w:link w:val="af"/>
    <w:uiPriority w:val="99"/>
    <w:semiHidden/>
    <w:rsid w:val="008741AA"/>
    <w:rPr>
      <w:rFonts w:ascii="Segoe UI" w:hAnsi="Segoe UI" w:cs="Segoe UI"/>
      <w:sz w:val="18"/>
      <w:szCs w:val="18"/>
    </w:rPr>
  </w:style>
  <w:style w:type="paragraph" w:customStyle="1" w:styleId="-0">
    <w:name w:val="Таблица - список маркированный"/>
    <w:uiPriority w:val="7"/>
    <w:qFormat/>
    <w:rsid w:val="00086AF4"/>
    <w:pPr>
      <w:numPr>
        <w:numId w:val="39"/>
      </w:numPr>
      <w:tabs>
        <w:tab w:val="left" w:pos="314"/>
      </w:tabs>
      <w:spacing w:after="0" w:line="240" w:lineRule="auto"/>
      <w:ind w:left="314" w:hanging="284"/>
    </w:pPr>
    <w:rPr>
      <w:rFonts w:ascii="Times New Roman" w:hAnsi="Times New Roman" w:cs="Times New Roman"/>
      <w:sz w:val="24"/>
      <w:szCs w:val="28"/>
      <w:lang w:bidi="en-US"/>
    </w:rPr>
  </w:style>
  <w:style w:type="character" w:styleId="af1">
    <w:name w:val="annotation reference"/>
    <w:basedOn w:val="a3"/>
    <w:uiPriority w:val="99"/>
    <w:semiHidden/>
    <w:unhideWhenUsed/>
    <w:rsid w:val="008741AA"/>
    <w:rPr>
      <w:sz w:val="16"/>
      <w:szCs w:val="16"/>
    </w:rPr>
  </w:style>
  <w:style w:type="paragraph" w:styleId="af2">
    <w:name w:val="annotation text"/>
    <w:link w:val="af3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character" w:customStyle="1" w:styleId="af3">
    <w:name w:val="Текст примечания Знак"/>
    <w:basedOn w:val="a3"/>
    <w:link w:val="af2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table" w:styleId="af4">
    <w:name w:val="Table Grid"/>
    <w:basedOn w:val="a4"/>
    <w:uiPriority w:val="59"/>
    <w:rsid w:val="003F1A61"/>
    <w:pPr>
      <w:spacing w:after="0" w:line="240" w:lineRule="auto"/>
    </w:pPr>
    <w:rPr>
      <w:rFonts w:ascii="Times New Roman" w:hAnsi="Times New Roman" w:cs="Times New Roman"/>
      <w:sz w:val="28"/>
      <w:szCs w:val="28"/>
      <w:lang w:val="en-US" w:bidi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annotation subject"/>
    <w:basedOn w:val="af2"/>
    <w:next w:val="af2"/>
    <w:link w:val="af6"/>
    <w:uiPriority w:val="99"/>
    <w:semiHidden/>
    <w:unhideWhenUsed/>
    <w:rsid w:val="00E27515"/>
    <w:pPr>
      <w:tabs>
        <w:tab w:val="left" w:pos="1276"/>
        <w:tab w:val="left" w:pos="1701"/>
      </w:tabs>
    </w:pPr>
    <w:rPr>
      <w:rFonts w:asciiTheme="minorHAnsi" w:hAnsiTheme="minorHAnsi" w:cstheme="minorBidi"/>
      <w:bCs/>
      <w:lang w:val="ru-RU" w:bidi="ar-SA"/>
    </w:rPr>
  </w:style>
  <w:style w:type="character" w:customStyle="1" w:styleId="af6">
    <w:name w:val="Тема примечания Знак"/>
    <w:basedOn w:val="af3"/>
    <w:link w:val="af5"/>
    <w:uiPriority w:val="99"/>
    <w:semiHidden/>
    <w:rsid w:val="00E27515"/>
    <w:rPr>
      <w:rFonts w:ascii="Times New Roman" w:hAnsi="Times New Roman" w:cs="Times New Roman"/>
      <w:bCs/>
      <w:sz w:val="20"/>
      <w:szCs w:val="20"/>
      <w:lang w:val="en-US" w:bidi="en-US"/>
    </w:rPr>
  </w:style>
  <w:style w:type="paragraph" w:customStyle="1" w:styleId="a0">
    <w:name w:val="Список маркированный"/>
    <w:uiPriority w:val="1"/>
    <w:qFormat/>
    <w:rsid w:val="00103DF6"/>
    <w:pPr>
      <w:numPr>
        <w:numId w:val="28"/>
      </w:numPr>
      <w:tabs>
        <w:tab w:val="left" w:pos="1049"/>
      </w:tabs>
      <w:spacing w:after="0" w:line="360" w:lineRule="auto"/>
      <w:ind w:left="0" w:firstLine="709"/>
      <w:jc w:val="both"/>
    </w:pPr>
    <w:rPr>
      <w:sz w:val="24"/>
    </w:rPr>
  </w:style>
  <w:style w:type="paragraph" w:customStyle="1" w:styleId="af7">
    <w:name w:val="Заголовок раздела"/>
    <w:next w:val="a2"/>
    <w:uiPriority w:val="3"/>
    <w:qFormat/>
    <w:rsid w:val="00A63779"/>
    <w:pPr>
      <w:keepNext/>
      <w:keepLines/>
      <w:pageBreakBefore/>
      <w:suppressAutoHyphens/>
      <w:spacing w:after="120" w:line="360" w:lineRule="auto"/>
      <w:ind w:firstLine="709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8">
    <w:name w:val="Структурный элемент (без содержания)"/>
    <w:uiPriority w:val="2"/>
    <w:qFormat/>
    <w:rsid w:val="00BD5ABF"/>
    <w:pPr>
      <w:keepNext/>
      <w:keepLines/>
      <w:pageBreakBefore/>
      <w:spacing w:after="120" w:line="360" w:lineRule="auto"/>
      <w:jc w:val="center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9">
    <w:name w:val="Структурный элемент (содержание)"/>
    <w:uiPriority w:val="2"/>
    <w:qFormat/>
    <w:rsid w:val="00BD5ABF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a">
    <w:name w:val="Заголовок подраздела"/>
    <w:next w:val="a2"/>
    <w:uiPriority w:val="4"/>
    <w:qFormat/>
    <w:rsid w:val="00A63779"/>
    <w:pPr>
      <w:keepNext/>
      <w:keepLines/>
      <w:suppressAutoHyphen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">
    <w:name w:val="Список нумерованный со скобкой"/>
    <w:uiPriority w:val="1"/>
    <w:qFormat/>
    <w:rsid w:val="008B3C96"/>
    <w:pPr>
      <w:numPr>
        <w:numId w:val="45"/>
      </w:numPr>
      <w:spacing w:after="0" w:line="360" w:lineRule="auto"/>
      <w:jc w:val="both"/>
    </w:pPr>
    <w:rPr>
      <w:sz w:val="24"/>
    </w:rPr>
  </w:style>
  <w:style w:type="paragraph" w:styleId="afb">
    <w:name w:val="caption"/>
    <w:aliases w:val="таблицы"/>
    <w:basedOn w:val="a2"/>
    <w:next w:val="a2"/>
    <w:uiPriority w:val="7"/>
    <w:unhideWhenUsed/>
    <w:qFormat/>
    <w:rsid w:val="007550A8"/>
    <w:pPr>
      <w:keepNext/>
      <w:spacing w:before="120" w:after="120" w:line="240" w:lineRule="auto"/>
      <w:ind w:firstLine="0"/>
      <w:jc w:val="left"/>
    </w:pPr>
    <w:rPr>
      <w:szCs w:val="18"/>
    </w:rPr>
  </w:style>
  <w:style w:type="paragraph" w:customStyle="1" w:styleId="afc">
    <w:name w:val="Рисунок"/>
    <w:basedOn w:val="a2"/>
    <w:uiPriority w:val="9"/>
    <w:qFormat/>
    <w:rsid w:val="000327A7"/>
    <w:pPr>
      <w:keepNext/>
      <w:spacing w:before="120" w:after="240" w:line="240" w:lineRule="auto"/>
      <w:ind w:firstLine="0"/>
      <w:jc w:val="center"/>
    </w:pPr>
    <w:rPr>
      <w:noProof/>
    </w:rPr>
  </w:style>
  <w:style w:type="paragraph" w:customStyle="1" w:styleId="afd">
    <w:name w:val="Примечание"/>
    <w:uiPriority w:val="8"/>
    <w:qFormat/>
    <w:rsid w:val="007550A8"/>
    <w:pPr>
      <w:spacing w:before="120" w:line="360" w:lineRule="auto"/>
      <w:ind w:firstLine="709"/>
      <w:contextualSpacing/>
    </w:pPr>
    <w:rPr>
      <w:sz w:val="24"/>
    </w:rPr>
  </w:style>
  <w:style w:type="paragraph" w:customStyle="1" w:styleId="afe">
    <w:name w:val="Подрисуночный текст"/>
    <w:uiPriority w:val="10"/>
    <w:qFormat/>
    <w:rsid w:val="00D717DA"/>
    <w:pPr>
      <w:spacing w:after="120" w:line="240" w:lineRule="auto"/>
      <w:contextualSpacing/>
      <w:jc w:val="center"/>
    </w:pPr>
    <w:rPr>
      <w:noProof/>
      <w:sz w:val="24"/>
    </w:rPr>
  </w:style>
  <w:style w:type="paragraph" w:styleId="11">
    <w:name w:val="toc 1"/>
    <w:basedOn w:val="a2"/>
    <w:next w:val="a2"/>
    <w:autoRedefine/>
    <w:uiPriority w:val="39"/>
    <w:rsid w:val="00B62D72"/>
    <w:pPr>
      <w:tabs>
        <w:tab w:val="right" w:leader="dot" w:pos="9345"/>
      </w:tabs>
      <w:spacing w:after="100"/>
      <w:ind w:firstLine="0"/>
    </w:pPr>
  </w:style>
  <w:style w:type="paragraph" w:styleId="21">
    <w:name w:val="toc 2"/>
    <w:basedOn w:val="a2"/>
    <w:next w:val="a2"/>
    <w:autoRedefine/>
    <w:uiPriority w:val="39"/>
    <w:rsid w:val="004E0014"/>
    <w:pPr>
      <w:tabs>
        <w:tab w:val="right" w:leader="dot" w:pos="9345"/>
      </w:tabs>
      <w:spacing w:after="100"/>
      <w:ind w:left="238" w:firstLine="0"/>
    </w:pPr>
  </w:style>
  <w:style w:type="paragraph" w:styleId="31">
    <w:name w:val="toc 3"/>
    <w:basedOn w:val="a2"/>
    <w:next w:val="a2"/>
    <w:autoRedefine/>
    <w:uiPriority w:val="39"/>
    <w:rsid w:val="009F14F8"/>
    <w:pPr>
      <w:tabs>
        <w:tab w:val="right" w:leader="dot" w:pos="9345"/>
      </w:tabs>
      <w:spacing w:after="100"/>
      <w:ind w:left="482" w:firstLine="0"/>
    </w:pPr>
  </w:style>
  <w:style w:type="character" w:styleId="aff">
    <w:name w:val="Hyperlink"/>
    <w:basedOn w:val="a3"/>
    <w:uiPriority w:val="99"/>
    <w:rsid w:val="00B65E4B"/>
    <w:rPr>
      <w:color w:val="0563C1" w:themeColor="hyperlink"/>
      <w:u w:val="single"/>
    </w:rPr>
  </w:style>
  <w:style w:type="character" w:styleId="aff0">
    <w:name w:val="Placeholder Text"/>
    <w:basedOn w:val="a3"/>
    <w:uiPriority w:val="99"/>
    <w:semiHidden/>
    <w:rsid w:val="00105013"/>
    <w:rPr>
      <w:color w:val="808080"/>
    </w:rPr>
  </w:style>
  <w:style w:type="paragraph" w:customStyle="1" w:styleId="-1">
    <w:name w:val="Титул - текст"/>
    <w:uiPriority w:val="16"/>
    <w:qFormat/>
    <w:rsid w:val="00D76F6E"/>
    <w:pPr>
      <w:widowControl w:val="0"/>
      <w:autoSpaceDE w:val="0"/>
      <w:autoSpaceDN w:val="0"/>
      <w:adjustRightInd w:val="0"/>
      <w:spacing w:after="0" w:line="240" w:lineRule="auto"/>
      <w:jc w:val="center"/>
    </w:pPr>
    <w:rPr>
      <w:sz w:val="24"/>
    </w:rPr>
  </w:style>
  <w:style w:type="character" w:customStyle="1" w:styleId="12">
    <w:name w:val="Неразрешенное упоминание1"/>
    <w:basedOn w:val="a3"/>
    <w:uiPriority w:val="99"/>
    <w:semiHidden/>
    <w:unhideWhenUsed/>
    <w:rsid w:val="00794B35"/>
    <w:rPr>
      <w:color w:val="605E5C"/>
      <w:shd w:val="clear" w:color="auto" w:fill="E1DFDD"/>
    </w:rPr>
  </w:style>
  <w:style w:type="character" w:styleId="aff1">
    <w:name w:val="FollowedHyperlink"/>
    <w:basedOn w:val="a3"/>
    <w:uiPriority w:val="99"/>
    <w:semiHidden/>
    <w:unhideWhenUsed/>
    <w:rsid w:val="00794B35"/>
    <w:rPr>
      <w:color w:val="954F72" w:themeColor="followedHyperlink"/>
      <w:u w:val="single"/>
    </w:rPr>
  </w:style>
  <w:style w:type="paragraph" w:styleId="aff2">
    <w:name w:val="Body Text"/>
    <w:basedOn w:val="a2"/>
    <w:link w:val="aff3"/>
    <w:rsid w:val="00D76F6E"/>
    <w:pPr>
      <w:widowControl w:val="0"/>
      <w:autoSpaceDE w:val="0"/>
      <w:autoSpaceDN w:val="0"/>
      <w:adjustRightInd w:val="0"/>
    </w:pPr>
    <w:rPr>
      <w:szCs w:val="24"/>
      <w:lang w:eastAsia="ru-RU"/>
    </w:rPr>
  </w:style>
  <w:style w:type="character" w:customStyle="1" w:styleId="aff3">
    <w:name w:val="Основной текст Знак"/>
    <w:basedOn w:val="a3"/>
    <w:link w:val="aff2"/>
    <w:rsid w:val="00BB536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4">
    <w:name w:val="Заголовок приложения"/>
    <w:next w:val="a2"/>
    <w:uiPriority w:val="6"/>
    <w:qFormat/>
    <w:rsid w:val="00194715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f5">
    <w:name w:val="Заголовок раздела приложения"/>
    <w:semiHidden/>
    <w:qFormat/>
    <w:rsid w:val="00802655"/>
    <w:pPr>
      <w:keepNext/>
      <w:keepLine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paragraph" w:customStyle="1" w:styleId="aff6">
    <w:name w:val="Заголовок подраздела приложения"/>
    <w:basedOn w:val="a2"/>
    <w:semiHidden/>
    <w:qFormat/>
    <w:rsid w:val="00802655"/>
    <w:pPr>
      <w:spacing w:before="120"/>
    </w:pPr>
    <w:rPr>
      <w:b/>
    </w:rPr>
  </w:style>
  <w:style w:type="paragraph" w:customStyle="1" w:styleId="-10">
    <w:name w:val="Титул - шапка 1"/>
    <w:uiPriority w:val="11"/>
    <w:qFormat/>
    <w:rsid w:val="008107CC"/>
    <w:pPr>
      <w:spacing w:after="12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2">
    <w:name w:val="Титул - шапка 2"/>
    <w:uiPriority w:val="12"/>
    <w:qFormat/>
    <w:rsid w:val="008107CC"/>
    <w:pPr>
      <w:spacing w:after="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3">
    <w:name w:val="Титул - название кафедры"/>
    <w:uiPriority w:val="13"/>
    <w:qFormat/>
    <w:rsid w:val="00EB2856"/>
    <w:pPr>
      <w:widowControl w:val="0"/>
      <w:autoSpaceDE w:val="0"/>
      <w:autoSpaceDN w:val="0"/>
      <w:adjustRightInd w:val="0"/>
      <w:spacing w:before="480" w:after="1440" w:line="240" w:lineRule="auto"/>
      <w:jc w:val="center"/>
    </w:pPr>
    <w:rPr>
      <w:caps/>
      <w:sz w:val="24"/>
    </w:rPr>
  </w:style>
  <w:style w:type="paragraph" w:customStyle="1" w:styleId="-4">
    <w:name w:val="Титул - боковые заголовки"/>
    <w:uiPriority w:val="15"/>
    <w:qFormat/>
    <w:rsid w:val="00EB2856"/>
    <w:pPr>
      <w:widowControl w:val="0"/>
      <w:autoSpaceDE w:val="0"/>
      <w:autoSpaceDN w:val="0"/>
      <w:adjustRightInd w:val="0"/>
      <w:spacing w:before="120" w:after="120" w:line="240" w:lineRule="auto"/>
    </w:pPr>
    <w:rPr>
      <w:sz w:val="24"/>
    </w:rPr>
  </w:style>
  <w:style w:type="paragraph" w:customStyle="1" w:styleId="-5">
    <w:name w:val="Титул - заголовок"/>
    <w:basedOn w:val="a2"/>
    <w:uiPriority w:val="14"/>
    <w:qFormat/>
    <w:rsid w:val="008045F2"/>
    <w:pPr>
      <w:widowControl w:val="0"/>
      <w:autoSpaceDE w:val="0"/>
      <w:autoSpaceDN w:val="0"/>
      <w:adjustRightInd w:val="0"/>
      <w:spacing w:before="720" w:line="240" w:lineRule="auto"/>
      <w:ind w:firstLine="0"/>
      <w:jc w:val="center"/>
    </w:pPr>
    <w:rPr>
      <w:szCs w:val="28"/>
      <w:lang w:eastAsia="ru-RU"/>
    </w:rPr>
  </w:style>
  <w:style w:type="paragraph" w:customStyle="1" w:styleId="-6">
    <w:name w:val="Титул - дата"/>
    <w:uiPriority w:val="17"/>
    <w:qFormat/>
    <w:rsid w:val="00EB2856"/>
    <w:pPr>
      <w:widowControl w:val="0"/>
      <w:autoSpaceDE w:val="0"/>
      <w:autoSpaceDN w:val="0"/>
      <w:adjustRightInd w:val="0"/>
      <w:spacing w:before="120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-">
    <w:name w:val="Таблица - список нумерованный со скобкой"/>
    <w:uiPriority w:val="7"/>
    <w:qFormat/>
    <w:rsid w:val="00086AF4"/>
    <w:pPr>
      <w:numPr>
        <w:numId w:val="38"/>
      </w:numPr>
      <w:tabs>
        <w:tab w:val="left" w:pos="314"/>
      </w:tabs>
      <w:spacing w:after="0" w:line="240" w:lineRule="auto"/>
      <w:ind w:left="314" w:hanging="314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aff7">
    <w:name w:val="Курсив"/>
    <w:uiPriority w:val="1"/>
    <w:semiHidden/>
    <w:qFormat/>
    <w:rsid w:val="00502F1A"/>
    <w:rPr>
      <w:i/>
      <w:iCs/>
    </w:rPr>
  </w:style>
  <w:style w:type="paragraph" w:customStyle="1" w:styleId="-7">
    <w:name w:val="Титул - название работы"/>
    <w:qFormat/>
    <w:rsid w:val="008045F2"/>
    <w:pPr>
      <w:spacing w:after="0" w:line="240" w:lineRule="auto"/>
      <w:jc w:val="center"/>
    </w:pPr>
    <w:rPr>
      <w:rFonts w:ascii="Times New Roman" w:eastAsia="Times New Roman" w:hAnsi="Times New Roman" w:cs="Times New Roman"/>
      <w:caps/>
      <w:sz w:val="28"/>
      <w:szCs w:val="32"/>
      <w:lang w:eastAsia="ru-RU"/>
    </w:rPr>
  </w:style>
  <w:style w:type="paragraph" w:customStyle="1" w:styleId="-8">
    <w:name w:val="Титул - название дисциплины"/>
    <w:qFormat/>
    <w:rsid w:val="008045F2"/>
    <w:pPr>
      <w:widowControl w:val="0"/>
      <w:autoSpaceDE w:val="0"/>
      <w:autoSpaceDN w:val="0"/>
      <w:adjustRightInd w:val="0"/>
      <w:spacing w:before="100" w:beforeAutospacing="1" w:after="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8">
    <w:name w:val="Код ПЗ"/>
    <w:pPr>
      <w:keepLines/>
      <w:spacing w:after="60" w:line="240" w:lineRule="auto"/>
    </w:pPr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11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80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Другая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ГУАП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BAE81E-8EA6-4B93-B414-ED86A27C6C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10</Pages>
  <Words>605</Words>
  <Characters>4049</Characters>
  <Application>Microsoft Office Word</Application>
  <DocSecurity>0</DocSecurity>
  <Lines>134</Lines>
  <Paragraphs>78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Индивидуальный отчёт. ПЗ №2. Проектирование и реализация системы проверок программного продукта</dc:title>
  <dc:subject>МДК.03.02 «Обеспечение качества функционирования компьютерных систем»</dc:subject>
  <dc:creator/>
  <cp:keywords/>
  <dc:description/>
  <cp:lastModifiedBy>PC_Main</cp:lastModifiedBy>
  <cp:revision>2</cp:revision>
  <dcterms:created xsi:type="dcterms:W3CDTF">2025-10-10T11:59:00Z</dcterms:created>
  <dcterms:modified xsi:type="dcterms:W3CDTF">2026-10-07T07:12:00Z</dcterms:modified>
</cp:coreProperties>
</file>