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rPr>
          <w:rFonts w:ascii="Times New Roman" w:hAnsi="Times New Roman"/>
          <w:sz w:val="20"/>
        </w:rPr>
        <w:t>Проверяемая часть: Матвей Головачев, Feature HIT-13, компонент case-status в отдельном репозитории https://github.com/hitpipe/hitpipe_client. Чистая среда: новый клон без локальных изменений, ветка work/HIT-40-final-reports-and-submission-package, commit b7334926d6e17caad1f6555a2bff13886a6ba8d0. Команда воспроизведения: python tools/pr12/workspace.py check case-status. Фактически выполнено на комплектном Node 24.19.0 и npm 11.19.1: TypeScript-компиляция прошла; 28 из 28 тестов прошли; покрытие составило 95.52% строк, 82.31% ветвей и 89.57% функций. Дополнительно выполнен smoke вне checkout для dev и release: оба результата PASS на синтетическом fixture. Строгий gate версии не засчитан как PASS, потому что проект требует Node 24.22.0, а в доступной среде есть Node 24.19.0. Журнал: docs/labs/pr12/ds/evidence/HIT-47-peer-mg-reproduction.log. Проверку выполнил Дмитрий Стацюк 2026-10-19; результат воспроизводим, ограничение версии зафиксировано отдельно.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6 — Независимое воспроизведение части другого студента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rPr>
          <w:rFonts w:ascii="Times New Roman" w:hAnsi="Times New Roman"/>
          <w:sz w:val="20"/>
        </w:rPr>
        <w:t>Рисунок 6. Здесь нужен фактический снимок уже выполненной проверки. Откройте журнал docs/labs/pr12/ds/evidence/HIT-47-peer-mg-reproduction.log. В нём найдите блок TAP с итогом «1..28», «# tests 28», «# pass 28», затем строки «mode: dev ... PASS» и «mode: release ... PASS». Снимите эти строки вместе с началом журнала, где видны репозиторий, ветка, commit b7334926d6e17caad1f6555a2bff13886a6ba8d0, Node 24.19.0 и ограничение строгой версии. Сохраните как 0104-pz01-fig06.png. Подпись: «Независимое чистое воспроизведение части Матвея Головачева». Не скрывайте результаты тестов; личные токены и домашние пути можно закрыть.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