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r>
              <w:t>Desk-research questions</w:t>
            </w:r>
          </w:p>
        </w:tc>
        <w:tc>
          <w:tcPr>
            <w:tcW w:w="3378" w:type="dxa"/>
          </w:tcPr>
          <w:p>
            <w: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FR-1</w:t>
            </w:r>
          </w:p>
        </w:tc>
        <w:tc>
          <w:tcPr>
            <w:tcW w:w="1670" w:type="dxa"/>
          </w:tcPr>
          <w:p>
            <w:r>
              <w:t>Compare workspace/list/title/assignee/handoff/context</w:t>
            </w:r>
          </w:p>
        </w:tc>
        <w:tc>
          <w:tcPr>
            <w:tcW w:w="1670" w:type="dxa"/>
          </w:tcPr>
          <w:p>
            <w:r>
              <w:t>requirements.md FR-1; formal projection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go test ./...; typed outcome; PASS on source head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FR-2</w:t>
            </w:r>
          </w:p>
        </w:tc>
        <w:tc>
          <w:tcPr>
            <w:tcW w:w="1670" w:type="dxa"/>
          </w:tcPr>
          <w:p>
            <w: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r>
              <w:t>requirements.md FR-2; BP004/T013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readback regression suite;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NFR-2</w:t>
            </w:r>
          </w:p>
        </w:tc>
        <w:tc>
          <w:tcPr>
            <w:tcW w:w="1670" w:type="dxa"/>
          </w:tcPr>
          <w:p>
            <w:r>
              <w:t>JCS escaped configured projection ≤32KiB; rendered block ≤36KiB</w:t>
            </w:r>
          </w:p>
        </w:tc>
        <w:tc>
          <w:tcPr>
            <w:tcW w:w="1670" w:type="dxa"/>
          </w:tcPr>
          <w:p>
            <w:r>
              <w:t>requirements.md NFR-2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quote-heavy boundary test;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DS-REV-003 JSON boundary</w:t>
            </w:r>
          </w:p>
        </w:tc>
        <w:tc>
          <w:tcPr>
            <w:tcW w:w="2598" w:type="dxa"/>
          </w:tcPr>
          <w:p>
            <w: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DS-REV-001/004 handoff/control/budget</w:t>
            </w:r>
          </w:p>
        </w:tc>
        <w:tc>
          <w:tcPr>
            <w:tcW w:w="2598" w:type="dxa"/>
          </w:tcPr>
          <w:p>
            <w: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r>
              <w:t>Security and provenance</w:t>
            </w:r>
          </w:p>
        </w:tc>
        <w:tc>
          <w:tcPr>
            <w:tcW w:w="1765" w:type="dxa"/>
          </w:tcPr>
          <w:p>
            <w: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r>
              <w:t>bafc97a0eb5cc2b2aba68c04a74b179b61432d82</w:t>
            </w:r>
          </w:p>
        </w:tc>
        <w:tc>
          <w:tcPr>
            <w:tcW w:w="1765" w:type="dxa"/>
          </w:tcPr>
          <w:p>
            <w: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r>
              <w:t>Technical result</w:t>
            </w:r>
          </w:p>
        </w:tc>
        <w:tc>
          <w:tcPr>
            <w:tcW w:w="2835" w:type="dxa"/>
          </w:tcPr>
          <w:p>
            <w: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>
            <w: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>
            <w: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>
            <w: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>
            <w: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>
            <w: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https://hitpipe.atlassian.net/browse/HIT-47 и https://github.com/hitpipe/hitpipe/pull/29;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https://github.com/hitpipe/hitpipe/pull/29 для commit bafc97a0eb5cc2b2aba68c04a74b179b61432d82.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Материалы H1 оформляются отдельно..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Correction PR #29: https://github.com/hitpipe/hitpipe/pull/29</w:t>
      </w:r>
    </w:p>
    <w:p>
      <w:r>
        <w:t>• Correction source commit: bafc97a0eb5cc2b2aba68c04a74b179b61432d82</w:t>
      </w:r>
    </w:p>
    <w:p>
      <w:r>
        <w:t>• Primary requirement path: docs/labs/pr12/ds/requirements.md; correction record: docs/labs/pr12/ds/review/correction-record.md</w:t>
      </w:r>
    </w:p>
    <w:p>
      <w:pPr>
        <w:pStyle w:val="2"/>
      </w:pPr>
      <w:r>
        <w:t>Иллюстрации</w:t>
      </w:r>
    </w:p>
    <w:p>
      <w:r>
        <w:br w:type="page"/>
      </w:r>
    </w:p>
    <w:p>
      <w:pPr>
        <w:pStyle w:val="1"/>
      </w:pPr>
      <w:r>
        <w:t>Перечень рисунков для вставки</w:t>
      </w:r>
    </w:p>
    <w:p>
      <w:r>
        <w:t>Рисунок 1 — Требование, задача и запрос на слияние</w:t>
      </w:r>
    </w:p>
    <w:p>
      <w:r>
        <w:t>Что открыть/выполнить: Открыть https://hitpipe.atlassian.net/browse/HIT-47 и https://github.com/hitpipe/hitpipe/pull/29;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r>
        <w:t>Рисунок 2 — Автоматические проверки изменения требований</w:t>
      </w:r>
    </w:p>
    <w:p>
      <w:r>
        <w:t>Что открыть/выполнить: Открыть https://github.com/hitpipe/hitpipe/pull/29 для commit bafc97a0eb5cc2b2aba68c04a74b179b61432d82.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r>
        <w:t>Рисунок 3 — Оппонирование другого проекта и принятое решение</w:t>
      </w:r>
    </w:p>
    <w:p>
      <w:r>
        <w:t>Что открыть/выполнить: Открыть Материалы H1 оформляются отдельно..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