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>ОТЧЕТ</w:t>
        <w:br/>
        <w:t>CONTENT_READY_IMAGES_PENDING</w:t>
      </w:r>
      <w:r w:rsidR="002C377F" w:rsidRPr="005F3E53"/>
      <w:r w:rsidR="002C377F" w:rsidRPr="005F3E53"/>
    </w:p>
    <w:p w:rsidR="002C377F" w:rsidRPr="005F3E53" w:rsidRDefault="00E16E87" w:rsidP="002C377F">
      <w:pPr>
        <w:pStyle w:val="-4"/>
      </w:pPr>
      <w:r>
        <w:t>ПРЕПОДАВАТЕЛЬ: [заполняет человек]</w:t>
      </w:r>
      <w:r w:rsidR="002C377F"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2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Проектирование и реализация системы проверок программного продукта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>РАБОТУ ВЫПОЛНИЛ</w:t>
        <w:br/>
        <w:t>Никита Будыкин</w:t>
      </w:r>
      <w:r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</w:t>
            </w:r>
            <w:r>
              <w:rPr>
                <w:rFonts w:eastAsia="Times New Roman"/>
                <w:lang w:eastAsia="ru-RU"/>
              </w:rPr>
              <w:t>гр.</w:t>
            </w:r>
            <w:r w:rsidRPr="005F3E53">
              <w:rPr>
                <w:rFonts w:eastAsia="Times New Roman"/>
                <w:lang w:eastAsia="ru-RU"/>
              </w:rPr>
              <w:t xml:space="preserve">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3E4B92" w:rsidRDefault="008A392A">
      <w:pPr>
        <w:pStyle w:val="af8"/>
      </w:pPr>
      <w:r>
        <w:lastRenderedPageBreak/>
        <w:t>СОДЕРЖАНИЕ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260579" w:history="1">
        <w:r w:rsidRPr="00031364">
          <w:rPr>
            <w:rStyle w:val="af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0" w:history="1">
        <w:r w:rsidRPr="00031364">
          <w:rPr>
            <w:rStyle w:val="aff"/>
            <w:noProof/>
          </w:rPr>
          <w:t>1 Сведения о работе и проекте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1" w:history="1">
        <w:r w:rsidRPr="00031364">
          <w:rPr>
            <w:rStyle w:val="aff"/>
            <w:noProof/>
          </w:rPr>
          <w:t>2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2" w:history="1">
        <w:r w:rsidRPr="00031364">
          <w:rPr>
            <w:rStyle w:val="aff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3" w:history="1">
        <w:r w:rsidRPr="00031364">
          <w:rPr>
            <w:rStyle w:val="aff"/>
            <w:noProof/>
          </w:rPr>
          <w:t>3.1 Проектирование проверок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4" w:history="1">
        <w:r w:rsidRPr="00031364">
          <w:rPr>
            <w:rStyle w:val="aff"/>
            <w:noProof/>
          </w:rPr>
          <w:t>3.2 Данные и автоматизация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5" w:history="1">
        <w:r w:rsidRPr="00031364">
          <w:rPr>
            <w:rStyle w:val="aff"/>
            <w:noProof/>
          </w:rPr>
          <w:t>3.3 Риски и приоритеты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6" w:history="1">
        <w:r w:rsidRPr="00031364">
          <w:rPr>
            <w:rStyle w:val="aff"/>
            <w:noProof/>
          </w:rPr>
          <w:t>4 Проверка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7" w:history="1">
        <w:r w:rsidRPr="00031364">
          <w:rPr>
            <w:rStyle w:val="aff"/>
            <w:noProof/>
          </w:rPr>
          <w:t>4.1 Прогоны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88" w:history="1">
        <w:r w:rsidRPr="00031364">
          <w:rPr>
            <w:rStyle w:val="aff"/>
            <w:noProof/>
          </w:rPr>
          <w:t>4.2 Покрытие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t>4.3 Серия засева не менее пяти дефектов</w:t>
        <w:tab/>
        <w:t>7</w:t>
      </w:r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90" w:history="1">
        <w:r w:rsidRPr="00031364">
          <w:rPr>
            <w:rStyle w:val="aff"/>
            <w:noProof/>
          </w:rPr>
          <w:t>5 Индивидуальный вклад и взаимодействие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8A392A" w:rsidRDefault="008A392A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0591" w:history="1">
        <w:r w:rsidRPr="00031364">
          <w:rPr>
            <w:rStyle w:val="aff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_Toc242260591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3E4B92" w:rsidRDefault="008A392A">
      <w:pPr>
        <w:ind w:firstLine="0"/>
      </w:pPr>
      <w:r>
        <w:fldChar w:fldCharType="end"/>
      </w:r>
    </w:p>
    <w:p w:rsidR="003E4B92" w:rsidRDefault="008A392A">
      <w:pPr>
        <w:pStyle w:val="af9"/>
      </w:pPr>
      <w:bookmarkStart w:id="1" w:name="_Toc242260579"/>
      <w:r>
        <w:lastRenderedPageBreak/>
        <w:t>ВВЕДЕНИЕ</w:t>
      </w:r>
      <w:bookmarkEnd w:id="1"/>
    </w:p>
    <w:p w:rsidR="003E4B92" w:rsidRDefault="008A392A">
      <w:r>
        <w:t>Цель работы: проверить собственный Intake module contract with equivalence/boundary classes, decision table, fixtures, local+CI checks, coverage analysis and five compiling behavioral mutations.</w:t>
      </w:r>
    </w:p>
    <w:p w:rsidR="003E4B92" w:rsidRDefault="008A392A">
      <w:r>
        <w:t>Задача: HIT-53 NB-C3 validates StripeSignature and AuthenticateWebhook candidate without claiming production acceptance.</w:t>
      </w:r>
    </w:p>
    <w:p>
      <w:pPr/>
      <w:r>
        <w:t>Содержание отражает фактические локальные результаты кандидата и явные ограничения. Статус отчёта CONTENT_READY_IMAGES_PENDING: 21 реальных изображений ещё не вставлены человеком.</w:t>
      </w:r>
    </w:p>
    <w:p w:rsidR="003E4B92" w:rsidRDefault="008A392A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3E4B92" w:rsidRDefault="008A392A">
      <w:pPr>
        <w:pStyle w:val="af7"/>
      </w:pPr>
      <w:bookmarkStart w:id="2" w:name="_Toc242260580"/>
      <w:r>
        <w:lastRenderedPageBreak/>
        <w:t>1 Сведения о работе и проекте</w:t>
      </w:r>
      <w:bookmarkEnd w:id="2"/>
    </w:p>
    <w:p w:rsidR="003E4B92" w:rsidRDefault="008A392A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Никита Будыкин; группа [человек]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Intake - Source Integrations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Личный модуль / участок</w:t>
            </w:r>
          </w:p>
        </w:tc>
        <w:tc>
          <w:tcPr>
            <w:tcW w:w="4677" w:type="dxa"/>
          </w:tcPr>
          <w:p>
            <w:r>
              <w:t>StripeSignature + AuthenticateWebhook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[human after merge: 0302-pz02-nb-v1 not created]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2186a00ca9c441645c99f82fd45b34241864ac6a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ПР2; минимум пять мутаций вместо одиночного опыта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3" w:name="_Toc242260581"/>
      <w:r>
        <w:lastRenderedPageBreak/>
        <w:t>2 Постановка задачи</w:t>
      </w:r>
      <w:bookmarkEnd w:id="3"/>
    </w:p>
    <w:p w:rsidR="003E4B92" w:rsidRDefault="008A392A">
      <w:r>
        <w:t>Контракт модуля: exact raw-body HMAC-SHA256 with strict t/v1/v0 header policy, fixed abs 300-second tolerance and bounded Outcome.</w:t>
      </w:r>
    </w:p>
    <w:p w:rsidR="003E4B92" w:rsidRDefault="008A392A">
      <w:r>
        <w:t>Доступная граница: domain + application + diagnostic CLI; no public webhook route, durable receipt, 2xx or payment decision.</w:t>
      </w:r>
    </w:p>
    <w:p w:rsidR="003E4B92" w:rsidRDefault="008A392A">
      <w:r>
        <w:t>Зависимости: stdlib domain; application-owned SecretResolver and Clock; file/system adapters and in-memory/fixed doubles.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2 — Требование / риск / Проверяемое правило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175"/>
        <w:gridCol w:w="2175"/>
        <w:gridCol w:w="2828"/>
        <w:gridCol w:w="2175"/>
      </w:tblGrid>
      <w:tr w:rsidR="003E4B92">
        <w:trPr>
          <w:cantSplit/>
          <w:tblHeader/>
          <w:jc w:val="center"/>
        </w:trPr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Проверяемое правило</w:t>
            </w:r>
          </w:p>
        </w:tc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Основание ожидаемого результата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Уровень проверки</w:t>
            </w:r>
          </w:p>
        </w:tc>
      </w:tr>
      <w:tr w:rsidR="003E4B92">
        <w:trPr>
          <w:cantSplit/>
          <w:jc w:val="center"/>
        </w:trPr>
        <w:tc>
          <w:tcPr>
            <w:tcW w:w="2175" w:type="dxa"/>
          </w:tcPr>
          <w:p>
            <w:r>
              <w:t>FR-SIG-01</w:t>
            </w:r>
          </w:p>
        </w:tc>
        <w:tc>
          <w:tcPr>
            <w:tcW w:w="2175" w:type="dxa"/>
          </w:tcPr>
          <w:p>
            <w:r>
              <w:t>exact raw bytes and MAC</w:t>
            </w:r>
          </w:p>
        </w:tc>
        <w:tc>
          <w:tcPr>
            <w:tcW w:w="2828" w:type="dxa"/>
          </w:tcPr>
          <w:p>
            <w:r>
              <w:t>HP-BP-002 T/001</w:t>
            </w:r>
          </w:p>
        </w:tc>
        <w:tc>
          <w:tcPr>
            <w:tcW w:w="2175" w:type="dxa"/>
          </w:tcPr>
          <w:p>
            <w:r>
              <w:t>unit + mutation</w:t>
            </w:r>
          </w:p>
        </w:tc>
      </w:tr>
      <w:tr>
        <w:tc>
          <w:tcPr>
            <w:tcW w:type="dxa" w:w="2175"/>
          </w:tcPr>
          <w:p>
            <w:r>
              <w:t>FR-SIG-02</w:t>
            </w:r>
          </w:p>
        </w:tc>
        <w:tc>
          <w:tcPr>
            <w:tcW w:type="dxa" w:w="2175"/>
          </w:tcPr>
          <w:p>
            <w:r>
              <w:t>strict headers and 300 boundary</w:t>
            </w:r>
          </w:p>
        </w:tc>
        <w:tc>
          <w:tcPr>
            <w:tcW w:type="dxa" w:w="2828"/>
          </w:tcPr>
          <w:p>
            <w:r>
              <w:t>HP-BP-002 T/001</w:t>
            </w:r>
          </w:p>
        </w:tc>
        <w:tc>
          <w:tcPr>
            <w:tcW w:type="dxa" w:w="2175"/>
          </w:tcPr>
          <w:p>
            <w:r>
              <w:t>unit + mutation</w:t>
            </w:r>
          </w:p>
        </w:tc>
      </w:tr>
      <w:tr>
        <w:tc>
          <w:tcPr>
            <w:tcW w:type="dxa" w:w="2175"/>
          </w:tcPr>
          <w:p>
            <w:r>
              <w:t>FR-SIG-03</w:t>
            </w:r>
          </w:p>
        </w:tc>
        <w:tc>
          <w:tcPr>
            <w:tcW w:type="dxa" w:w="2175"/>
          </w:tcPr>
          <w:p>
            <w:r>
              <w:t>safe dependency failures</w:t>
            </w:r>
          </w:p>
        </w:tc>
        <w:tc>
          <w:tcPr>
            <w:tcW w:type="dxa" w:w="2828"/>
          </w:tcPr>
          <w:p>
            <w:r>
              <w:t>HP-BP-007 T/010</w:t>
            </w:r>
          </w:p>
        </w:tc>
        <w:tc>
          <w:tcPr>
            <w:tcW w:type="dxa" w:w="2175"/>
          </w:tcPr>
          <w:p>
            <w:r>
              <w:t>application + CLI</w:t>
            </w:r>
          </w:p>
        </w:tc>
      </w:tr>
      <w:tr>
        <w:tc>
          <w:tcPr>
            <w:tcW w:type="dxa" w:w="2175"/>
          </w:tcPr>
          <w:p>
            <w:r>
              <w:t>FR-SIG-04</w:t>
            </w:r>
          </w:p>
        </w:tc>
        <w:tc>
          <w:tcPr>
            <w:tcW w:type="dxa" w:w="2175"/>
          </w:tcPr>
          <w:p>
            <w:r>
              <w:t>no business admission</w:t>
            </w:r>
          </w:p>
        </w:tc>
        <w:tc>
          <w:tcPr>
            <w:tcW w:type="dxa" w:w="2828"/>
          </w:tcPr>
          <w:p>
            <w:r>
              <w:t>HP-BP-002 T/001,T/002</w:t>
            </w:r>
          </w:p>
        </w:tc>
        <w:tc>
          <w:tcPr>
            <w:tcW w:type="dxa" w:w="2175"/>
          </w:tcPr>
          <w:p>
            <w:r>
              <w:t>module boundary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4" w:name="_Toc242260582"/>
      <w:r>
        <w:lastRenderedPageBreak/>
        <w:t>3 Выполнение работы</w:t>
      </w:r>
      <w:bookmarkEnd w:id="4"/>
    </w:p>
    <w:p w:rsidR="003E4B92" w:rsidRDefault="008A392A">
      <w:pPr>
        <w:pStyle w:val="afa"/>
      </w:pPr>
      <w:bookmarkStart w:id="5" w:name="_Toc242260583"/>
      <w:r>
        <w:t>3.1 Проектирование проверок</w:t>
      </w:r>
      <w:bookmarkEnd w:id="5"/>
    </w:p>
    <w:p w:rsidR="003E4B92" w:rsidRDefault="008A392A">
      <w:r>
        <w:t>Техника 1: equivalence classes and boundary values — normal, malformed, conflicting, v0-only, altered bytes, 299/300/301 past/future.</w:t>
      </w:r>
    </w:p>
    <w:p w:rsidR="003E4B92" w:rsidRDefault="008A392A">
      <w:r>
        <w:t>Техника 2: decision/state table plus mutation testing — one fresh temporary copy per compiled mutant, same test set, full restoration.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3 — ID теста / Требование / риск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22"/>
        <w:gridCol w:w="1572"/>
        <w:gridCol w:w="2044"/>
        <w:gridCol w:w="1572"/>
        <w:gridCol w:w="1572"/>
        <w:gridCol w:w="1572"/>
      </w:tblGrid>
      <w:tr w:rsidR="003E4B92">
        <w:trPr>
          <w:cantSplit/>
          <w:tblHeader/>
          <w:jc w:val="center"/>
        </w:trPr>
        <w:tc>
          <w:tcPr>
            <w:tcW w:w="102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 теста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Требование / риск</w:t>
            </w:r>
          </w:p>
        </w:tc>
        <w:tc>
          <w:tcPr>
            <w:tcW w:w="204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Исходное состояние и вход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Действия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Ожидаемый результат</w:t>
            </w:r>
          </w:p>
        </w:tc>
        <w:tc>
          <w:tcPr>
            <w:tcW w:w="1572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Обоснование выбора</w:t>
            </w:r>
          </w:p>
        </w:tc>
      </w:tr>
      <w:tr w:rsidR="003E4B92">
        <w:trPr>
          <w:cantSplit/>
          <w:jc w:val="center"/>
        </w:trPr>
        <w:tc>
          <w:tcPr>
            <w:tcW w:w="1022" w:type="dxa"/>
          </w:tcPr>
          <w:p>
            <w:r>
              <w:t>T01</w:t>
            </w:r>
          </w:p>
        </w:tc>
        <w:tc>
          <w:tcPr>
            <w:tcW w:w="1572" w:type="dxa"/>
          </w:tcPr>
          <w:p>
            <w:r>
              <w:t>FR-SIG-01</w:t>
            </w:r>
          </w:p>
        </w:tc>
        <w:tc>
          <w:tcPr>
            <w:tcW w:w="2044" w:type="dxa"/>
          </w:tcPr>
          <w:p>
            <w:r>
              <w:t>known vector</w:t>
            </w:r>
          </w:p>
        </w:tc>
        <w:tc>
          <w:tcPr>
            <w:tcW w:w="1572" w:type="dxa"/>
          </w:tcPr>
          <w:p>
            <w:r>
              <w:t>verify exact bytes</w:t>
            </w:r>
          </w:p>
        </w:tc>
        <w:tc>
          <w:tcPr>
            <w:tcW w:w="1572" w:type="dxa"/>
          </w:tcPr>
          <w:p>
            <w:r>
              <w:t>VERIFIED</w:t>
            </w:r>
          </w:p>
        </w:tc>
        <w:tc>
          <w:tcPr>
            <w:tcW w:w="1572" w:type="dxa"/>
          </w:tcPr>
          <w:p>
            <w:r>
              <w:t>high-risk contract</w:t>
            </w:r>
          </w:p>
        </w:tc>
      </w:tr>
      <w:tr>
        <w:tc>
          <w:tcPr>
            <w:tcW w:type="dxa" w:w="1022"/>
          </w:tcPr>
          <w:p>
            <w:r>
              <w:t>T02</w:t>
            </w:r>
          </w:p>
        </w:tc>
        <w:tc>
          <w:tcPr>
            <w:tcW w:type="dxa" w:w="1572"/>
          </w:tcPr>
          <w:p>
            <w:r>
              <w:t>FR-SIG-01</w:t>
            </w:r>
          </w:p>
        </w:tc>
        <w:tc>
          <w:tcPr>
            <w:tcW w:type="dxa" w:w="2044"/>
          </w:tcPr>
          <w:p>
            <w:r>
              <w:t>non-UTF8/reserialized</w:t>
            </w:r>
          </w:p>
        </w:tc>
        <w:tc>
          <w:tcPr>
            <w:tcW w:type="dxa" w:w="1572"/>
          </w:tcPr>
          <w:p>
            <w:r>
              <w:t>verify altered bytes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raw-byte boundary</w:t>
            </w:r>
          </w:p>
        </w:tc>
      </w:tr>
      <w:tr>
        <w:tc>
          <w:tcPr>
            <w:tcW w:type="dxa" w:w="1022"/>
          </w:tcPr>
          <w:p>
            <w:r>
              <w:t>T03</w:t>
            </w:r>
          </w:p>
        </w:tc>
        <w:tc>
          <w:tcPr>
            <w:tcW w:type="dxa" w:w="1572"/>
          </w:tcPr>
          <w:p>
            <w:r>
              <w:t>FR-SIG-02</w:t>
            </w:r>
          </w:p>
        </w:tc>
        <w:tc>
          <w:tcPr>
            <w:tcW w:type="dxa" w:w="2044"/>
          </w:tcPr>
          <w:p>
            <w:r>
              <w:t>299/300/301 past/future</w:t>
            </w:r>
          </w:p>
        </w:tc>
        <w:tc>
          <w:tcPr>
            <w:tcW w:type="dxa" w:w="1572"/>
          </w:tcPr>
          <w:p>
            <w:r>
              <w:t>freshness matrix</w:t>
            </w:r>
          </w:p>
        </w:tc>
        <w:tc>
          <w:tcPr>
            <w:tcW w:type="dxa" w:w="1572"/>
          </w:tcPr>
          <w:p>
            <w:r>
              <w:t>pass/pass/reject</w:t>
            </w:r>
          </w:p>
        </w:tc>
        <w:tc>
          <w:tcPr>
            <w:tcW w:type="dxa" w:w="1572"/>
          </w:tcPr>
          <w:p>
            <w:r>
              <w:t>inclusive boundary</w:t>
            </w:r>
          </w:p>
        </w:tc>
      </w:tr>
      <w:tr>
        <w:tc>
          <w:tcPr>
            <w:tcW w:type="dxa" w:w="1022"/>
          </w:tcPr>
          <w:p>
            <w:r>
              <w:t>T04</w:t>
            </w:r>
          </w:p>
        </w:tc>
        <w:tc>
          <w:tcPr>
            <w:tcW w:type="dxa" w:w="1572"/>
          </w:tcPr>
          <w:p>
            <w:r>
              <w:t>FR-SIG-02</w:t>
            </w:r>
          </w:p>
        </w:tc>
        <w:tc>
          <w:tcPr>
            <w:tcW w:type="dxa" w:w="2044"/>
          </w:tcPr>
          <w:p>
            <w:r>
              <w:t>conflict/v0/unknown</w:t>
            </w:r>
          </w:p>
        </w:tc>
        <w:tc>
          <w:tcPr>
            <w:tcW w:type="dxa" w:w="1572"/>
          </w:tcPr>
          <w:p>
            <w:r>
              <w:t>strict parse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fail closed</w:t>
            </w:r>
          </w:p>
        </w:tc>
      </w:tr>
      <w:tr>
        <w:tc>
          <w:tcPr>
            <w:tcW w:type="dxa" w:w="1022"/>
          </w:tcPr>
          <w:p>
            <w:r>
              <w:t>T05</w:t>
            </w:r>
          </w:p>
        </w:tc>
        <w:tc>
          <w:tcPr>
            <w:tcW w:type="dxa" w:w="1572"/>
          </w:tcPr>
          <w:p>
            <w:r>
              <w:t>FR-SIG-03</w:t>
            </w:r>
          </w:p>
        </w:tc>
        <w:tc>
          <w:tcPr>
            <w:tcW w:type="dxa" w:w="2044"/>
          </w:tcPr>
          <w:p>
            <w:r>
              <w:t>missing secret/clock</w:t>
            </w:r>
          </w:p>
        </w:tc>
        <w:tc>
          <w:tcPr>
            <w:tcW w:type="dxa" w:w="1572"/>
          </w:tcPr>
          <w:p>
            <w:r>
              <w:t>consumer dependency errors</w:t>
            </w:r>
          </w:p>
        </w:tc>
        <w:tc>
          <w:tcPr>
            <w:tcW w:type="dxa" w:w="1572"/>
          </w:tcPr>
          <w:p>
            <w:r>
              <w:t>safe reject</w:t>
            </w:r>
          </w:p>
        </w:tc>
        <w:tc>
          <w:tcPr>
            <w:tcW w:type="dxa" w:w="1572"/>
          </w:tcPr>
          <w:p>
            <w:r>
              <w:t>security</w:t>
            </w:r>
          </w:p>
        </w:tc>
      </w:tr>
      <w:tr>
        <w:tc>
          <w:tcPr>
            <w:tcW w:type="dxa" w:w="1022"/>
          </w:tcPr>
          <w:p>
            <w:r>
              <w:t>T06</w:t>
            </w:r>
          </w:p>
        </w:tc>
        <w:tc>
          <w:tcPr>
            <w:tcW w:type="dxa" w:w="1572"/>
          </w:tcPr>
          <w:p>
            <w:r>
              <w:t>FR-SIG-04</w:t>
            </w:r>
          </w:p>
        </w:tc>
        <w:tc>
          <w:tcPr>
            <w:tcW w:type="dxa" w:w="2044"/>
          </w:tcPr>
          <w:p>
            <w:r>
              <w:t>repeat event altered body</w:t>
            </w:r>
          </w:p>
        </w:tc>
        <w:tc>
          <w:tcPr>
            <w:tcW w:type="dxa" w:w="1572"/>
          </w:tcPr>
          <w:p>
            <w:r>
              <w:t>authenticate each call</w:t>
            </w:r>
          </w:p>
        </w:tc>
        <w:tc>
          <w:tcPr>
            <w:tcW w:type="dxa" w:w="1572"/>
          </w:tcPr>
          <w:p>
            <w:r>
              <w:t>reject</w:t>
            </w:r>
          </w:p>
        </w:tc>
        <w:tc>
          <w:tcPr>
            <w:tcW w:type="dxa" w:w="1572"/>
          </w:tcPr>
          <w:p>
            <w:r>
              <w:t>no shortcut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Полный набор тест-кейсов: verifier known vector/raw bytes/header/freshness/fail-closed; consumer normal/boundary/error/repeat/dependency failures; CLI positive/tampered/format checks.</w:t>
      </w:r>
    </w:p>
    <w:p w:rsidR="003E4B92" w:rsidRDefault="008A392A">
      <w:r>
        <w:t>Чек-лист: compile, go test, vet, race, wrapper check, dev/release smoke, artifact metadata, negative wrapper sensitivity.</w:t>
      </w:r>
    </w:p>
    <w:p w:rsidR="003E4B92" w:rsidRDefault="008A392A">
      <w:pPr>
        <w:pStyle w:val="afa"/>
      </w:pPr>
      <w:bookmarkStart w:id="6" w:name="_Toc242260584"/>
      <w:r>
        <w:t>3.2 Данные и автоматизация</w:t>
      </w:r>
      <w:bookmarkEnd w:id="6"/>
    </w:p>
    <w:p w:rsidR="003E4B92" w:rsidRDefault="008A392A">
      <w:r>
        <w:t>Данные: services/intake/testdata/verified.json and tampered.json plus synthetic Go fixtures; all reproducible from clean clone without personal files or working keys.</w:t>
      </w:r>
    </w:p>
    <w:p w:rsidR="003E4B92" w:rsidRDefault="008A392A">
      <w:r>
        <w:t>Подготовка и сброс состояния: fixed timestamp 1700000000, synthetic secret, temporary copies for mutations; baseline source restored after each run.</w:t>
      </w:r>
    </w:p>
    <w:p w:rsidR="003E4B92" w:rsidRDefault="008A392A">
      <w:r>
        <w:t>Разработанные автоматические тесты: 7 named tests across domain/application plus CLI fixture checks; mutation protocol M01-M05.</w:t>
      </w:r>
    </w:p>
    <w:p w:rsidR="003E4B92" w:rsidRDefault="008A392A">
      <w:r>
        <w:t>Изменение и включение в CI: .github/workflows/pr12-nb.yml adds PR12_RACE=1 to owned named check and release inspection; run 39262304491 success for C3.</w:t>
      </w:r>
    </w:p>
    <w:p w:rsidR="003E4B92" w:rsidRDefault="008A392A">
      <w:pPr>
        <w:pStyle w:val="afa"/>
      </w:pPr>
      <w:bookmarkStart w:id="7" w:name="_Toc242260585"/>
      <w:r>
        <w:t>3.3 Риски и приоритеты</w:t>
      </w:r>
      <w:bookmarkEnd w:id="7"/>
    </w:p>
    <w:p w:rsidR="003E4B92" w:rsidRDefault="008A392A">
      <w:r>
        <w:t>Правило оценки: матрица методички «вероятность × ущерб». Низкая/средняя/высокая вероятность и небольшой/значимый/тяжёлый ущерб с обоснованием. Низкая×небольшой→низкий; низкая×значимый→средний; низкая×тяжёлый→высокий; средняя×небольшой→средний; средняя×значимый/тяжёлый→высокий; высокая×небольшой→средний; высокая×значимый/тяжёлый→высокий. Включить ≥1 риск безопасности; высокие риски проверять при каждом изменении, реальную среду и остаточные риски оговорить.</w:t>
      </w:r>
    </w:p>
    <w:p w:rsidR="003E4B92" w:rsidRDefault="008A392A">
      <w:pPr>
        <w:keepNext/>
        <w:spacing w:before="120" w:after="60"/>
        <w:ind w:firstLine="0"/>
        <w:jc w:val="left"/>
      </w:pPr>
      <w:r>
        <w:t xml:space="preserve">Таблица 4 </w:t>
      </w:r>
      <w:r>
        <w:t>— ID / Событие и последствие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1031"/>
        <w:gridCol w:w="1585"/>
        <w:gridCol w:w="2061"/>
        <w:gridCol w:w="1585"/>
        <w:gridCol w:w="1031"/>
        <w:gridCol w:w="2061"/>
      </w:tblGrid>
      <w:tr w:rsidR="003E4B92">
        <w:trPr>
          <w:cantSplit/>
          <w:tblHeader/>
          <w:jc w:val="center"/>
        </w:trPr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585" w:type="dxa"/>
            <w:shd w:val="clear" w:color="auto" w:fill="F2F2F2"/>
          </w:tcPr>
          <w:p>
            <w:r>
              <w:t>Событие, причина и последствие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Вероятность и основание</w:t>
            </w:r>
          </w:p>
        </w:tc>
        <w:tc>
          <w:tcPr>
            <w:tcW w:w="15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Ущерб и основание</w:t>
            </w:r>
          </w:p>
        </w:tc>
        <w:tc>
          <w:tcPr>
            <w:tcW w:w="103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Приоритет</w:t>
            </w:r>
          </w:p>
        </w:tc>
        <w:tc>
          <w:tcPr>
            <w:tcW w:w="2061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Проверка, частота и остаточный риск</w:t>
            </w:r>
          </w:p>
        </w:tc>
      </w:tr>
      <w:tr w:rsidR="003E4B92">
        <w:trPr>
          <w:cantSplit/>
          <w:jc w:val="center"/>
        </w:trPr>
        <w:tc>
          <w:tcPr>
            <w:tcW w:w="1031" w:type="dxa"/>
          </w:tcPr>
          <w:p>
            <w:r>
              <w:t>R1</w:t>
            </w:r>
          </w:p>
        </w:tc>
        <w:tc>
          <w:tcPr>
            <w:tcW w:w="1585" w:type="dxa"/>
          </w:tcPr>
          <w:p>
            <w:r>
              <w:t>MAC bypass or normalized body causes false verification</w:t>
            </w:r>
          </w:p>
        </w:tc>
        <w:tc>
          <w:tcPr>
            <w:tcW w:w="2061" w:type="dxa"/>
          </w:tcPr>
          <w:p>
            <w:r>
              <w:t>low after tests; high consequence</w:t>
            </w:r>
          </w:p>
        </w:tc>
        <w:tc>
          <w:tcPr>
            <w:tcW w:w="1585" w:type="dxa"/>
          </w:tcPr>
          <w:p>
            <w:r>
              <w:t>heavy: false receipt</w:t>
            </w:r>
          </w:p>
        </w:tc>
        <w:tc>
          <w:tcPr>
            <w:tcW w:w="1031" w:type="dxa"/>
          </w:tcPr>
          <w:p>
            <w:r>
              <w:t>high</w:t>
            </w:r>
          </w:p>
        </w:tc>
        <w:tc>
          <w:tcPr>
            <w:tcW w:w="2061" w:type="dxa"/>
          </w:tcPr>
          <w:p>
            <w:r>
              <w:t>unit/mutation per commit; residual provider integration</w:t>
            </w:r>
          </w:p>
        </w:tc>
      </w:tr>
      <w:tr>
        <w:tc>
          <w:tcPr>
            <w:tcW w:type="dxa" w:w="1031"/>
          </w:tcPr>
          <w:p>
            <w:r>
              <w:t>R2</w:t>
            </w:r>
          </w:p>
        </w:tc>
        <w:tc>
          <w:tcPr>
            <w:tcW w:type="dxa" w:w="1585"/>
          </w:tcPr>
          <w:p>
            <w:r>
              <w:t>timestamp direction/edge bug enables replay window</w:t>
            </w:r>
          </w:p>
        </w:tc>
        <w:tc>
          <w:tcPr>
            <w:tcW w:type="dxa" w:w="2061"/>
          </w:tcPr>
          <w:p>
            <w:r>
              <w:t>medium rule risk</w:t>
            </w:r>
          </w:p>
        </w:tc>
        <w:tc>
          <w:tcPr>
            <w:tcW w:type="dxa" w:w="1585"/>
          </w:tcPr>
          <w:p>
            <w:r>
              <w:t>heavy: replay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boundary tests + M03/M04; residual clock trust</w:t>
            </w:r>
          </w:p>
        </w:tc>
      </w:tr>
      <w:tr>
        <w:tc>
          <w:tcPr>
            <w:tcW w:type="dxa" w:w="1031"/>
          </w:tcPr>
          <w:p>
            <w:r>
              <w:t>R3</w:t>
            </w:r>
          </w:p>
        </w:tc>
        <w:tc>
          <w:tcPr>
            <w:tcW w:type="dxa" w:w="1585"/>
          </w:tcPr>
          <w:p>
            <w:r>
              <w:t>secret/clock failure leaks or fails open</w:t>
            </w:r>
          </w:p>
        </w:tc>
        <w:tc>
          <w:tcPr>
            <w:tcW w:type="dxa" w:w="2061"/>
          </w:tcPr>
          <w:p>
            <w:r>
              <w:t>low with ports; heavy</w:t>
            </w:r>
          </w:p>
        </w:tc>
        <w:tc>
          <w:tcPr>
            <w:tcW w:type="dxa" w:w="1585"/>
          </w:tcPr>
          <w:p>
            <w:r>
              <w:t>heavy: false action/data leak</w:t>
            </w:r>
          </w:p>
        </w:tc>
        <w:tc>
          <w:tcPr>
            <w:tcW w:type="dxa" w:w="1031"/>
          </w:tcPr>
          <w:p>
            <w:r>
              <w:t>high</w:t>
            </w:r>
          </w:p>
        </w:tc>
        <w:tc>
          <w:tcPr>
            <w:tcW w:type="dxa" w:w="2061"/>
          </w:tcPr>
          <w:p>
            <w:r>
              <w:t>dependency tests + safe output scan</w:t>
            </w:r>
          </w:p>
        </w:tc>
      </w:tr>
      <w:tr>
        <w:tc>
          <w:tcPr>
            <w:tcW w:type="dxa" w:w="1031"/>
          </w:tcPr>
          <w:p>
            <w:r>
              <w:t>R4</w:t>
            </w:r>
          </w:p>
        </w:tc>
        <w:tc>
          <w:tcPr>
            <w:tcW w:type="dxa" w:w="1585"/>
          </w:tcPr>
          <w:p>
            <w:r>
              <w:t>CLI/adapters unit profile gap</w:t>
            </w:r>
          </w:p>
        </w:tc>
        <w:tc>
          <w:tcPr>
            <w:tcW w:type="dxa" w:w="2061"/>
          </w:tcPr>
          <w:p>
            <w:r>
              <w:t>medium</w:t>
            </w:r>
          </w:p>
        </w:tc>
        <w:tc>
          <w:tcPr>
            <w:tcW w:type="dxa" w:w="1585"/>
          </w:tcPr>
          <w:p>
            <w:r>
              <w:t>significant diagnostic regression</w:t>
            </w:r>
          </w:p>
        </w:tc>
        <w:tc>
          <w:tcPr>
            <w:tcW w:type="dxa" w:w="1031"/>
          </w:tcPr>
          <w:p>
            <w:r>
              <w:t>medium</w:t>
            </w:r>
          </w:p>
        </w:tc>
        <w:tc>
          <w:tcPr>
            <w:tcW w:type="dxa" w:w="2061"/>
          </w:tcPr>
          <w:p>
            <w:r>
              <w:t>wrapper smoke each run; add unit coverage later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pPr>
        <w:pStyle w:val="af7"/>
      </w:pPr>
      <w:bookmarkStart w:id="8" w:name="_Toc242260586"/>
      <w:r>
        <w:lastRenderedPageBreak/>
        <w:t>4 Проверка результатов</w:t>
      </w:r>
      <w:bookmarkEnd w:id="8"/>
    </w:p>
    <w:p w:rsidR="003E4B92" w:rsidRDefault="008A392A">
      <w:pPr>
        <w:pStyle w:val="afa"/>
      </w:pPr>
      <w:bookmarkStart w:id="9" w:name="_Toc242260587"/>
      <w:r>
        <w:t>4.1 Прогоны</w:t>
      </w:r>
      <w:bookmarkEnd w:id="9"/>
    </w:p>
    <w:p w:rsidR="003E4B92" w:rsidRDefault="008A392A">
      <w:r>
        <w:t>Среда: macOS darwin/arm64, Go go1.27.2 from /tmp/hitpipe-go-1.27.2/go; baseline SHA 835bbb1bc565e9b2786d5ed1a2cac166f816f7a8.</w:t>
      </w:r>
    </w:p>
    <w:p w:rsidR="003E4B92" w:rsidRDefault="008A392A">
      <w:r>
        <w:t>Команды: cd services/intake &amp;&amp; go test -coverprofile=... ./...; go tool cover -func=...; go vet ./...; go test -race ./...; PR12_RACE=1 python3 tools/pr12/workspace.py check intake; smoke/inspect.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5 — Тест / набор / Версия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3E4B92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Тест /</w:t>
            </w:r>
            <w:r>
              <w:t xml:space="preserve"> набор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и условия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294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PASS / FAIL / BLOCKED / NOT RUN</w:t>
            </w:r>
          </w:p>
        </w:tc>
        <w:tc>
          <w:tcPr>
            <w:tcW w:w="176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1765" w:type="dxa"/>
          </w:tcPr>
          <w:p>
            <w:r>
              <w:t>baseline local</w:t>
            </w:r>
          </w:p>
        </w:tc>
        <w:tc>
          <w:tcPr>
            <w:tcW w:w="1765" w:type="dxa"/>
          </w:tcPr>
          <w:p>
            <w:r>
              <w:t>2186a00; Go 1.27.2</w:t>
            </w:r>
          </w:p>
        </w:tc>
        <w:tc>
          <w:tcPr>
            <w:tcW w:w="1765" w:type="dxa"/>
          </w:tcPr>
          <w:p>
            <w:r>
              <w:t>PASS</w:t>
            </w:r>
          </w:p>
        </w:tc>
        <w:tc>
          <w:tcPr>
            <w:tcW w:w="2294" w:type="dxa"/>
          </w:tcPr>
          <w:p>
            <w:r>
              <w:t>PASS</w:t>
            </w:r>
          </w:p>
        </w:tc>
        <w:tc>
          <w:tcPr>
            <w:tcW w:w="1765" w:type="dxa"/>
          </w:tcPr>
          <w:p>
            <w:r>
              <w:t>hit-53-baseline-v2.log</w:t>
            </w:r>
          </w:p>
        </w:tc>
      </w:tr>
      <w:tr>
        <w:tc>
          <w:tcPr>
            <w:tcW w:type="dxa" w:w="1765"/>
          </w:tcPr>
          <w:p>
            <w:r>
              <w:t>race + wrapper</w:t>
            </w:r>
          </w:p>
        </w:tc>
        <w:tc>
          <w:tcPr>
            <w:tcW w:type="dxa" w:w="1765"/>
          </w:tcPr>
          <w:p>
            <w:r>
              <w:t>2186a00; PR12_RACE=1</w:t>
            </w:r>
          </w:p>
        </w:tc>
        <w:tc>
          <w:tcPr>
            <w:tcW w:type="dxa" w:w="1765"/>
          </w:tcPr>
          <w:p>
            <w:r>
              <w:t>PASS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hit-53-baseline-v2.log</w:t>
            </w:r>
          </w:p>
        </w:tc>
      </w:tr>
      <w:tr>
        <w:tc>
          <w:tcPr>
            <w:tcW w:type="dxa" w:w="1765"/>
          </w:tcPr>
          <w:p>
            <w:r>
              <w:t>CI Actions</w:t>
            </w:r>
          </w:p>
        </w:tc>
        <w:tc>
          <w:tcPr>
            <w:tcW w:type="dxa" w:w="1765"/>
          </w:tcPr>
          <w:p>
            <w:r>
              <w:t>2186a00; run 39262304491</w:t>
            </w:r>
          </w:p>
        </w:tc>
        <w:tc>
          <w:tcPr>
            <w:tcW w:type="dxa" w:w="1765"/>
          </w:tcPr>
          <w:p>
            <w:r>
              <w:t>success</w:t>
            </w:r>
          </w:p>
        </w:tc>
        <w:tc>
          <w:tcPr>
            <w:tcW w:type="dxa" w:w="2294"/>
          </w:tcPr>
          <w:p>
            <w:r>
              <w:t>PASS</w:t>
            </w:r>
          </w:p>
        </w:tc>
        <w:tc>
          <w:tcPr>
            <w:tcW w:type="dxa" w:w="1765"/>
          </w:tcPr>
          <w:p>
            <w:r>
              <w:t>GitHub URL in handoff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Скрытый набор: не получен; hidden suite NOT_PROVIDED.</w:t>
      </w:r>
    </w:p>
    <w:p w:rsidR="003E4B92" w:rsidRDefault="008A392A">
      <w:r>
        <w:t>Причины FAIL, BLOCKED и пропусков: no test failure on restored baseline; CLI/adapters have 0% unit profile but actual smoke; human CI/review/tag gates remain pending.</w:t>
      </w:r>
    </w:p>
    <w:p w:rsidR="003E4B92" w:rsidRDefault="008A392A">
      <w:pPr>
        <w:pStyle w:val="afa"/>
      </w:pPr>
      <w:bookmarkStart w:id="10" w:name="_Toc242260588"/>
      <w:r>
        <w:t>4.2 Покрытие</w:t>
      </w:r>
      <w:bookmarkEnd w:id="10"/>
    </w:p>
    <w:p w:rsidR="003E4B92" w:rsidRDefault="008A392A">
      <w:r>
        <w:t>Инструмент, команда, вид и область покрытия: Go cover profile for services/intake; domain 87.7%, application 83.3%, CLI/adapters 0% unit profile.</w:t>
      </w:r>
    </w:p>
    <w:p w:rsidR="003E4B92" w:rsidRDefault="008A392A">
      <w:r>
        <w:t>Отчёт инструмента: docs/labs/pr12/nb/evidence/hit-53-baseline-v2.cover; analysis in docs/labs/pr12/nb/coverage-analysis.md.</w:t>
      </w:r>
    </w:p>
    <w:p w:rsidR="003E4B92" w:rsidRDefault="008A392A">
      <w:pPr>
        <w:keepNext/>
        <w:spacing w:before="120" w:after="60"/>
        <w:ind w:firstLine="0"/>
        <w:jc w:val="left"/>
      </w:pPr>
      <w:r>
        <w:t>Таблица 6 — Найденный</w:t>
      </w:r>
      <w:r>
        <w:t xml:space="preserve"> пробел / ограничение / Почему существенен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2828"/>
        <w:gridCol w:w="2175"/>
        <w:gridCol w:w="2175"/>
        <w:gridCol w:w="2175"/>
      </w:tblGrid>
      <w:tr w:rsidR="003E4B92">
        <w:trPr>
          <w:cantSplit/>
          <w:tblHeader/>
          <w:jc w:val="center"/>
        </w:trPr>
        <w:tc>
          <w:tcPr>
            <w:tcW w:w="2828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Найденный пробел / ограничение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Почему существенен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Принятое решение</w:t>
            </w:r>
          </w:p>
        </w:tc>
        <w:tc>
          <w:tcPr>
            <w:tcW w:w="217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Повторная проверка</w:t>
            </w:r>
          </w:p>
        </w:tc>
      </w:tr>
      <w:tr w:rsidR="003E4B92">
        <w:trPr>
          <w:cantSplit/>
          <w:jc w:val="center"/>
        </w:trPr>
        <w:tc>
          <w:tcPr>
            <w:tcW w:w="2828" w:type="dxa"/>
          </w:tcPr>
          <w:p>
            <w:r>
              <w:t>CLI/adapters unit coverage 0%</w:t>
            </w:r>
          </w:p>
        </w:tc>
        <w:tc>
          <w:tcPr>
            <w:tcW w:w="2175" w:type="dxa"/>
          </w:tcPr>
          <w:p>
            <w:r>
              <w:t>unit report omits those files</w:t>
            </w:r>
          </w:p>
        </w:tc>
        <w:tc>
          <w:tcPr>
            <w:tcW w:w="2175" w:type="dxa"/>
          </w:tcPr>
          <w:p>
            <w:r>
              <w:t>retain black-box smoke and list follow-up</w:t>
            </w:r>
          </w:p>
        </w:tc>
        <w:tc>
          <w:tcPr>
            <w:tcW w:w="2175" w:type="dxa"/>
          </w:tcPr>
          <w:p>
            <w:r>
              <w:t>wrapper smoke PASS</w:t>
            </w:r>
          </w:p>
        </w:tc>
      </w:tr>
      <w:tr>
        <w:tc>
          <w:tcPr>
            <w:tcW w:type="dxa" w:w="2828"/>
          </w:tcPr>
          <w:p>
            <w:r>
              <w:t>hidden suite unavailable</w:t>
            </w:r>
          </w:p>
        </w:tc>
        <w:tc>
          <w:tcPr>
            <w:tcW w:type="dxa" w:w="2175"/>
          </w:tcPr>
          <w:p>
            <w:r>
              <w:t>unknown external cases</w:t>
            </w:r>
          </w:p>
        </w:tc>
        <w:tc>
          <w:tcPr>
            <w:tcW w:type="dxa" w:w="2175"/>
          </w:tcPr>
          <w:p>
            <w:r>
              <w:t>mark NOT_PROVIDED</w:t>
            </w:r>
          </w:p>
        </w:tc>
        <w:tc>
          <w:tcPr>
            <w:tcW w:type="dxa" w:w="2175"/>
          </w:tcPr>
          <w:p>
            <w:r>
              <w:t>no retest possible</w:t>
            </w: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Полное выполнение тестов не доказывает provider behavior, production secret storage, transport, persistence, performance or human independence. The unit coverage gap is explicit.</w:t>
      </w:r>
      <w:r/>
    </w:p>
    <w:p w:rsidR="003E4B92" w:rsidRDefault="008A392A">
      <w:pPr>
        <w:pStyle w:val="afa"/>
      </w:pPr>
      <w:r>
        <w:t>4.3 Серия засева не менее пяти дефектов</w:t>
      </w:r>
    </w:p>
    <w:p w:rsidR="003E4B92" w:rsidRDefault="008A392A">
      <w:r>
        <w:t>Серия: минимум пять отдельных дефектов, каждый нарушает указанный канонический контракт/правило. Не вводить искусственную бизнес-логику ради мутаций.</w:t>
      </w:r>
    </w:p>
    <w:p w:rsidR="003E4B92" w:rsidRDefault="008A392A">
      <w:r>
        <w:t>Каждый дефект вносится по одному в изолированной временной ветке и должен компилироваться. Сначала исправный код PASS; затем каждый мутант с тем же набором; после всех опытов полное восстановление и PASS. Ошибка сборки не считается обнаружением.</w:t>
      </w:r>
    </w:p>
    <w:p w:rsidR="003E4B92" w:rsidRDefault="008A392A">
      <w:r>
        <w:t>Воспроизведение: docs/labs/pr12/nb/MUTATION_PROTOCOL.md; five patch/log pairs under evidence/mutations; all temporary and not merged.</w:t>
      </w:r>
    </w:p>
    <w:p w:rsidR="003E4B92" w:rsidRDefault="008A392A">
      <w:pPr>
        <w:keepNext/>
        <w:spacing w:before="120" w:after="60"/>
        <w:ind w:firstLine="0"/>
        <w:jc w:val="left"/>
      </w:pPr>
      <w:r>
        <w:lastRenderedPageBreak/>
        <w:t>Таблица 7 — Состояние / Версия кода и тестов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2339"/>
        <w:gridCol w:w="2339"/>
        <w:gridCol w:w="2339"/>
        <w:gridCol w:w="2339"/>
      </w:tblGrid>
      <w:tr w:rsidR="003E4B92">
        <w:trPr>
          <w:cantSplit/>
          <w:tblHeader/>
          <w:jc w:val="center"/>
        </w:trPr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Состояние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Версия кода и тестов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Фактический результат</w:t>
            </w:r>
          </w:p>
        </w:tc>
        <w:tc>
          <w:tcPr>
            <w:tcW w:w="2339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Подтверждение и </w:t>
            </w:r>
            <w:r>
              <w:t>вывод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Исходный корректный код</w:t>
            </w:r>
          </w:p>
        </w:tc>
        <w:tc>
          <w:tcPr>
            <w:tcW w:w="2339" w:type="dxa"/>
          </w:tcPr>
          <w:p>
            <w:r>
              <w:t>835bbb1 baseline</w:t>
            </w:r>
          </w:p>
        </w:tc>
        <w:tc>
          <w:tcPr>
            <w:tcW w:w="2339" w:type="dxa"/>
          </w:tcPr>
          <w:p>
            <w:r>
              <w:t>PASS</w:t>
            </w:r>
          </w:p>
        </w:tc>
        <w:tc>
          <w:tcPr>
            <w:tcW w:w="2339" w:type="dxa"/>
          </w:tcPr>
          <w:p>
            <w:r>
              <w:t>cover/race/wrapper logs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Код с дефектом</w:t>
            </w:r>
          </w:p>
        </w:tc>
        <w:tc>
          <w:tcPr>
            <w:tcW w:w="2339" w:type="dxa"/>
          </w:tcPr>
          <w:p>
            <w:r>
              <w:t>M01-M05 temporary source copies</w:t>
            </w:r>
          </w:p>
        </w:tc>
        <w:tc>
          <w:tcPr>
            <w:tcW w:w="2339" w:type="dxa"/>
          </w:tcPr>
          <w:p>
            <w:r>
              <w:t>all compile; all test exit 1</w:t>
            </w:r>
          </w:p>
        </w:tc>
        <w:tc>
          <w:tcPr>
            <w:tcW w:w="2339" w:type="dxa"/>
          </w:tcPr>
          <w:p>
            <w:r>
              <w:t>five patch/log pairs</w:t>
            </w:r>
          </w:p>
        </w:tc>
      </w:tr>
      <w:tr w:rsidR="003E4B92">
        <w:trPr>
          <w:cantSplit/>
          <w:jc w:val="center"/>
        </w:trPr>
        <w:tc>
          <w:tcPr>
            <w:tcW w:w="2339" w:type="dxa"/>
          </w:tcPr>
          <w:p>
            <w:r>
              <w:t>Восстановленный код</w:t>
            </w:r>
          </w:p>
        </w:tc>
        <w:tc>
          <w:tcPr>
            <w:tcW w:w="2339" w:type="dxa"/>
          </w:tcPr>
          <w:p>
            <w:r>
              <w:t>2186a00</w:t>
            </w:r>
          </w:p>
        </w:tc>
        <w:tc>
          <w:tcPr>
            <w:tcW w:w="2339" w:type="dxa"/>
          </w:tcPr>
          <w:p>
            <w:r>
              <w:t>PASS; CI success</w:t>
            </w:r>
          </w:p>
        </w:tc>
        <w:tc>
          <w:tcPr>
            <w:tcW w:w="2339" w:type="dxa"/>
          </w:tcPr>
          <w:p>
            <w:r>
              <w:t>sensitivity log and run URL</w:t>
            </w:r>
          </w:p>
        </w:tc>
      </w:tr>
    </w:tbl>
    <w:p w:rsidR="003E4B92" w:rsidRDefault="003E4B92">
      <w:pPr>
        <w:spacing w:after="60" w:line="240" w:lineRule="auto"/>
      </w:pPr>
    </w:p>
    <w:p>
      <w:pPr/>
      <w:r>
        <w:t>Таблица 7а — Индивидуальный протокол всех засеянных дефектов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r>
              <w:t>ID и patch</w:t>
            </w:r>
          </w:p>
        </w:tc>
        <w:tc>
          <w:tcPr>
            <w:tcW w:type="dxa" w:w="1336"/>
          </w:tcPr>
          <w:p>
            <w:r>
              <w:t>Нарушаемое правило и смысл изменения</w:t>
            </w:r>
          </w:p>
        </w:tc>
        <w:tc>
          <w:tcPr>
            <w:tcW w:type="dxa" w:w="1336"/>
          </w:tcPr>
          <w:p>
            <w:r>
              <w:t>Компилируется</w:t>
            </w:r>
          </w:p>
        </w:tc>
        <w:tc>
          <w:tcPr>
            <w:tcW w:type="dxa" w:w="1336"/>
          </w:tcPr>
          <w:p>
            <w:r>
              <w:t>Тест и первый результат</w:t>
            </w:r>
          </w:p>
        </w:tc>
        <w:tc>
          <w:tcPr>
            <w:tcW w:type="dxa" w:w="1336"/>
          </w:tcPr>
          <w:p>
            <w:r>
              <w:t>Обнаружен / пропущен</w:t>
            </w:r>
          </w:p>
        </w:tc>
        <w:tc>
          <w:tcPr>
            <w:tcW w:type="dxa" w:w="1336"/>
          </w:tcPr>
          <w:p>
            <w:r>
              <w:t>Причина пропуска и усиление</w:t>
            </w:r>
          </w:p>
        </w:tc>
        <w:tc>
          <w:tcPr>
            <w:tcW w:type="dxa" w:w="1336"/>
          </w:tcPr>
          <w:p>
            <w:r>
              <w:t>Повторный прогон и журнал</w:t>
            </w:r>
          </w:p>
        </w:tc>
      </w:tr>
      <w:tr>
        <w:tc>
          <w:tcPr>
            <w:tcW w:type="dxa" w:w="1336"/>
          </w:tcPr>
          <w:p>
            <w:r>
              <w:t>M01 / mutations/M01.patch</w:t>
            </w:r>
          </w:p>
        </w:tc>
        <w:tc>
          <w:tcPr>
            <w:tcW w:type="dxa" w:w="1336"/>
          </w:tcPr>
          <w:p>
            <w:r>
              <w:t>transformed body bytes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raw-byte/known vector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</w:t>
            </w:r>
          </w:p>
        </w:tc>
        <w:tc>
          <w:tcPr>
            <w:tcW w:type="dxa" w:w="1336"/>
          </w:tcPr>
          <w:p>
            <w:r>
              <w:t>not applicable / M01.log</w:t>
            </w:r>
          </w:p>
        </w:tc>
      </w:tr>
      <w:tr>
        <w:tc>
          <w:tcPr>
            <w:tcW w:type="dxa" w:w="1336"/>
          </w:tcPr>
          <w:p>
            <w:r>
              <w:t>M02 / mutations/M02.patch</w:t>
            </w:r>
          </w:p>
        </w:tc>
        <w:tc>
          <w:tcPr>
            <w:tcW w:type="dxa" w:w="1336"/>
          </w:tcPr>
          <w:p>
            <w:r>
              <w:t>MAC compare bypass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altered body/repeat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</w:t>
            </w:r>
          </w:p>
        </w:tc>
        <w:tc>
          <w:tcPr>
            <w:tcW w:type="dxa" w:w="1336"/>
          </w:tcPr>
          <w:p>
            <w:r>
              <w:t>not applicable / M02.log</w:t>
            </w:r>
          </w:p>
        </w:tc>
      </w:tr>
      <w:tr>
        <w:tc>
          <w:tcPr>
            <w:tcW w:type="dxa" w:w="1336"/>
          </w:tcPr>
          <w:p>
            <w:r>
              <w:t>M03 / mutations/M03.patch</w:t>
            </w:r>
          </w:p>
        </w:tc>
        <w:tc>
          <w:tcPr>
            <w:tcW w:type="dxa" w:w="1336"/>
          </w:tcPr>
          <w:p>
            <w:r>
              <w:t>one-sided timestamp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future301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</w:t>
            </w:r>
          </w:p>
        </w:tc>
        <w:tc>
          <w:tcPr>
            <w:tcW w:type="dxa" w:w="1336"/>
          </w:tcPr>
          <w:p>
            <w:r>
              <w:t>not applicable / M03.log</w:t>
            </w:r>
          </w:p>
        </w:tc>
      </w:tr>
      <w:tr>
        <w:tc>
          <w:tcPr>
            <w:tcW w:type="dxa" w:w="1336"/>
          </w:tcPr>
          <w:p>
            <w:r>
              <w:t>M04 / mutations/M04.patch</w:t>
            </w:r>
          </w:p>
        </w:tc>
        <w:tc>
          <w:tcPr>
            <w:tcW w:type="dxa" w:w="1336"/>
          </w:tcPr>
          <w:p>
            <w:r>
              <w:t>reject 300 edge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past300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</w:t>
            </w:r>
          </w:p>
        </w:tc>
        <w:tc>
          <w:tcPr>
            <w:tcW w:type="dxa" w:w="1336"/>
          </w:tcPr>
          <w:p>
            <w:r>
              <w:t>not applicable / M04.log</w:t>
            </w:r>
          </w:p>
        </w:tc>
      </w:tr>
      <w:tr>
        <w:tc>
          <w:tcPr>
            <w:tcW w:type="dxa" w:w="1336"/>
          </w:tcPr>
          <w:p>
            <w:r>
              <w:t>M05 / mutations/M05.patch</w:t>
            </w:r>
          </w:p>
        </w:tc>
        <w:tc>
          <w:tcPr>
            <w:tcW w:type="dxa" w:w="1336"/>
          </w:tcPr>
          <w:p>
            <w:r>
              <w:t>accept conflicting t</w:t>
            </w:r>
          </w:p>
        </w:tc>
        <w:tc>
          <w:tcPr>
            <w:tcW w:type="dxa" w:w="1336"/>
          </w:tcPr>
          <w:p>
            <w:r>
              <w:t>0</w:t>
            </w:r>
          </w:p>
        </w:tc>
        <w:tc>
          <w:tcPr>
            <w:tcW w:type="dxa" w:w="1336"/>
          </w:tcPr>
          <w:p>
            <w:r>
              <w:t>conflict reason / exit 1</w:t>
            </w:r>
          </w:p>
        </w:tc>
        <w:tc>
          <w:tcPr>
            <w:tcW w:type="dxa" w:w="1336"/>
          </w:tcPr>
          <w:p>
            <w:r>
              <w:t>detected</w:t>
            </w:r>
          </w:p>
        </w:tc>
        <w:tc>
          <w:tcPr>
            <w:tcW w:type="dxa" w:w="1336"/>
          </w:tcPr>
          <w:p>
            <w:r>
              <w:t>none</w:t>
            </w:r>
          </w:p>
        </w:tc>
        <w:tc>
          <w:tcPr>
            <w:tcW w:type="dxa" w:w="1336"/>
          </w:tcPr>
          <w:p>
            <w:r>
              <w:t>not applicable / M05.log</w:t>
            </w:r>
          </w:p>
        </w:tc>
      </w:tr>
    </w:tbl>
    <w:p>
      <w:pPr/>
      <w:r>
        <w:t>Итог серии: засеяно 5; обнаружено первым набором 5; пропущено первым набором 0; после усиления обнаружено 5. Естественных дефектов 0; hidden suite NOT_PROVIDED.</w:t>
      </w:r>
    </w:p>
    <w:p w:rsidR="003E4B92" w:rsidRDefault="008A392A">
      <w:r>
        <w:t>Для каждого пропущенного дефекта записать причину, дополнительный тест и оба фактических прогона. Если пропусков нет — указать фактическое отсутствие, а не искусственно создавать пропуск.</w:t>
      </w:r>
    </w:p>
    <w:p w:rsidR="003E4B92" w:rsidRDefault="008A392A">
      <w:r>
        <w:t>Состояние сдачи: исправный candidate code 2186a00ca9c441645c99f82fd45b34241864ac6a; all mutations removed; local and C3 CI PASS. Immutable tag not created; human review/merge required.</w:t>
      </w:r>
    </w:p>
    <w:p w:rsidR="003E4B92" w:rsidRDefault="008A392A">
      <w:pPr>
        <w:pStyle w:val="af7"/>
      </w:pPr>
      <w:bookmarkStart w:id="12" w:name="_Toc242260590"/>
      <w:r>
        <w:lastRenderedPageBreak/>
        <w:t>5 Индивидуальный вклад и взаимодействие</w:t>
      </w:r>
      <w:bookmarkEnd w:id="12"/>
    </w:p>
    <w:p w:rsidR="003E4B92" w:rsidRDefault="008A392A">
      <w:pPr>
        <w:keepNext/>
        <w:spacing w:before="120" w:after="60"/>
        <w:ind w:firstLine="0"/>
        <w:jc w:val="left"/>
      </w:pPr>
      <w:r>
        <w:t>Таблица 8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8"/>
      </w:tblPr>
      <w:tblGrid>
        <w:gridCol w:w="3685"/>
        <w:gridCol w:w="2835"/>
        <w:gridCol w:w="2835"/>
      </w:tblGrid>
      <w:tr w:rsidR="003E4B92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Выполненные действия</w:t>
            </w:r>
          </w:p>
        </w:tc>
        <w:tc>
          <w:tcPr>
            <w:tcW w:w="2835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3E4B92">
        <w:trPr>
          <w:cantSplit/>
          <w:jc w:val="center"/>
        </w:trPr>
        <w:tc>
          <w:tcPr>
            <w:tcW w:w="368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  <w:tc>
          <w:tcPr>
            <w:tcW w:w="2835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Общие средства и результаты других участников: none claimed; human module peer check is NOT_CONDUCTED.</w:t>
      </w:r>
    </w:p>
    <w:p w:rsidR="003E4B92" w:rsidRDefault="008A392A">
      <w:r>
        <w:t>Полученные замечания и решения: agent self-review fixed wrapper JSON marker mismatch and CLI composition boundary; no human remarks yet.</w:t>
      </w:r>
    </w:p>
    <w:p w:rsidR="003E4B92" w:rsidRDefault="008A392A">
      <w:pPr>
        <w:pStyle w:val="af9"/>
      </w:pPr>
      <w:bookmarkStart w:id="13" w:name="_Toc242260591"/>
      <w:r>
        <w:lastRenderedPageBreak/>
        <w:t>ЗАКЛЮЧЕНИЕ</w:t>
      </w:r>
      <w:bookmarkEnd w:id="13"/>
    </w:p>
    <w:p w:rsidR="003E4B92" w:rsidRDefault="008A392A">
      <w:r>
        <w:t>Что обнаруживает разработанный набор: exact-body, MAC, timestamp, parser and consumer dependency regressions; evidence is local logs, mutation patches and GitHub Actions run.</w:t>
      </w:r>
    </w:p>
    <w:p w:rsidR="003E4B92" w:rsidRDefault="008A392A">
      <w:r>
        <w:t>Что показали покрытие и эксперимент: 87.7% domain, 83.3% application; all five compiling mutants killed; restored wrapper PASS.</w:t>
      </w:r>
    </w:p>
    <w:p w:rsidR="003E4B92" w:rsidRDefault="008A392A">
      <w:r>
        <w:t>Границы доказательства и остаточные риски: no live provider/production route, no hidden suite, no human review/merge/opposition/screenshots/defense.</w:t>
      </w:r>
      <w:r/>
    </w:p>
    <w:p w:rsidR="003E4B92" w:rsidRDefault="008A392A">
      <w:pPr>
        <w:keepNext/>
        <w:spacing w:before="120" w:after="60"/>
        <w:ind w:firstLine="0"/>
        <w:jc w:val="left"/>
      </w:pPr>
      <w:r>
        <w:t>Таблица 9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9"/>
      </w:tblPr>
      <w:tblGrid>
        <w:gridCol w:w="4677"/>
        <w:gridCol w:w="4677"/>
      </w:tblGrid>
      <w:tr w:rsidR="003E4B92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МДК.03.02, ПЗ №2, </w:t>
            </w: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Участок и требования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Кейсы, тесты, данные, команды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Локальный результат и pipeline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>Покрытие и решение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keepNext/>
              <w:spacing w:before="40" w:after="40"/>
              <w:jc w:val="left"/>
            </w:pPr>
            <w:r>
              <w:t xml:space="preserve">Мутация и </w:t>
            </w:r>
            <w:r>
              <w:t>восстановление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keepNext/>
              <w:spacing w:before="40" w:after="40"/>
              <w:jc w:val="left"/>
            </w:pPr>
          </w:p>
        </w:tc>
      </w:tr>
      <w:tr w:rsidR="003E4B92">
        <w:trPr>
          <w:cantSplit/>
          <w:jc w:val="center"/>
        </w:trPr>
        <w:tc>
          <w:tcPr>
            <w:tcW w:w="4677" w:type="dxa"/>
          </w:tcPr>
          <w:p w:rsidR="003E4B92" w:rsidRDefault="008A392A">
            <w:pPr>
              <w:pStyle w:val="ae"/>
              <w:spacing w:before="40" w:after="40"/>
              <w:jc w:val="left"/>
            </w:pPr>
            <w:r>
              <w:t>Риски и ограничения</w:t>
            </w:r>
          </w:p>
        </w:tc>
        <w:tc>
          <w:tcPr>
            <w:tcW w:w="4677" w:type="dxa"/>
          </w:tcPr>
          <w:p w:rsidR="003E4B92" w:rsidRDefault="003E4B92">
            <w:pPr>
              <w:pStyle w:val="ae"/>
              <w:spacing w:before="40" w:after="40"/>
              <w:jc w:val="left"/>
            </w:pPr>
          </w:p>
        </w:tc>
      </w:tr>
    </w:tbl>
    <w:p w:rsidR="003E4B92" w:rsidRDefault="003E4B92">
      <w:pPr>
        <w:spacing w:after="60" w:line="240" w:lineRule="auto"/>
      </w:pPr>
    </w:p>
    <w:p w:rsidR="003E4B92" w:rsidRDefault="008A392A">
      <w:r>
        <w:t>Если отчёт включён в сам сдаваемый commit, итоговый SHA и pipeline внести в сопровождающую запись системы сдачи после создания тега. Не следует создавать новый commit только для записи SHA того же самого коммита.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содержит текстовую инструкцию для ручной вставки реального изображения. Агент изображения не создавал и не захватывал.</w:t>
      </w:r>
    </w:p>
    <w:p>
      <w:pPr>
        <w:pStyle w:val="afa"/>
      </w:pPr>
      <w:r>
        <w:t>Рисунок 1 — Локальный прогон тестов собственного модуля</w:t>
      </w:r>
    </w:p>
    <w:p>
      <w:r>
        <w:t>[ВСТАВИТЬ РЕАЛЬНОЕ ИЗОБРАЖЕНИЕ ВРУЧНУЮ: 0302-pz02-01.png]</w:t>
      </w:r>
    </w:p>
    <w:p>
      <w:r>
        <w:t>Что открыть/выполнить: В чистом рабочем каталоге версии 2186a00ca9c441645c99f82fd45b34241864ac6a выполнить точную команду cd services/intake &amp;&amp; go test -count=1 ./... &amp;&amp; go test -race -count=1 ./.... Перед прогоном вывести git rev-parse HEAD и git describe --tags --exact-match; после — код завершения. В кадре должны быть команда, названия тестов студента, итог PASS/FAIL и версия.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docs/labs/pr12/nb/evidence/screenshots/0302-pz02-01.png. Подпись: «Рисунок 1 — Локальный прогон тестов собственного модуля».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Тесты сдаваемой версии в CI</w:t>
      </w:r>
    </w:p>
    <w:p>
      <w:r>
        <w:t>[ВСТАВИТЬ РЕАЛЬНОЕ ИЗОБРАЖЕНИЕ ВРУЧНУЮ: 0302-pz02-02.png]</w:t>
      </w:r>
    </w:p>
    <w:p>
      <w:r>
        <w:t>Что открыть/выполнить: Открыть https://github.com/hitpipe/hitpipe/actions/runs/39262304491 для commit 2186a00ca9c441645c99f82fd45b34241864ac6a / tag [human after merge: 0302-pz02-nb-v1 not created]; раскрыть задание PR12 intake — bootstrap or submitted component checks. Показать SHA, задание, команду, собственные тесты студента и фактический итог, а не только зелёный список заданий.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docs/labs/pr12/nb/evidence/screenshots/0302-pz02-02.png. Подпись: «Рисунок 2 — Тесты сдаваемой версии в CI».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Покрытие собственного модуля и разбор пробела</w:t>
      </w:r>
    </w:p>
    <w:p>
      <w:r>
        <w:t>[ВСТАВИТЬ РЕАЛЬНОЕ ИЗОБРАЖЕНИЕ ВРУЧНУЮ: 0302-pz02-03.png]</w:t>
      </w:r>
    </w:p>
    <w:p>
      <w:r>
        <w:t>Что открыть/выполнить: Открыть docs/labs/pr12/nb/evidence/hit-53-baseline-v2.cover, построенный командой go test -coverprofile=evidence/hit-53-baseline-v2.cover ./...; go tool cover -func=... для 2186a00ca9c441645c99f82fd45b34241864ac6a. Показать имя своего модуля, вид/область покрытия и выделенный непроверенный участок CLI/adapters have 0% unit statement profile; wrapper smoke covers behavior. Если код выполнен целиком, показать покрытый фрагмент и сослаться на описанную в тексте границу доказательства.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docs/labs/pr12/nb/evidence/screenshots/0302-pz02-03.png. Подпись: «Рисунок 3 — Покрытие собственного модуля и разбор пробела».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4 — Обнаружение одного из засеянных дефектов</w:t>
      </w:r>
    </w:p>
    <w:p>
      <w:r>
        <w:t>[ВСТАВИТЬ РЕАЛЬНОЕ ИЗОБРАЖЕНИЕ ВРУЧНУЮ: 0302-pz02-04.png]</w:t>
      </w:r>
    </w:p>
    <w:p>
      <w:r>
        <w:t>Что открыть/выполнить: В изолированной временной ветке temporary copy of services/intake; not a Git branch and never committed открыть diff дефекта M01 (representative; all M01-M05 are recorded) и журнал docs/labs/pr12/nb/evidence/mutations/M01.log. Показать нарушаемое правило, компилируемое изменение, команду go test -count=1 ./... in the temporary copy, имя обнаружившего теста и FAIL по содержательному утверждению. Ошибка компиляции не засчитывается.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docs/labs/pr12/nb/evidence/screenshots/0302-pz02-04.png. Подпись: «Рисунок 4 — Обнаружение одного из засеянных дефектов».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5 — Успешный прогон после полного восстановления кода</w:t>
      </w:r>
    </w:p>
    <w:p>
      <w:r>
        <w:t>[ВСТАВИТЬ РЕАЛЬНОЕ ИЗОБРАЖЕНИЕ ВРУЧНУЮ: 0302-pz02-05.png]</w:t>
      </w:r>
    </w:p>
    <w:p>
      <w:r>
        <w:t>Что открыть/выполнить: Вернуться к исправной версии 2186a00ca9c441645c99f82fd45b34241864ac6a, подтвердить git status --short и git rev-parse HEAD, выполнить PR12_RACE=1 python3 tools/pr12/workspace.py check intake; go test -race -count=1 ./.... Показать отсутствие мутаций, собственные тесты, итог PASS и код завершения; не смешивать с журналом временной мутантной ветки.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docs/labs/pr12/nb/evidence/screenshots/0302-pz02-05.png. Подпись: «Рисунок 5 — Успешный прогон после полного восстановления кода». В основном тексте дать ссылку на этот рисунок рядом с фактическим результатом.</w:t>
      </w:r>
    </w:p>
    <w:sectPr w:rsidR="003E4B92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E4B92" w:rsidRDefault="008A392A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B9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A392A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0613837-CB3E-462F-A63C-739BFF8FD5B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BAE81E-8EA6-4B93-B414-ED86A27C6C6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10</Pages>
  <Words>605</Words>
  <Characters>4049</Characters>
  <Application>Microsoft Office Word</Application>
  <DocSecurity>0</DocSecurity>
  <Lines>134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№2. Проектирование и реализация системы проверок программного продукта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2026-10-07T07:12:00Z</dcterms:modified>
</cp:coreProperties>
</file>